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F235E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C189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C4466F" w:rsidTr="00C7734C">
        <w:trPr>
          <w:trHeight w:val="259"/>
        </w:trPr>
        <w:tc>
          <w:tcPr>
            <w:tcW w:w="4956" w:type="dxa"/>
            <w:gridSpan w:val="7"/>
            <w:hideMark/>
          </w:tcPr>
          <w:p w:rsidR="00C4466F" w:rsidRDefault="00C4466F" w:rsidP="00C7734C">
            <w:pPr>
              <w:rPr>
                <w:rFonts w:eastAsia="Calibri"/>
                <w:bCs/>
                <w:sz w:val="20"/>
                <w:szCs w:val="20"/>
                <w:u w:val="single"/>
              </w:rPr>
            </w:pPr>
            <w:r w:rsidRPr="00DB7B32">
              <w:rPr>
                <w:rFonts w:eastAsia="Calibri"/>
                <w:u w:val="single"/>
              </w:rPr>
              <w:t>«</w:t>
            </w:r>
            <w:r w:rsidR="00C7734C">
              <w:rPr>
                <w:rFonts w:eastAsia="Calibri"/>
                <w:u w:val="single"/>
              </w:rPr>
              <w:t>28</w:t>
            </w:r>
            <w:r w:rsidRPr="00DB7B32">
              <w:rPr>
                <w:rFonts w:eastAsia="Calibri"/>
                <w:u w:val="single"/>
              </w:rPr>
              <w:t>»</w:t>
            </w:r>
            <w:r w:rsidR="001A03DA">
              <w:rPr>
                <w:rFonts w:eastAsia="Calibri"/>
                <w:u w:val="single"/>
              </w:rPr>
              <w:t xml:space="preserve"> </w:t>
            </w:r>
            <w:r w:rsidR="00C7734C">
              <w:rPr>
                <w:rFonts w:eastAsia="Calibri"/>
                <w:u w:val="single"/>
              </w:rPr>
              <w:t>июля</w:t>
            </w:r>
            <w:r>
              <w:rPr>
                <w:rFonts w:eastAsia="Calibri"/>
                <w:u w:val="single"/>
              </w:rPr>
              <w:t xml:space="preserve"> 202</w:t>
            </w:r>
            <w:r w:rsidR="00DF02E3">
              <w:rPr>
                <w:rFonts w:eastAsia="Calibri"/>
                <w:u w:val="single"/>
              </w:rPr>
              <w:t>1</w:t>
            </w:r>
            <w:r>
              <w:rPr>
                <w:rFonts w:eastAsia="Calibri"/>
                <w:u w:val="single"/>
              </w:rPr>
              <w:t xml:space="preserve"> года</w:t>
            </w:r>
          </w:p>
        </w:tc>
        <w:tc>
          <w:tcPr>
            <w:tcW w:w="4974" w:type="dxa"/>
            <w:gridSpan w:val="3"/>
          </w:tcPr>
          <w:p w:rsidR="00C4466F" w:rsidRDefault="00C4466F">
            <w:pPr>
              <w:rPr>
                <w:rFonts w:eastAsia="Calibri"/>
                <w:u w:val="single"/>
              </w:rPr>
            </w:pPr>
            <w:r>
              <w:rPr>
                <w:rFonts w:eastAsia="Calibri"/>
                <w:bCs/>
              </w:rPr>
              <w:t xml:space="preserve">                                         </w:t>
            </w:r>
            <w:r w:rsidRPr="00DB7B32">
              <w:rPr>
                <w:rFonts w:eastAsia="Calibri"/>
                <w:bCs/>
                <w:u w:val="single"/>
              </w:rPr>
              <w:t xml:space="preserve">Дело </w:t>
            </w:r>
            <w:r w:rsidRPr="00DB7B32">
              <w:rPr>
                <w:rFonts w:eastAsia="Calibri"/>
                <w:u w:val="single"/>
              </w:rPr>
              <w:t>№</w:t>
            </w:r>
            <w:r w:rsidRPr="00DB7B32">
              <w:rPr>
                <w:rFonts w:eastAsia="Calibri"/>
                <w:sz w:val="20"/>
                <w:szCs w:val="20"/>
                <w:u w:val="single"/>
              </w:rPr>
              <w:t xml:space="preserve"> </w:t>
            </w:r>
            <w:r w:rsidR="00C7734C" w:rsidRPr="00C7734C">
              <w:rPr>
                <w:rFonts w:eastAsia="Calibri"/>
                <w:u w:val="single"/>
              </w:rPr>
              <w:t>575</w:t>
            </w:r>
            <w:r w:rsidRPr="00C7734C">
              <w:rPr>
                <w:rFonts w:eastAsia="Calibri"/>
                <w:u w:val="single"/>
              </w:rPr>
              <w:t>/2</w:t>
            </w:r>
            <w:r w:rsidR="00DF02E3" w:rsidRPr="00C7734C">
              <w:rPr>
                <w:rFonts w:eastAsia="Calibri"/>
                <w:u w:val="single"/>
              </w:rPr>
              <w:t>1</w:t>
            </w:r>
            <w:r>
              <w:rPr>
                <w:rFonts w:eastAsia="Calibri"/>
                <w:u w:val="single"/>
              </w:rPr>
              <w:t>-02</w:t>
            </w:r>
          </w:p>
          <w:p w:rsidR="00C4466F" w:rsidRDefault="00C4466F">
            <w:pPr>
              <w:rPr>
                <w:rFonts w:eastAsia="Calibri"/>
                <w:b/>
                <w:bCs/>
                <w:sz w:val="20"/>
                <w:szCs w:val="20"/>
                <w:u w:val="single"/>
              </w:rPr>
            </w:pPr>
          </w:p>
        </w:tc>
      </w:tr>
      <w:tr w:rsidR="00C4466F" w:rsidTr="00C7734C">
        <w:tc>
          <w:tcPr>
            <w:tcW w:w="1200" w:type="dxa"/>
          </w:tcPr>
          <w:p w:rsidR="00C4466F" w:rsidRDefault="00C4466F">
            <w:pPr>
              <w:rPr>
                <w:rFonts w:eastAsia="Calibri"/>
                <w:b/>
                <w:bCs/>
              </w:rPr>
            </w:pPr>
          </w:p>
        </w:tc>
        <w:tc>
          <w:tcPr>
            <w:tcW w:w="1419" w:type="dxa"/>
            <w:gridSpan w:val="4"/>
          </w:tcPr>
          <w:p w:rsidR="00C4466F" w:rsidRDefault="00C4466F">
            <w:pPr>
              <w:rPr>
                <w:rFonts w:eastAsia="Calibri"/>
                <w:b/>
                <w:bCs/>
              </w:rPr>
            </w:pPr>
          </w:p>
        </w:tc>
        <w:tc>
          <w:tcPr>
            <w:tcW w:w="839" w:type="dxa"/>
          </w:tcPr>
          <w:p w:rsidR="00C4466F" w:rsidRDefault="00C4466F">
            <w:pPr>
              <w:rPr>
                <w:rFonts w:eastAsia="Calibri"/>
                <w:b/>
                <w:bCs/>
                <w:sz w:val="20"/>
                <w:szCs w:val="20"/>
              </w:rPr>
            </w:pPr>
          </w:p>
        </w:tc>
        <w:tc>
          <w:tcPr>
            <w:tcW w:w="3579" w:type="dxa"/>
            <w:gridSpan w:val="2"/>
          </w:tcPr>
          <w:p w:rsidR="00C4466F" w:rsidRDefault="00C4466F">
            <w:pPr>
              <w:tabs>
                <w:tab w:val="center" w:pos="1805"/>
              </w:tabs>
              <w:jc w:val="center"/>
              <w:rPr>
                <w:rFonts w:eastAsia="Calibri"/>
                <w:bCs/>
                <w:sz w:val="20"/>
                <w:szCs w:val="20"/>
              </w:rPr>
            </w:pPr>
          </w:p>
        </w:tc>
        <w:tc>
          <w:tcPr>
            <w:tcW w:w="2893" w:type="dxa"/>
            <w:gridSpan w:val="2"/>
          </w:tcPr>
          <w:p w:rsidR="00C4466F" w:rsidRDefault="00C4466F">
            <w:pPr>
              <w:rPr>
                <w:rFonts w:eastAsia="Calibri"/>
                <w:b/>
                <w:bCs/>
                <w:sz w:val="20"/>
                <w:szCs w:val="20"/>
              </w:rPr>
            </w:pPr>
          </w:p>
        </w:tc>
      </w:tr>
      <w:tr w:rsidR="00C4466F" w:rsidTr="00C7734C">
        <w:tc>
          <w:tcPr>
            <w:tcW w:w="1987"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2" w:type="dxa"/>
          </w:tcPr>
          <w:p w:rsidR="00C4466F" w:rsidRDefault="00C4466F">
            <w:pPr>
              <w:jc w:val="center"/>
              <w:rPr>
                <w:rFonts w:eastAsia="Calibri"/>
                <w:b/>
                <w:bCs/>
                <w:sz w:val="20"/>
                <w:szCs w:val="20"/>
              </w:rPr>
            </w:pPr>
          </w:p>
        </w:tc>
        <w:tc>
          <w:tcPr>
            <w:tcW w:w="4592" w:type="dxa"/>
            <w:gridSpan w:val="5"/>
          </w:tcPr>
          <w:p w:rsidR="00C4466F" w:rsidRDefault="00C4466F">
            <w:pPr>
              <w:jc w:val="center"/>
              <w:rPr>
                <w:rFonts w:eastAsia="Calibri"/>
                <w:b/>
                <w:bCs/>
                <w:sz w:val="20"/>
                <w:szCs w:val="20"/>
              </w:rPr>
            </w:pPr>
          </w:p>
        </w:tc>
        <w:tc>
          <w:tcPr>
            <w:tcW w:w="2786" w:type="dxa"/>
          </w:tcPr>
          <w:p w:rsidR="00C4466F" w:rsidRDefault="00C4466F">
            <w:pPr>
              <w:rPr>
                <w:rFonts w:eastAsia="Calibri"/>
                <w:b/>
                <w:bCs/>
                <w:sz w:val="20"/>
                <w:szCs w:val="20"/>
              </w:rPr>
            </w:pPr>
          </w:p>
        </w:tc>
      </w:tr>
      <w:tr w:rsidR="00C4466F" w:rsidTr="00C7734C">
        <w:tc>
          <w:tcPr>
            <w:tcW w:w="1200" w:type="dxa"/>
          </w:tcPr>
          <w:p w:rsidR="00C4466F" w:rsidRDefault="00C4466F">
            <w:pPr>
              <w:rPr>
                <w:rFonts w:eastAsia="Calibri"/>
                <w:b/>
                <w:bCs/>
                <w:sz w:val="20"/>
                <w:szCs w:val="20"/>
              </w:rPr>
            </w:pPr>
          </w:p>
        </w:tc>
        <w:tc>
          <w:tcPr>
            <w:tcW w:w="1419" w:type="dxa"/>
            <w:gridSpan w:val="4"/>
          </w:tcPr>
          <w:p w:rsidR="00C4466F" w:rsidRDefault="00C4466F">
            <w:pPr>
              <w:rPr>
                <w:rFonts w:eastAsia="Calibri"/>
                <w:b/>
                <w:bCs/>
                <w:sz w:val="20"/>
                <w:szCs w:val="20"/>
              </w:rPr>
            </w:pPr>
          </w:p>
        </w:tc>
        <w:tc>
          <w:tcPr>
            <w:tcW w:w="839" w:type="dxa"/>
          </w:tcPr>
          <w:p w:rsidR="00C4466F" w:rsidRDefault="00C4466F">
            <w:pPr>
              <w:rPr>
                <w:rFonts w:eastAsia="Calibri"/>
                <w:b/>
                <w:bCs/>
                <w:sz w:val="20"/>
                <w:szCs w:val="20"/>
              </w:rPr>
            </w:pPr>
          </w:p>
        </w:tc>
        <w:tc>
          <w:tcPr>
            <w:tcW w:w="3579" w:type="dxa"/>
            <w:gridSpan w:val="2"/>
          </w:tcPr>
          <w:p w:rsidR="00C4466F" w:rsidRDefault="00C4466F">
            <w:pPr>
              <w:rPr>
                <w:rFonts w:eastAsia="Calibri"/>
                <w:b/>
                <w:bCs/>
                <w:sz w:val="20"/>
                <w:szCs w:val="20"/>
              </w:rPr>
            </w:pPr>
          </w:p>
        </w:tc>
        <w:tc>
          <w:tcPr>
            <w:tcW w:w="2893" w:type="dxa"/>
            <w:gridSpan w:val="2"/>
          </w:tcPr>
          <w:p w:rsidR="00C4466F" w:rsidRDefault="00C4466F">
            <w:pPr>
              <w:rPr>
                <w:rFonts w:eastAsia="Calibri"/>
                <w:b/>
                <w:bCs/>
                <w:sz w:val="20"/>
                <w:szCs w:val="20"/>
              </w:rPr>
            </w:pPr>
          </w:p>
        </w:tc>
      </w:tr>
    </w:tbl>
    <w:p w:rsidR="00C4466F" w:rsidRDefault="00C4466F" w:rsidP="00742E14">
      <w:pPr>
        <w:tabs>
          <w:tab w:val="left" w:pos="9354"/>
        </w:tabs>
        <w:ind w:right="-2" w:firstLine="567"/>
        <w:jc w:val="both"/>
      </w:pPr>
      <w:r>
        <w:t>Арбитражный суд Приднестровской Молдавской Республики в составе судьи            Е.В.Качуровской, разрешая вопрос о принятии к производству заявления НИ по г.</w:t>
      </w:r>
      <w:r w:rsidR="00C7734C">
        <w:t xml:space="preserve">Дубоссары и Дубоссарскому району </w:t>
      </w:r>
      <w:r w:rsidR="00DF02E3">
        <w:t>(г.</w:t>
      </w:r>
      <w:r w:rsidR="00C7734C">
        <w:t>Дубоссары ул.Дзержинского,4</w:t>
      </w:r>
      <w:r w:rsidR="00DF02E3">
        <w:t xml:space="preserve">) к </w:t>
      </w:r>
      <w:r w:rsidR="00C7734C">
        <w:t>члену крестьянского (фермерского) хозяйства Андроник Ларис</w:t>
      </w:r>
      <w:r w:rsidR="00A81137">
        <w:t>е</w:t>
      </w:r>
      <w:r w:rsidR="00C7734C">
        <w:t xml:space="preserve"> Ивановн</w:t>
      </w:r>
      <w:r w:rsidR="00A81137">
        <w:t>е</w:t>
      </w:r>
      <w:r w:rsidR="00C7734C">
        <w:t xml:space="preserve"> (г.Дубоссары ул.Фрунзе,26) о взыскан</w:t>
      </w:r>
      <w:r w:rsidR="00DF02E3">
        <w:t>ии задолженности по налогам</w:t>
      </w:r>
      <w:r w:rsidR="00C7734C">
        <w:t xml:space="preserve"> и другим обязательным платежам</w:t>
      </w:r>
      <w:r>
        <w:t>,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C4466F" w:rsidRDefault="00456294" w:rsidP="00742E14">
      <w:pPr>
        <w:tabs>
          <w:tab w:val="left" w:pos="9354"/>
        </w:tabs>
        <w:ind w:right="-2" w:firstLine="567"/>
        <w:jc w:val="both"/>
      </w:pPr>
      <w:r>
        <w:t>З</w:t>
      </w:r>
      <w:r w:rsidR="00C4466F">
        <w:t>аявление подано с нарушением  требований, установленных Арбитражным процессуальным кодексом Приднестровской Молдавской Республики (далее – АПК ПМР).</w:t>
      </w:r>
    </w:p>
    <w:p w:rsidR="00C4466F" w:rsidRDefault="00C4466F" w:rsidP="00742E14">
      <w:pPr>
        <w:tabs>
          <w:tab w:val="left" w:pos="9354"/>
        </w:tabs>
        <w:ind w:right="-2" w:firstLine="567"/>
        <w:jc w:val="both"/>
      </w:pPr>
      <w:r>
        <w:t xml:space="preserve">В соответствии с положениями п.1 </w:t>
      </w:r>
      <w:r w:rsidR="00003C74">
        <w:t>статьи 130-25 АПК ПМР заявление</w:t>
      </w:r>
      <w:r>
        <w:t xml:space="preserve"> о взыскании обязательных</w:t>
      </w:r>
      <w:r w:rsidR="009945DE">
        <w:t xml:space="preserve"> </w:t>
      </w:r>
      <w:r>
        <w:t>платежей</w:t>
      </w:r>
      <w:r w:rsidR="009945DE">
        <w:t xml:space="preserve"> </w:t>
      </w:r>
      <w:r>
        <w:t>должно соответствовать требованиям, предусмотренным пунктом</w:t>
      </w:r>
      <w:r w:rsidR="009945DE">
        <w:t xml:space="preserve"> </w:t>
      </w:r>
      <w:r>
        <w:t>1, подпунктами а), б) и к) пункта 2 статьи 91, статьей 92, статьей 93АПК ПМР.</w:t>
      </w:r>
    </w:p>
    <w:p w:rsidR="00C7734C" w:rsidRDefault="008B7F9F" w:rsidP="00C7734C">
      <w:pPr>
        <w:tabs>
          <w:tab w:val="right" w:pos="10148"/>
        </w:tabs>
        <w:ind w:firstLine="567"/>
        <w:jc w:val="both"/>
      </w:pPr>
      <w:r>
        <w:t>В силу</w:t>
      </w:r>
      <w:r w:rsidR="00C7734C">
        <w:t xml:space="preserve"> п</w:t>
      </w:r>
      <w:r>
        <w:t>одп</w:t>
      </w:r>
      <w:r w:rsidR="00C7734C">
        <w:t>.д)</w:t>
      </w:r>
      <w:r>
        <w:t xml:space="preserve"> ч.1</w:t>
      </w:r>
      <w:r w:rsidR="00C7734C">
        <w:t xml:space="preserve"> ст.93 АПК ПМР к исковому заявлению</w:t>
      </w:r>
      <w:r w:rsidR="007E6BC0">
        <w:t xml:space="preserve"> (по аналогии закона- заявлению)</w:t>
      </w:r>
      <w:r w:rsidR="00C7734C">
        <w:t xml:space="preserve"> должна быть приложена </w:t>
      </w:r>
      <w:r w:rsidR="00C7734C" w:rsidRPr="000551EE">
        <w:t xml:space="preserve">выписка из единого государственного реестра юридических лиц с указанием сведений о месте нахождения </w:t>
      </w:r>
      <w:r>
        <w:t xml:space="preserve">или месте жительства </w:t>
      </w:r>
      <w:r w:rsidR="00C7734C" w:rsidRPr="000551EE">
        <w:t>истца и ответчика, такие документы должны быть получены не ранее чем за 10 (десять)</w:t>
      </w:r>
      <w:r w:rsidR="00C7734C">
        <w:t xml:space="preserve"> дней до дня обращения истца в А</w:t>
      </w:r>
      <w:r w:rsidR="00C7734C" w:rsidRPr="000551EE">
        <w:t>рбитражный суд</w:t>
      </w:r>
      <w:r w:rsidR="00C7734C">
        <w:t>.</w:t>
      </w:r>
    </w:p>
    <w:p w:rsidR="008B7F9F" w:rsidRDefault="00C7734C" w:rsidP="00C7734C">
      <w:pPr>
        <w:tabs>
          <w:tab w:val="right" w:pos="10148"/>
        </w:tabs>
        <w:ind w:firstLine="567"/>
        <w:jc w:val="both"/>
      </w:pPr>
      <w:r w:rsidRPr="000551EE">
        <w:t xml:space="preserve">В нарушение данной нормы процессуального закона к заявлению </w:t>
      </w:r>
      <w:r w:rsidR="008B7F9F">
        <w:t xml:space="preserve">не </w:t>
      </w:r>
      <w:r w:rsidRPr="000551EE">
        <w:t>приложен</w:t>
      </w:r>
      <w:r>
        <w:t>а</w:t>
      </w:r>
      <w:r w:rsidRPr="000551EE">
        <w:t xml:space="preserve"> выписк</w:t>
      </w:r>
      <w:r>
        <w:t>а</w:t>
      </w:r>
      <w:r w:rsidRPr="000551EE">
        <w:t xml:space="preserve"> из </w:t>
      </w:r>
      <w:r>
        <w:t>государственного реестра индивидуальных предпринимателей</w:t>
      </w:r>
      <w:r w:rsidRPr="000551EE">
        <w:t xml:space="preserve"> в отношении </w:t>
      </w:r>
      <w:r w:rsidR="008B7F9F">
        <w:t xml:space="preserve">Андроник Ларисы Ивановны, содержащая сведения о ее месте </w:t>
      </w:r>
      <w:r w:rsidR="007E6BC0">
        <w:t>ж</w:t>
      </w:r>
      <w:r w:rsidR="008B7F9F">
        <w:t xml:space="preserve">ительства. </w:t>
      </w:r>
    </w:p>
    <w:p w:rsidR="00C4466F" w:rsidRDefault="00C4466F" w:rsidP="00742E14">
      <w:pPr>
        <w:tabs>
          <w:tab w:val="left" w:pos="9354"/>
        </w:tabs>
        <w:ind w:right="-2" w:firstLine="567"/>
        <w:jc w:val="both"/>
        <w:rPr>
          <w:color w:val="000000"/>
        </w:rPr>
      </w:pPr>
      <w: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w:t>
      </w:r>
      <w:r>
        <w:rPr>
          <w:color w:val="000000"/>
        </w:rPr>
        <w:t>,  о  чем  извещает лицо, подавшее заявление, и предоставляет ему разумный  срок для  исправления недостатков.</w:t>
      </w:r>
    </w:p>
    <w:p w:rsidR="00C4466F" w:rsidRDefault="00C4466F" w:rsidP="00742E14">
      <w:pPr>
        <w:spacing w:line="19" w:lineRule="atLeast"/>
        <w:ind w:right="-1" w:firstLine="567"/>
        <w:jc w:val="both"/>
        <w:rPr>
          <w:color w:val="000000"/>
        </w:rPr>
      </w:pPr>
      <w:r>
        <w:t>При таких обстоятельствах, учитывая, что заявление подано с нарушением  требований</w:t>
      </w:r>
      <w:r w:rsidR="009402DD">
        <w:t xml:space="preserve">, установленных </w:t>
      </w:r>
      <w:r>
        <w:t>статей 130-25</w:t>
      </w:r>
      <w:r w:rsidR="007E6BC0">
        <w:t>,</w:t>
      </w:r>
      <w:r w:rsidR="008B7F9F" w:rsidRPr="008B7F9F">
        <w:t xml:space="preserve"> </w:t>
      </w:r>
      <w:r w:rsidR="008B7F9F">
        <w:t xml:space="preserve">подп.д) ч.1 ст.93 </w:t>
      </w:r>
      <w:r>
        <w:t xml:space="preserve"> АПК ПМР, оно подлежит оставлению без движения с предоставлением срока для устранения недостатков.   </w:t>
      </w:r>
    </w:p>
    <w:p w:rsidR="00C4466F" w:rsidRDefault="00C4466F" w:rsidP="00742E14">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r w:rsidR="00CF793A">
        <w:t xml:space="preserve"> Арбитражный суд</w:t>
      </w:r>
    </w:p>
    <w:p w:rsidR="00C4466F" w:rsidRDefault="00C4466F" w:rsidP="00C4466F">
      <w:pPr>
        <w:ind w:firstLine="709"/>
        <w:jc w:val="both"/>
      </w:pPr>
    </w:p>
    <w:p w:rsidR="00C4466F" w:rsidRDefault="00C4466F" w:rsidP="00C4466F">
      <w:pPr>
        <w:jc w:val="center"/>
        <w:rPr>
          <w:b/>
        </w:rPr>
      </w:pPr>
      <w:r>
        <w:rPr>
          <w:b/>
        </w:rPr>
        <w:t>О П Р Е Д Е Л И Л:</w:t>
      </w:r>
    </w:p>
    <w:p w:rsidR="00C4466F" w:rsidRDefault="00C4466F" w:rsidP="00C4466F">
      <w:pPr>
        <w:numPr>
          <w:ilvl w:val="0"/>
          <w:numId w:val="5"/>
        </w:numPr>
        <w:ind w:left="0" w:firstLine="709"/>
        <w:jc w:val="both"/>
      </w:pPr>
      <w:r>
        <w:t xml:space="preserve">Заявление НИ по </w:t>
      </w:r>
      <w:r w:rsidR="008B7F9F">
        <w:t xml:space="preserve">г.Дубоссары и Дубоссарскому району </w:t>
      </w:r>
      <w:r>
        <w:t xml:space="preserve">оставить без движения. </w:t>
      </w:r>
    </w:p>
    <w:p w:rsidR="00DB7B32" w:rsidRPr="00DB7B32" w:rsidRDefault="00C4466F" w:rsidP="00C4466F">
      <w:pPr>
        <w:numPr>
          <w:ilvl w:val="0"/>
          <w:numId w:val="5"/>
        </w:numPr>
        <w:ind w:left="0" w:right="-2" w:firstLine="709"/>
        <w:jc w:val="both"/>
        <w:rPr>
          <w:color w:val="000000" w:themeColor="text1"/>
        </w:rPr>
      </w:pPr>
      <w:r>
        <w:lastRenderedPageBreak/>
        <w:t xml:space="preserve">Предложить заявителю в срок </w:t>
      </w:r>
      <w:r w:rsidRPr="009402DD">
        <w:rPr>
          <w:b/>
        </w:rPr>
        <w:t xml:space="preserve">до </w:t>
      </w:r>
      <w:r w:rsidR="008B7F9F">
        <w:rPr>
          <w:b/>
        </w:rPr>
        <w:t xml:space="preserve">09 августа </w:t>
      </w:r>
      <w:r w:rsidRPr="009402DD">
        <w:rPr>
          <w:b/>
        </w:rPr>
        <w:t>202</w:t>
      </w:r>
      <w:r w:rsidR="001C520B" w:rsidRPr="009402DD">
        <w:rPr>
          <w:b/>
        </w:rPr>
        <w:t>1</w:t>
      </w:r>
      <w:r w:rsidRPr="009402DD">
        <w:rPr>
          <w:b/>
        </w:rPr>
        <w:t xml:space="preserve"> года</w:t>
      </w:r>
      <w:r>
        <w:t xml:space="preserve"> устранить указанные в определении несоответствия заявления требованиям Арбитражн</w:t>
      </w:r>
      <w:r w:rsidR="00DB7B32">
        <w:t>ого процессуального кодекса ПМР</w:t>
      </w:r>
      <w:r w:rsidR="009402DD">
        <w:t>.</w:t>
      </w:r>
      <w:r w:rsidR="00DB7B32">
        <w:t xml:space="preserve"> </w:t>
      </w:r>
    </w:p>
    <w:p w:rsidR="00C4466F"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9402DD">
        <w:rPr>
          <w:b/>
        </w:rPr>
        <w:t>1</w:t>
      </w:r>
      <w:r w:rsidR="00B719F7" w:rsidRPr="009402DD">
        <w:rPr>
          <w:b/>
        </w:rPr>
        <w:t>2.00</w:t>
      </w:r>
      <w:r w:rsidRPr="009402DD">
        <w:rPr>
          <w:b/>
        </w:rPr>
        <w:t xml:space="preserve"> часов </w:t>
      </w:r>
      <w:r w:rsidR="008B7F9F">
        <w:rPr>
          <w:b/>
        </w:rPr>
        <w:t>09 августа</w:t>
      </w:r>
      <w:r w:rsidRPr="009402DD">
        <w:rPr>
          <w:b/>
        </w:rPr>
        <w:t xml:space="preserve"> 202</w:t>
      </w:r>
      <w:r w:rsidR="00B719F7" w:rsidRPr="009402DD">
        <w:rPr>
          <w:b/>
        </w:rPr>
        <w:t>1</w:t>
      </w:r>
      <w:r w:rsidRPr="009402DD">
        <w:rPr>
          <w:b/>
        </w:rPr>
        <w:t xml:space="preserve"> года</w:t>
      </w:r>
      <w:r>
        <w:t xml:space="preserve">. </w:t>
      </w:r>
    </w:p>
    <w:p w:rsidR="00C4466F" w:rsidRDefault="00C4466F" w:rsidP="00C4466F">
      <w:pPr>
        <w:numPr>
          <w:ilvl w:val="0"/>
          <w:numId w:val="5"/>
        </w:numPr>
        <w:ind w:left="0" w:firstLine="709"/>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7E6BC0" w:rsidRDefault="007E6BC0" w:rsidP="00C4466F">
      <w:pPr>
        <w:ind w:right="-144"/>
        <w:jc w:val="both"/>
      </w:pPr>
    </w:p>
    <w:p w:rsidR="008B7F9F" w:rsidRDefault="008B7F9F" w:rsidP="00C4466F">
      <w:pPr>
        <w:ind w:right="-144"/>
        <w:jc w:val="both"/>
      </w:pPr>
    </w:p>
    <w:p w:rsidR="008B7F9F" w:rsidRDefault="008B7F9F" w:rsidP="00C4466F">
      <w:pPr>
        <w:ind w:right="-144"/>
        <w:jc w:val="both"/>
      </w:pPr>
    </w:p>
    <w:p w:rsidR="008B7F9F" w:rsidRDefault="008B7F9F" w:rsidP="00C4466F">
      <w:pPr>
        <w:ind w:right="-144"/>
        <w:jc w:val="both"/>
      </w:pPr>
    </w:p>
    <w:p w:rsidR="00C4466F" w:rsidRDefault="00C4466F" w:rsidP="00C4466F">
      <w:pPr>
        <w:ind w:right="-144"/>
        <w:jc w:val="both"/>
      </w:pPr>
    </w:p>
    <w:p w:rsidR="0033702F" w:rsidRDefault="0033702F" w:rsidP="0033702F"/>
    <w:p w:rsidR="00C7734C" w:rsidRPr="0007493C" w:rsidRDefault="00C7734C" w:rsidP="00C7734C">
      <w:pPr>
        <w:tabs>
          <w:tab w:val="left" w:pos="9354"/>
        </w:tabs>
        <w:ind w:right="-2" w:firstLine="567"/>
        <w:jc w:val="both"/>
      </w:pPr>
      <w:r>
        <w:t>К</w:t>
      </w:r>
      <w:r w:rsidRPr="002A49A5">
        <w:t xml:space="preserve">ак установлено </w:t>
      </w:r>
      <w:r w:rsidRPr="0007493C">
        <w:t xml:space="preserve">пунктом 2 статьи 130-24 АПК ПМР заявление подается в арбитражный суд, если не исполнено требование заявителя об уплате </w:t>
      </w:r>
      <w:r w:rsidRPr="00003C74">
        <w:t>взыскиваемой суммы</w:t>
      </w:r>
      <w:r w:rsidRPr="0007493C">
        <w:t xml:space="preserve"> в добровольном порядке или пропущен указанный в таком требовании срок уплаты.</w:t>
      </w:r>
    </w:p>
    <w:p w:rsidR="00C7734C" w:rsidRPr="00F235E8" w:rsidRDefault="00C7734C" w:rsidP="00C7734C">
      <w:pPr>
        <w:tabs>
          <w:tab w:val="left" w:pos="9354"/>
        </w:tabs>
        <w:ind w:right="-2" w:firstLine="567"/>
        <w:jc w:val="both"/>
        <w:rPr>
          <w:color w:val="000000" w:themeColor="text1"/>
        </w:rPr>
      </w:pPr>
      <w:r w:rsidRPr="00F235E8">
        <w:rPr>
          <w:color w:val="000000" w:themeColor="text1"/>
        </w:rPr>
        <w:t xml:space="preserve">Согласно подп.в) п.1, п.2 ст.130-25 АПК ПМР в заявлении должны быть также указаны сведения о направлении требования об уплате платежа в добровольном порядке. К заявлению о взыскании обязательных платежей и санкций прилагаются документы, подтверждающие направление заявителем требования об уплате </w:t>
      </w:r>
      <w:r w:rsidRPr="00003C74">
        <w:rPr>
          <w:color w:val="000000" w:themeColor="text1"/>
        </w:rPr>
        <w:t>взыскиваемого платежа</w:t>
      </w:r>
      <w:r w:rsidRPr="00F235E8">
        <w:rPr>
          <w:color w:val="000000" w:themeColor="text1"/>
        </w:rPr>
        <w:t xml:space="preserve"> в добровольном порядке.</w:t>
      </w:r>
    </w:p>
    <w:p w:rsidR="00C7734C" w:rsidRDefault="00C7734C" w:rsidP="00C7734C">
      <w:pPr>
        <w:tabs>
          <w:tab w:val="left" w:pos="9354"/>
        </w:tabs>
        <w:ind w:right="-2" w:firstLine="567"/>
        <w:jc w:val="both"/>
        <w:rPr>
          <w:color w:val="000000"/>
        </w:rPr>
      </w:pPr>
      <w:r>
        <w:rPr>
          <w:color w:val="000000"/>
        </w:rPr>
        <w:t xml:space="preserve">В нарушение указанной нормы к заявлению приложена копия требования об уплате задолженности  в общей сумме 10 934,4 рубля, состоящих из основной задолженности в размере 10 408,67 рублей и пени 525,73 рубля, тогда как заявление содержит требование о взыскании суммы 11 343,67 рублей. </w:t>
      </w:r>
    </w:p>
    <w:p w:rsidR="00C7734C" w:rsidRDefault="00C7734C" w:rsidP="00C7734C">
      <w:pPr>
        <w:tabs>
          <w:tab w:val="left" w:pos="9354"/>
        </w:tabs>
        <w:ind w:right="-2" w:firstLine="567"/>
        <w:jc w:val="both"/>
      </w:pPr>
      <w:r>
        <w:rPr>
          <w:color w:val="000000"/>
        </w:rPr>
        <w:t xml:space="preserve">Таким образом, в приложенных документах отсутствуют доказательства, </w:t>
      </w:r>
      <w:r>
        <w:t xml:space="preserve">подтверждающие направление в адрес должника </w:t>
      </w:r>
      <w:r>
        <w:rPr>
          <w:color w:val="000000" w:themeColor="text1"/>
        </w:rPr>
        <w:t>до обращения с заявлением в Арбитражный суд</w:t>
      </w:r>
      <w:r>
        <w:t xml:space="preserve"> требования об уплате в добровольном порядке взыскиваемых платежей в размере</w:t>
      </w:r>
      <w:r>
        <w:rPr>
          <w:color w:val="FF0000"/>
        </w:rPr>
        <w:t xml:space="preserve"> </w:t>
      </w:r>
      <w:r>
        <w:t>29 403,37</w:t>
      </w:r>
      <w:r w:rsidRPr="001C520B">
        <w:t xml:space="preserve"> рублей</w:t>
      </w:r>
      <w:r>
        <w:t xml:space="preserve"> по месту нахождения юридического лица, которое определяется на основании выписки из единого государственного реестра юридических лиц (п.3 ст.102-1 АПК ПМР).</w:t>
      </w:r>
    </w:p>
    <w:p w:rsidR="00FF32CB" w:rsidRDefault="00FF32CB" w:rsidP="00A032B6">
      <w:pPr>
        <w:ind w:left="-181"/>
        <w:jc w:val="center"/>
        <w:rPr>
          <w:b/>
        </w:rPr>
      </w:pPr>
    </w:p>
    <w:sectPr w:rsid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9FA" w:rsidRDefault="00C279FA" w:rsidP="00747910">
      <w:r>
        <w:separator/>
      </w:r>
    </w:p>
  </w:endnote>
  <w:endnote w:type="continuationSeparator" w:id="1">
    <w:p w:rsidR="00C279FA" w:rsidRDefault="00C279F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9" w:rsidRPr="00081B5A" w:rsidRDefault="00BC5079" w:rsidP="009415C3">
    <w:pPr>
      <w:pStyle w:val="a7"/>
      <w:rPr>
        <w:sz w:val="16"/>
        <w:szCs w:val="16"/>
      </w:rPr>
    </w:pPr>
    <w:r>
      <w:rPr>
        <w:sz w:val="16"/>
        <w:szCs w:val="16"/>
      </w:rPr>
      <w:t>Форма  № Ф-1</w:t>
    </w:r>
  </w:p>
  <w:p w:rsidR="00BC5079" w:rsidRPr="00747910" w:rsidRDefault="00BC5079"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C5079" w:rsidRDefault="006C1893">
    <w:pPr>
      <w:pStyle w:val="a7"/>
      <w:jc w:val="right"/>
    </w:pPr>
    <w:fldSimple w:instr=" PAGE   \* MERGEFORMAT ">
      <w:r w:rsidR="007E6BC0">
        <w:rPr>
          <w:noProof/>
        </w:rPr>
        <w:t>3</w:t>
      </w:r>
    </w:fldSimple>
  </w:p>
  <w:p w:rsidR="00BC5079" w:rsidRDefault="00BC50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9FA" w:rsidRDefault="00C279FA" w:rsidP="00747910">
      <w:r>
        <w:separator/>
      </w:r>
    </w:p>
  </w:footnote>
  <w:footnote w:type="continuationSeparator" w:id="1">
    <w:p w:rsidR="00C279FA" w:rsidRDefault="00C279F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3C74"/>
    <w:rsid w:val="000102F9"/>
    <w:rsid w:val="00026695"/>
    <w:rsid w:val="00033D24"/>
    <w:rsid w:val="000400F3"/>
    <w:rsid w:val="0004363E"/>
    <w:rsid w:val="00073537"/>
    <w:rsid w:val="00074907"/>
    <w:rsid w:val="0007493C"/>
    <w:rsid w:val="00075E53"/>
    <w:rsid w:val="00081B5A"/>
    <w:rsid w:val="000A64D9"/>
    <w:rsid w:val="000B5E41"/>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6C94"/>
    <w:rsid w:val="00120C5E"/>
    <w:rsid w:val="00127071"/>
    <w:rsid w:val="0013095E"/>
    <w:rsid w:val="00144FF4"/>
    <w:rsid w:val="0015530D"/>
    <w:rsid w:val="001561C1"/>
    <w:rsid w:val="001620CC"/>
    <w:rsid w:val="001625CD"/>
    <w:rsid w:val="00171FAF"/>
    <w:rsid w:val="001823B7"/>
    <w:rsid w:val="001850FE"/>
    <w:rsid w:val="00190E68"/>
    <w:rsid w:val="00195793"/>
    <w:rsid w:val="0019640D"/>
    <w:rsid w:val="00197AD8"/>
    <w:rsid w:val="001A03DA"/>
    <w:rsid w:val="001A1A6F"/>
    <w:rsid w:val="001A48C1"/>
    <w:rsid w:val="001C1B4F"/>
    <w:rsid w:val="001C520B"/>
    <w:rsid w:val="001D0BB5"/>
    <w:rsid w:val="001E218C"/>
    <w:rsid w:val="001E4157"/>
    <w:rsid w:val="001F3C5C"/>
    <w:rsid w:val="00212E13"/>
    <w:rsid w:val="00221F89"/>
    <w:rsid w:val="00226240"/>
    <w:rsid w:val="00232BFB"/>
    <w:rsid w:val="00236E72"/>
    <w:rsid w:val="002431E5"/>
    <w:rsid w:val="00246584"/>
    <w:rsid w:val="0025700C"/>
    <w:rsid w:val="0026059C"/>
    <w:rsid w:val="00267881"/>
    <w:rsid w:val="00273A5F"/>
    <w:rsid w:val="002808B8"/>
    <w:rsid w:val="0028313C"/>
    <w:rsid w:val="00286C88"/>
    <w:rsid w:val="002935E2"/>
    <w:rsid w:val="00295DA5"/>
    <w:rsid w:val="002A49A5"/>
    <w:rsid w:val="002A6602"/>
    <w:rsid w:val="002B05B4"/>
    <w:rsid w:val="002B36F7"/>
    <w:rsid w:val="002D2926"/>
    <w:rsid w:val="0030000E"/>
    <w:rsid w:val="00301DBA"/>
    <w:rsid w:val="00304FE6"/>
    <w:rsid w:val="0030614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288A"/>
    <w:rsid w:val="00444EB1"/>
    <w:rsid w:val="00456294"/>
    <w:rsid w:val="004712D9"/>
    <w:rsid w:val="00471363"/>
    <w:rsid w:val="004802B5"/>
    <w:rsid w:val="0048795F"/>
    <w:rsid w:val="00497416"/>
    <w:rsid w:val="004A01C7"/>
    <w:rsid w:val="004A56D7"/>
    <w:rsid w:val="004A7283"/>
    <w:rsid w:val="004B0F41"/>
    <w:rsid w:val="004B1ACD"/>
    <w:rsid w:val="004C56EA"/>
    <w:rsid w:val="004C701C"/>
    <w:rsid w:val="004D052C"/>
    <w:rsid w:val="004D38A6"/>
    <w:rsid w:val="004F1A64"/>
    <w:rsid w:val="004F7B6D"/>
    <w:rsid w:val="00503FA0"/>
    <w:rsid w:val="0051667D"/>
    <w:rsid w:val="00516DB6"/>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1893"/>
    <w:rsid w:val="006C6D2B"/>
    <w:rsid w:val="006D3846"/>
    <w:rsid w:val="006D5BB2"/>
    <w:rsid w:val="006E570D"/>
    <w:rsid w:val="0070107B"/>
    <w:rsid w:val="00707DB2"/>
    <w:rsid w:val="00710036"/>
    <w:rsid w:val="00712599"/>
    <w:rsid w:val="00717526"/>
    <w:rsid w:val="00717C09"/>
    <w:rsid w:val="00723729"/>
    <w:rsid w:val="0073500C"/>
    <w:rsid w:val="00735184"/>
    <w:rsid w:val="00737679"/>
    <w:rsid w:val="00742E14"/>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7E6BC0"/>
    <w:rsid w:val="007F1696"/>
    <w:rsid w:val="00804721"/>
    <w:rsid w:val="008105F1"/>
    <w:rsid w:val="00813A13"/>
    <w:rsid w:val="00815288"/>
    <w:rsid w:val="008273B9"/>
    <w:rsid w:val="00827EC9"/>
    <w:rsid w:val="00831F68"/>
    <w:rsid w:val="00833454"/>
    <w:rsid w:val="008530EB"/>
    <w:rsid w:val="00856119"/>
    <w:rsid w:val="00861ECF"/>
    <w:rsid w:val="00862B73"/>
    <w:rsid w:val="00870062"/>
    <w:rsid w:val="00873966"/>
    <w:rsid w:val="00880A60"/>
    <w:rsid w:val="00895F84"/>
    <w:rsid w:val="008A11D6"/>
    <w:rsid w:val="008B1463"/>
    <w:rsid w:val="008B2FB0"/>
    <w:rsid w:val="008B407B"/>
    <w:rsid w:val="008B6043"/>
    <w:rsid w:val="008B7F9F"/>
    <w:rsid w:val="008D3161"/>
    <w:rsid w:val="008D6861"/>
    <w:rsid w:val="008E39E2"/>
    <w:rsid w:val="008E3EE1"/>
    <w:rsid w:val="008E528C"/>
    <w:rsid w:val="008F2A5A"/>
    <w:rsid w:val="008F4BE4"/>
    <w:rsid w:val="00900716"/>
    <w:rsid w:val="00904994"/>
    <w:rsid w:val="00911796"/>
    <w:rsid w:val="00912D4F"/>
    <w:rsid w:val="00917458"/>
    <w:rsid w:val="00926900"/>
    <w:rsid w:val="00932CD9"/>
    <w:rsid w:val="009402DD"/>
    <w:rsid w:val="009415C3"/>
    <w:rsid w:val="00947006"/>
    <w:rsid w:val="0097727F"/>
    <w:rsid w:val="00980688"/>
    <w:rsid w:val="0098334B"/>
    <w:rsid w:val="00992900"/>
    <w:rsid w:val="009945DE"/>
    <w:rsid w:val="00995992"/>
    <w:rsid w:val="00997222"/>
    <w:rsid w:val="009977D8"/>
    <w:rsid w:val="009A5C32"/>
    <w:rsid w:val="009B4739"/>
    <w:rsid w:val="009C1B09"/>
    <w:rsid w:val="009E736F"/>
    <w:rsid w:val="00A032B6"/>
    <w:rsid w:val="00A05DC6"/>
    <w:rsid w:val="00A06824"/>
    <w:rsid w:val="00A13A68"/>
    <w:rsid w:val="00A146BB"/>
    <w:rsid w:val="00A24316"/>
    <w:rsid w:val="00A31FA6"/>
    <w:rsid w:val="00A374C4"/>
    <w:rsid w:val="00A40EA5"/>
    <w:rsid w:val="00A42F10"/>
    <w:rsid w:val="00A47391"/>
    <w:rsid w:val="00A654E1"/>
    <w:rsid w:val="00A66C33"/>
    <w:rsid w:val="00A715F4"/>
    <w:rsid w:val="00A81137"/>
    <w:rsid w:val="00A95030"/>
    <w:rsid w:val="00AA1BC9"/>
    <w:rsid w:val="00AA20B7"/>
    <w:rsid w:val="00AA2C1D"/>
    <w:rsid w:val="00AA64E8"/>
    <w:rsid w:val="00AB326C"/>
    <w:rsid w:val="00AC1242"/>
    <w:rsid w:val="00AC552C"/>
    <w:rsid w:val="00AC6E73"/>
    <w:rsid w:val="00AC7008"/>
    <w:rsid w:val="00AD2FDC"/>
    <w:rsid w:val="00AE51C6"/>
    <w:rsid w:val="00AF4C4F"/>
    <w:rsid w:val="00AF591D"/>
    <w:rsid w:val="00B0074F"/>
    <w:rsid w:val="00B12BC6"/>
    <w:rsid w:val="00B14971"/>
    <w:rsid w:val="00B368B6"/>
    <w:rsid w:val="00B40322"/>
    <w:rsid w:val="00B558B7"/>
    <w:rsid w:val="00B650E0"/>
    <w:rsid w:val="00B719F7"/>
    <w:rsid w:val="00B758CC"/>
    <w:rsid w:val="00B86774"/>
    <w:rsid w:val="00B96F15"/>
    <w:rsid w:val="00BB0A9F"/>
    <w:rsid w:val="00BC026F"/>
    <w:rsid w:val="00BC44B8"/>
    <w:rsid w:val="00BC5079"/>
    <w:rsid w:val="00BD1FF5"/>
    <w:rsid w:val="00BE7BA6"/>
    <w:rsid w:val="00C157C4"/>
    <w:rsid w:val="00C279FA"/>
    <w:rsid w:val="00C33A54"/>
    <w:rsid w:val="00C3734A"/>
    <w:rsid w:val="00C43442"/>
    <w:rsid w:val="00C4466F"/>
    <w:rsid w:val="00C45BAF"/>
    <w:rsid w:val="00C70C75"/>
    <w:rsid w:val="00C76204"/>
    <w:rsid w:val="00C7734C"/>
    <w:rsid w:val="00C77370"/>
    <w:rsid w:val="00C773C5"/>
    <w:rsid w:val="00C85B3B"/>
    <w:rsid w:val="00C8689F"/>
    <w:rsid w:val="00CA00B0"/>
    <w:rsid w:val="00CA1791"/>
    <w:rsid w:val="00CA186D"/>
    <w:rsid w:val="00CB35DF"/>
    <w:rsid w:val="00CB75CD"/>
    <w:rsid w:val="00CC1D18"/>
    <w:rsid w:val="00CD7604"/>
    <w:rsid w:val="00CF793A"/>
    <w:rsid w:val="00D076AB"/>
    <w:rsid w:val="00D16CE0"/>
    <w:rsid w:val="00D30E82"/>
    <w:rsid w:val="00D31D30"/>
    <w:rsid w:val="00D3592B"/>
    <w:rsid w:val="00D444A2"/>
    <w:rsid w:val="00D54A1E"/>
    <w:rsid w:val="00D813D9"/>
    <w:rsid w:val="00D92379"/>
    <w:rsid w:val="00D96E34"/>
    <w:rsid w:val="00D974C2"/>
    <w:rsid w:val="00D97DC4"/>
    <w:rsid w:val="00DA4BE7"/>
    <w:rsid w:val="00DA4F00"/>
    <w:rsid w:val="00DB7B32"/>
    <w:rsid w:val="00DC0418"/>
    <w:rsid w:val="00DC1560"/>
    <w:rsid w:val="00DC35B8"/>
    <w:rsid w:val="00DC4651"/>
    <w:rsid w:val="00DE0848"/>
    <w:rsid w:val="00DE5F7C"/>
    <w:rsid w:val="00DE63A6"/>
    <w:rsid w:val="00DF02E3"/>
    <w:rsid w:val="00E044DC"/>
    <w:rsid w:val="00E04D74"/>
    <w:rsid w:val="00E06248"/>
    <w:rsid w:val="00E24766"/>
    <w:rsid w:val="00E265BC"/>
    <w:rsid w:val="00E30446"/>
    <w:rsid w:val="00E30EB2"/>
    <w:rsid w:val="00E325E9"/>
    <w:rsid w:val="00E37FF1"/>
    <w:rsid w:val="00E40C76"/>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EF645C"/>
    <w:rsid w:val="00F150D5"/>
    <w:rsid w:val="00F16008"/>
    <w:rsid w:val="00F205AD"/>
    <w:rsid w:val="00F235E8"/>
    <w:rsid w:val="00F253A2"/>
    <w:rsid w:val="00F4149D"/>
    <w:rsid w:val="00F44AE4"/>
    <w:rsid w:val="00F64381"/>
    <w:rsid w:val="00F72C4D"/>
    <w:rsid w:val="00F733B0"/>
    <w:rsid w:val="00F73A7E"/>
    <w:rsid w:val="00F84115"/>
    <w:rsid w:val="00F855C0"/>
    <w:rsid w:val="00F91F64"/>
    <w:rsid w:val="00F97871"/>
    <w:rsid w:val="00FA6E55"/>
    <w:rsid w:val="00FB17DB"/>
    <w:rsid w:val="00FB384F"/>
    <w:rsid w:val="00FC1AF4"/>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DB7B32"/>
    <w:pPr>
      <w:ind w:left="720"/>
      <w:contextualSpacing/>
    </w:p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35</cp:revision>
  <cp:lastPrinted>2021-07-28T11:21:00Z</cp:lastPrinted>
  <dcterms:created xsi:type="dcterms:W3CDTF">2020-01-08T14:02:00Z</dcterms:created>
  <dcterms:modified xsi:type="dcterms:W3CDTF">2021-07-28T11:25:00Z</dcterms:modified>
</cp:coreProperties>
</file>