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050667" w:rsidRPr="00633AC9" w:rsidTr="00050667">
        <w:trPr>
          <w:trHeight w:val="259"/>
        </w:trPr>
        <w:tc>
          <w:tcPr>
            <w:tcW w:w="3969" w:type="dxa"/>
          </w:tcPr>
          <w:p w:rsidR="00050667" w:rsidRPr="00633AC9" w:rsidRDefault="00050667" w:rsidP="000506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33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50667" w:rsidRPr="00633AC9" w:rsidTr="00050667">
        <w:tc>
          <w:tcPr>
            <w:tcW w:w="3969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3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50667" w:rsidRPr="00633AC9" w:rsidTr="00050667">
        <w:tc>
          <w:tcPr>
            <w:tcW w:w="3969" w:type="dxa"/>
          </w:tcPr>
          <w:p w:rsidR="00050667" w:rsidRPr="00633AC9" w:rsidRDefault="00050667" w:rsidP="000506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3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33A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33A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33A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33A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33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50667" w:rsidRPr="00633AC9" w:rsidRDefault="00050667" w:rsidP="00050667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633AC9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667" w:rsidRPr="00633AC9" w:rsidRDefault="00050667" w:rsidP="0005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50667" w:rsidRPr="00633AC9" w:rsidRDefault="00050667" w:rsidP="0005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633AC9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050667" w:rsidRPr="00633AC9" w:rsidRDefault="00050667" w:rsidP="0005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C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50667" w:rsidRPr="00633AC9" w:rsidRDefault="00050667" w:rsidP="0005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C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50667" w:rsidRPr="00633AC9" w:rsidRDefault="00050667" w:rsidP="0005066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50667" w:rsidRPr="00633AC9" w:rsidRDefault="00050667" w:rsidP="0005066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33AC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33A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3AC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33A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3AC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33AC9">
        <w:rPr>
          <w:rFonts w:ascii="Times New Roman" w:hAnsi="Times New Roman" w:cs="Times New Roman"/>
          <w:sz w:val="24"/>
          <w:szCs w:val="24"/>
        </w:rPr>
        <w:t>.</w:t>
      </w:r>
      <w:r w:rsidRPr="00633AC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50667" w:rsidRPr="00633AC9" w:rsidRDefault="00050667" w:rsidP="0005066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C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633AC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050667" w:rsidRPr="00633AC9" w:rsidRDefault="00050667" w:rsidP="0005066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C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33AC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33AC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50667" w:rsidRPr="00633AC9" w:rsidRDefault="00050667" w:rsidP="00050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AC9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633AC9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050667" w:rsidRPr="00633AC9" w:rsidRDefault="00050667" w:rsidP="000506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50667" w:rsidRPr="00633AC9" w:rsidTr="00050667">
        <w:trPr>
          <w:trHeight w:val="259"/>
        </w:trPr>
        <w:tc>
          <w:tcPr>
            <w:tcW w:w="4952" w:type="dxa"/>
            <w:gridSpan w:val="7"/>
          </w:tcPr>
          <w:p w:rsidR="00050667" w:rsidRPr="00633AC9" w:rsidRDefault="00050667" w:rsidP="000506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3A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 28 »   июля    </w:t>
            </w:r>
            <w:r w:rsidRPr="00633A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3A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633A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33A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56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633A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050667" w:rsidRPr="00633AC9" w:rsidTr="00050667">
        <w:tc>
          <w:tcPr>
            <w:tcW w:w="1199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50667" w:rsidRPr="00633AC9" w:rsidRDefault="00050667" w:rsidP="0005066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667" w:rsidRPr="00633AC9" w:rsidTr="00050667">
        <w:tc>
          <w:tcPr>
            <w:tcW w:w="1985" w:type="dxa"/>
            <w:gridSpan w:val="2"/>
          </w:tcPr>
          <w:p w:rsidR="00050667" w:rsidRPr="00633AC9" w:rsidRDefault="00050667" w:rsidP="000506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3A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50667" w:rsidRPr="00633AC9" w:rsidRDefault="00050667" w:rsidP="0005066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667" w:rsidRPr="00633AC9" w:rsidTr="00050667">
        <w:tc>
          <w:tcPr>
            <w:tcW w:w="1199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0667" w:rsidRPr="00633AC9" w:rsidTr="00050667">
        <w:tc>
          <w:tcPr>
            <w:tcW w:w="1199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50667" w:rsidRPr="00633AC9" w:rsidRDefault="00050667" w:rsidP="0005066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0667" w:rsidRPr="00050667" w:rsidRDefault="00050667" w:rsidP="0005066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50667">
        <w:rPr>
          <w:rStyle w:val="FontStyle14"/>
          <w:sz w:val="24"/>
          <w:szCs w:val="24"/>
        </w:rPr>
        <w:t xml:space="preserve">Арбитражный суд </w:t>
      </w:r>
      <w:r w:rsidRPr="0005066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5066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50667">
        <w:rPr>
          <w:rStyle w:val="FontStyle14"/>
          <w:sz w:val="24"/>
          <w:szCs w:val="24"/>
        </w:rPr>
        <w:t>Григорашенко</w:t>
      </w:r>
      <w:proofErr w:type="spellEnd"/>
      <w:r w:rsidRPr="00050667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Pr="00050667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«Водоснабжение и водоотведение» (Филиал ГУП «Водоснабжение и водоотведение» в г</w:t>
      </w:r>
      <w:proofErr w:type="gramStart"/>
      <w:r w:rsidRPr="000506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50667">
        <w:rPr>
          <w:rFonts w:ascii="Times New Roman" w:hAnsi="Times New Roman" w:cs="Times New Roman"/>
          <w:sz w:val="24"/>
          <w:szCs w:val="24"/>
        </w:rPr>
        <w:t>ендеры (г.Бендеры, ул. Красивая, д. 2)  к Обществ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0667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«Бендерская универсальная база «Сокол»»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066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667">
        <w:rPr>
          <w:rFonts w:ascii="Times New Roman" w:hAnsi="Times New Roman" w:cs="Times New Roman"/>
          <w:sz w:val="24"/>
          <w:szCs w:val="24"/>
        </w:rPr>
        <w:t xml:space="preserve">Бендеры,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50667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667">
        <w:rPr>
          <w:rFonts w:ascii="Times New Roman" w:hAnsi="Times New Roman" w:cs="Times New Roman"/>
          <w:sz w:val="24"/>
          <w:szCs w:val="24"/>
        </w:rPr>
        <w:t>Глядковская</w:t>
      </w:r>
      <w:proofErr w:type="spellEnd"/>
      <w:r w:rsidRPr="000506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д. </w:t>
      </w:r>
      <w:r w:rsidRPr="000506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50667">
        <w:rPr>
          <w:rFonts w:ascii="Times New Roman" w:hAnsi="Times New Roman" w:cs="Times New Roman"/>
          <w:sz w:val="24"/>
          <w:szCs w:val="24"/>
        </w:rPr>
        <w:t xml:space="preserve">о взыскании задолженности, </w:t>
      </w:r>
      <w:r w:rsidRPr="00050667">
        <w:rPr>
          <w:rStyle w:val="FontStyle14"/>
          <w:sz w:val="24"/>
          <w:szCs w:val="24"/>
        </w:rPr>
        <w:t>и изучив приложенные документы</w:t>
      </w:r>
    </w:p>
    <w:p w:rsidR="00050667" w:rsidRPr="00633AC9" w:rsidRDefault="00050667" w:rsidP="00050667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050667" w:rsidRPr="00633AC9" w:rsidRDefault="00050667" w:rsidP="0005066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AC9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50667" w:rsidRPr="00633AC9" w:rsidRDefault="00050667" w:rsidP="0005066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0667" w:rsidRPr="00633AC9" w:rsidRDefault="00050667" w:rsidP="0005066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</w:t>
      </w:r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>В силу подпункта б)  пункта 2 статьи 91 АПК ПМР в исковом заявлении указывается наименование истца и его местонахождение. В ис</w:t>
      </w:r>
      <w:r>
        <w:rPr>
          <w:rFonts w:ascii="Times New Roman" w:hAnsi="Times New Roman" w:cs="Times New Roman"/>
          <w:sz w:val="24"/>
          <w:szCs w:val="24"/>
        </w:rPr>
        <w:t>ковом заявлении, поступившем в А</w:t>
      </w:r>
      <w:r w:rsidRPr="00633AC9">
        <w:rPr>
          <w:rFonts w:ascii="Times New Roman" w:hAnsi="Times New Roman" w:cs="Times New Roman"/>
          <w:sz w:val="24"/>
          <w:szCs w:val="24"/>
        </w:rPr>
        <w:t>рбитражный суд, в качестве истца указано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33AC9">
        <w:rPr>
          <w:rFonts w:ascii="Times New Roman" w:hAnsi="Times New Roman" w:cs="Times New Roman"/>
          <w:sz w:val="24"/>
          <w:szCs w:val="24"/>
        </w:rPr>
        <w:t xml:space="preserve"> Государственное унитарное предприятие «Водоснабжение и водоотведение». Согласно выписке их ГРЮЛ местом нахождения данного юридического лица является: </w:t>
      </w:r>
      <w:proofErr w:type="gramStart"/>
      <w:r w:rsidRPr="00633A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33AC9">
        <w:rPr>
          <w:rFonts w:ascii="Times New Roman" w:hAnsi="Times New Roman" w:cs="Times New Roman"/>
          <w:sz w:val="24"/>
          <w:szCs w:val="24"/>
        </w:rPr>
        <w:t>. Тирасполь, ул. Луначарского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C9">
        <w:rPr>
          <w:rFonts w:ascii="Times New Roman" w:hAnsi="Times New Roman" w:cs="Times New Roman"/>
          <w:sz w:val="24"/>
          <w:szCs w:val="24"/>
        </w:rPr>
        <w:t xml:space="preserve">9. Однако в исковом заявлении отсутствуют данные сведения. </w:t>
      </w:r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В силу части второй пункта 2 статьи 91 АПК ПМР в исковом заявлении могут быть указаны иные сведения. Так в поступившем исковом  заявлении указан филиал истца в городе Бендеры и его адрес, что не противоречит приведенной норме права, но не свидетельствует об исполнении истцом  требований подпункта б) части первой статьи 91 АПК ПМР. </w:t>
      </w:r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В силу пункта 1 статьи 91 АПК ПМР  исковое заявление  подписывается истцом  или его представителем. Согласно выписке из ГРЮЛ  лицом имеющим право действовать от имени ГУП «Водоснабжение или водоотведение» </w:t>
      </w:r>
      <w:r>
        <w:rPr>
          <w:rFonts w:ascii="Times New Roman" w:hAnsi="Times New Roman" w:cs="Times New Roman"/>
          <w:sz w:val="24"/>
          <w:szCs w:val="24"/>
        </w:rPr>
        <w:t xml:space="preserve">без доверенности </w:t>
      </w:r>
      <w:r w:rsidRPr="00633AC9">
        <w:rPr>
          <w:rFonts w:ascii="Times New Roman" w:hAnsi="Times New Roman" w:cs="Times New Roman"/>
          <w:sz w:val="24"/>
          <w:szCs w:val="24"/>
        </w:rPr>
        <w:t>является гене</w:t>
      </w:r>
      <w:r>
        <w:rPr>
          <w:rFonts w:ascii="Times New Roman" w:hAnsi="Times New Roman" w:cs="Times New Roman"/>
          <w:sz w:val="24"/>
          <w:szCs w:val="24"/>
        </w:rPr>
        <w:t xml:space="preserve">ральный директор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Ботнарь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П</w:t>
      </w:r>
      <w:r w:rsidRPr="00633AC9">
        <w:rPr>
          <w:rFonts w:ascii="Times New Roman" w:hAnsi="Times New Roman" w:cs="Times New Roman"/>
          <w:sz w:val="24"/>
          <w:szCs w:val="24"/>
        </w:rPr>
        <w:t>ри этом ис</w:t>
      </w:r>
      <w:r>
        <w:rPr>
          <w:rFonts w:ascii="Times New Roman" w:hAnsi="Times New Roman" w:cs="Times New Roman"/>
          <w:sz w:val="24"/>
          <w:szCs w:val="24"/>
        </w:rPr>
        <w:t>ковое заявление, поступившее в А</w:t>
      </w:r>
      <w:r w:rsidRPr="00633AC9">
        <w:rPr>
          <w:rFonts w:ascii="Times New Roman" w:hAnsi="Times New Roman" w:cs="Times New Roman"/>
          <w:sz w:val="24"/>
          <w:szCs w:val="24"/>
        </w:rPr>
        <w:t>рбитражный суд, подписано директором –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C9">
        <w:rPr>
          <w:rFonts w:ascii="Times New Roman" w:hAnsi="Times New Roman" w:cs="Times New Roman"/>
          <w:sz w:val="24"/>
          <w:szCs w:val="24"/>
        </w:rPr>
        <w:t xml:space="preserve">Д. Кабановым. </w:t>
      </w:r>
      <w:r>
        <w:rPr>
          <w:rFonts w:ascii="Times New Roman" w:hAnsi="Times New Roman" w:cs="Times New Roman"/>
          <w:sz w:val="24"/>
          <w:szCs w:val="24"/>
        </w:rPr>
        <w:t>Арбитражный суд, исходя из материалов дела, приходит к выводу, что Кабанов О.Д.</w:t>
      </w:r>
      <w:r w:rsidRPr="00633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 представителем истца по доверенности</w:t>
      </w:r>
      <w:r w:rsidRPr="00633AC9">
        <w:rPr>
          <w:rFonts w:ascii="Times New Roman" w:hAnsi="Times New Roman" w:cs="Times New Roman"/>
          <w:sz w:val="24"/>
          <w:szCs w:val="24"/>
        </w:rPr>
        <w:t xml:space="preserve">. Вместе с тем данное лицо поименовано в иске не как представитель, </w:t>
      </w:r>
      <w:r>
        <w:rPr>
          <w:rFonts w:ascii="Times New Roman" w:hAnsi="Times New Roman" w:cs="Times New Roman"/>
          <w:sz w:val="24"/>
          <w:szCs w:val="24"/>
        </w:rPr>
        <w:t xml:space="preserve">что не соответствует </w:t>
      </w:r>
      <w:r w:rsidRPr="00633AC9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33AC9">
        <w:rPr>
          <w:rFonts w:ascii="Times New Roman" w:hAnsi="Times New Roman" w:cs="Times New Roman"/>
          <w:sz w:val="24"/>
          <w:szCs w:val="24"/>
        </w:rPr>
        <w:t xml:space="preserve"> 1 статьи 91 АПК ПМР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3A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В силу положений подпункта г) 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Pr="00633AC9">
        <w:rPr>
          <w:rStyle w:val="FontStyle14"/>
          <w:sz w:val="24"/>
          <w:szCs w:val="24"/>
        </w:rPr>
        <w:t>2 статьи 52 АПК ПМР</w:t>
      </w:r>
      <w:r w:rsidRPr="00633AC9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AC9">
        <w:rPr>
          <w:rFonts w:ascii="Times New Roman" w:hAnsi="Times New Roman" w:cs="Times New Roman"/>
          <w:sz w:val="24"/>
          <w:szCs w:val="24"/>
        </w:rPr>
        <w:t xml:space="preserve">Истец в Арбитражный суд в качестве приложений к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633AC9">
        <w:rPr>
          <w:rFonts w:ascii="Times New Roman" w:hAnsi="Times New Roman" w:cs="Times New Roman"/>
          <w:sz w:val="24"/>
          <w:szCs w:val="24"/>
        </w:rPr>
        <w:t>заявлению представил</w:t>
      </w:r>
      <w:r>
        <w:rPr>
          <w:rFonts w:ascii="Times New Roman" w:hAnsi="Times New Roman" w:cs="Times New Roman"/>
          <w:sz w:val="24"/>
          <w:szCs w:val="24"/>
        </w:rPr>
        <w:t xml:space="preserve"> копии</w:t>
      </w:r>
      <w:r w:rsidRPr="00633A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(претензии) о ненадлежащим исполнении обязательств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 15 июня 2021 года,  уведомления (претензии) о ненадлежащим исполнении обязательств от 7 мая 2021 года, </w:t>
      </w:r>
      <w:r w:rsidRPr="00633AC9">
        <w:rPr>
          <w:rFonts w:ascii="Times New Roman" w:hAnsi="Times New Roman" w:cs="Times New Roman"/>
          <w:sz w:val="24"/>
          <w:szCs w:val="24"/>
        </w:rPr>
        <w:t>доверенност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3AC9">
        <w:rPr>
          <w:rFonts w:ascii="Times New Roman" w:hAnsi="Times New Roman" w:cs="Times New Roman"/>
          <w:sz w:val="24"/>
          <w:szCs w:val="24"/>
        </w:rPr>
        <w:t xml:space="preserve"> от 1 июля 20</w:t>
      </w:r>
      <w:r>
        <w:rPr>
          <w:rFonts w:ascii="Times New Roman" w:hAnsi="Times New Roman" w:cs="Times New Roman"/>
          <w:sz w:val="24"/>
          <w:szCs w:val="24"/>
        </w:rPr>
        <w:t>21 года № 89</w:t>
      </w:r>
      <w:r w:rsidRPr="00633AC9">
        <w:rPr>
          <w:rFonts w:ascii="Times New Roman" w:hAnsi="Times New Roman" w:cs="Times New Roman"/>
          <w:sz w:val="24"/>
          <w:szCs w:val="24"/>
        </w:rPr>
        <w:t>, 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3AC9">
        <w:rPr>
          <w:rFonts w:ascii="Times New Roman" w:hAnsi="Times New Roman" w:cs="Times New Roman"/>
          <w:sz w:val="24"/>
          <w:szCs w:val="24"/>
        </w:rPr>
        <w:t xml:space="preserve"> от 25 декабря 2021 года  № 445, 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3AC9">
        <w:rPr>
          <w:rFonts w:ascii="Times New Roman" w:hAnsi="Times New Roman" w:cs="Times New Roman"/>
          <w:sz w:val="24"/>
          <w:szCs w:val="24"/>
        </w:rPr>
        <w:t xml:space="preserve"> от 19 декабр</w:t>
      </w:r>
      <w:r>
        <w:rPr>
          <w:rFonts w:ascii="Times New Roman" w:hAnsi="Times New Roman" w:cs="Times New Roman"/>
          <w:sz w:val="24"/>
          <w:szCs w:val="24"/>
        </w:rPr>
        <w:t>я 2021 года</w:t>
      </w:r>
      <w:r w:rsidRPr="00633AC9">
        <w:rPr>
          <w:rFonts w:ascii="Times New Roman" w:hAnsi="Times New Roman" w:cs="Times New Roman"/>
          <w:sz w:val="24"/>
          <w:szCs w:val="24"/>
        </w:rPr>
        <w:t xml:space="preserve"> № 599, не заверенные на каждой странице</w:t>
      </w:r>
      <w:proofErr w:type="gramEnd"/>
      <w:r w:rsidRPr="00633AC9">
        <w:rPr>
          <w:rFonts w:ascii="Times New Roman" w:hAnsi="Times New Roman" w:cs="Times New Roman"/>
          <w:sz w:val="24"/>
          <w:szCs w:val="24"/>
        </w:rPr>
        <w:t xml:space="preserve"> документа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AC9">
        <w:rPr>
          <w:rFonts w:ascii="Times New Roman" w:hAnsi="Times New Roman" w:cs="Times New Roman"/>
          <w:sz w:val="24"/>
          <w:szCs w:val="24"/>
        </w:rPr>
        <w:t xml:space="preserve"> надлежащим образом. В </w:t>
      </w:r>
      <w:proofErr w:type="gramStart"/>
      <w:r w:rsidRPr="00633AC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33AC9">
        <w:rPr>
          <w:rFonts w:ascii="Times New Roman" w:hAnsi="Times New Roman" w:cs="Times New Roman"/>
          <w:sz w:val="24"/>
          <w:szCs w:val="24"/>
        </w:rPr>
        <w:t xml:space="preserve"> с чем Арбитражный суд не может признать такие документы заверенными надлежащим образом и не может признать их письменными  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подтверждающими обстоятельства на которые ссылается истец. В том числе Арбитражный суд не может установить полномочия лица, подписавшего иск на его подписание ввиду представления </w:t>
      </w:r>
      <w:r w:rsidR="0068405A">
        <w:rPr>
          <w:rFonts w:ascii="Times New Roman" w:hAnsi="Times New Roman" w:cs="Times New Roman"/>
          <w:sz w:val="24"/>
          <w:szCs w:val="24"/>
        </w:rPr>
        <w:t>доверенности,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68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заверенной надлежащим образом. </w:t>
      </w:r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На основании изложенного Арбитражный суд констатирует несоответствие поданного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633AC9">
        <w:rPr>
          <w:rFonts w:ascii="Times New Roman" w:hAnsi="Times New Roman" w:cs="Times New Roman"/>
          <w:sz w:val="24"/>
          <w:szCs w:val="24"/>
        </w:rPr>
        <w:t xml:space="preserve">заявления требованиям  подпункта г) статьи 93 и пункта 2 статьи 52 АПК ПМР.  </w:t>
      </w:r>
    </w:p>
    <w:p w:rsidR="00050667" w:rsidRPr="00633AC9" w:rsidRDefault="00050667" w:rsidP="00050667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AC9">
        <w:rPr>
          <w:rFonts w:ascii="Times New Roman" w:hAnsi="Times New Roman" w:cs="Times New Roman"/>
          <w:sz w:val="24"/>
          <w:szCs w:val="24"/>
        </w:rPr>
        <w:t>Таким образом, Арбитражный суд констатирует несоответствие и</w:t>
      </w:r>
      <w:r>
        <w:rPr>
          <w:rFonts w:ascii="Times New Roman" w:hAnsi="Times New Roman" w:cs="Times New Roman"/>
          <w:sz w:val="24"/>
          <w:szCs w:val="24"/>
        </w:rPr>
        <w:t xml:space="preserve">скового </w:t>
      </w:r>
      <w:r w:rsidRPr="00633AC9">
        <w:rPr>
          <w:rFonts w:ascii="Times New Roman" w:hAnsi="Times New Roman" w:cs="Times New Roman"/>
          <w:sz w:val="24"/>
          <w:szCs w:val="24"/>
        </w:rPr>
        <w:t xml:space="preserve">заявления и документов, приложенных к нему требованиям АПК ПМР, что согласно </w:t>
      </w:r>
      <w:r w:rsidRPr="00633AC9">
        <w:rPr>
          <w:rFonts w:ascii="Times New Roman" w:hAnsi="Times New Roman" w:cs="Times New Roman"/>
          <w:color w:val="000000"/>
          <w:sz w:val="24"/>
          <w:szCs w:val="24"/>
        </w:rPr>
        <w:t xml:space="preserve">статье 96-1 данного Кодекса влечет оставление такового без движения, о чем извещается лицо, подавшее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Pr="00633AC9">
        <w:rPr>
          <w:rFonts w:ascii="Times New Roman" w:hAnsi="Times New Roman" w:cs="Times New Roman"/>
          <w:color w:val="000000"/>
          <w:sz w:val="24"/>
          <w:szCs w:val="24"/>
        </w:rPr>
        <w:t>заявление, и ему предоставляется разумный срок  для исправления допущенных недостатков.</w:t>
      </w:r>
    </w:p>
    <w:p w:rsidR="00050667" w:rsidRPr="00633AC9" w:rsidRDefault="00050667" w:rsidP="0005066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667" w:rsidRPr="00633AC9" w:rsidRDefault="00050667" w:rsidP="00050667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050667" w:rsidRPr="00633AC9" w:rsidRDefault="00050667" w:rsidP="00050667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0667" w:rsidRPr="00633AC9" w:rsidRDefault="00050667" w:rsidP="00050667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 Р Е Д Е Л И Л</w:t>
      </w:r>
      <w:r w:rsidRPr="00633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50667" w:rsidRPr="00633AC9" w:rsidRDefault="00050667" w:rsidP="00050667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0667" w:rsidRPr="00633AC9" w:rsidRDefault="00050667" w:rsidP="000506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AC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33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33AC9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</w:t>
      </w:r>
      <w:r w:rsidRPr="00633AC9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Pr="00633AC9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33AC9">
        <w:rPr>
          <w:rFonts w:ascii="Times New Roman" w:hAnsi="Times New Roman" w:cs="Times New Roman"/>
          <w:sz w:val="24"/>
          <w:szCs w:val="24"/>
        </w:rPr>
        <w:t xml:space="preserve"> унитарно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633AC9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33AC9">
        <w:rPr>
          <w:rFonts w:ascii="Times New Roman" w:hAnsi="Times New Roman" w:cs="Times New Roman"/>
          <w:sz w:val="24"/>
          <w:szCs w:val="24"/>
        </w:rPr>
        <w:t xml:space="preserve"> «Водоснабжение и водоотведение»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AC9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050667" w:rsidRPr="00633AC9" w:rsidRDefault="00050667" w:rsidP="000506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2.  </w:t>
      </w:r>
      <w:r w:rsidRPr="00633AC9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 xml:space="preserve">истцу </w:t>
      </w:r>
      <w:r w:rsidRPr="00633AC9">
        <w:rPr>
          <w:rStyle w:val="FontStyle14"/>
          <w:sz w:val="24"/>
          <w:szCs w:val="24"/>
        </w:rPr>
        <w:t xml:space="preserve"> </w:t>
      </w:r>
      <w:r w:rsidRPr="00633AC9">
        <w:rPr>
          <w:rStyle w:val="FontStyle14"/>
          <w:b/>
          <w:sz w:val="24"/>
          <w:szCs w:val="24"/>
        </w:rPr>
        <w:t xml:space="preserve">в срок до </w:t>
      </w:r>
      <w:r>
        <w:rPr>
          <w:rStyle w:val="FontStyle14"/>
          <w:b/>
          <w:sz w:val="24"/>
          <w:szCs w:val="24"/>
        </w:rPr>
        <w:t xml:space="preserve">12 августа 2021 года </w:t>
      </w:r>
      <w:r w:rsidRPr="00633AC9">
        <w:rPr>
          <w:rStyle w:val="FontStyle14"/>
          <w:b/>
          <w:sz w:val="24"/>
          <w:szCs w:val="24"/>
        </w:rPr>
        <w:t>в</w:t>
      </w:r>
      <w:r w:rsidRPr="00633AC9">
        <w:rPr>
          <w:rFonts w:ascii="Times New Roman" w:eastAsia="Times New Roman" w:hAnsi="Times New Roman" w:cs="Times New Roman"/>
          <w:b/>
          <w:sz w:val="24"/>
          <w:szCs w:val="24"/>
        </w:rPr>
        <w:t>ключительно</w:t>
      </w:r>
      <w:r w:rsidRPr="00633AC9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050667" w:rsidRPr="00633AC9" w:rsidRDefault="00050667" w:rsidP="000506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AC9">
        <w:rPr>
          <w:rFonts w:ascii="Times New Roman" w:hAnsi="Times New Roman" w:cs="Times New Roman"/>
          <w:sz w:val="24"/>
          <w:szCs w:val="24"/>
        </w:rPr>
        <w:t xml:space="preserve">3. </w:t>
      </w:r>
      <w:r w:rsidRPr="00633AC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заявления без движения, не будут устранены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050667" w:rsidRPr="00633AC9" w:rsidRDefault="00050667" w:rsidP="0005066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667" w:rsidRPr="00633AC9" w:rsidRDefault="00050667" w:rsidP="000506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AC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050667" w:rsidRPr="00633AC9" w:rsidRDefault="00050667" w:rsidP="000506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667" w:rsidRPr="00633AC9" w:rsidRDefault="00050667" w:rsidP="000506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AC9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50667" w:rsidRPr="00633AC9" w:rsidRDefault="00050667" w:rsidP="0005066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33AC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633AC9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Pr="00633A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И. П. </w:t>
      </w:r>
      <w:proofErr w:type="spellStart"/>
      <w:r w:rsidRPr="00633AC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667" w:rsidRPr="00633AC9" w:rsidRDefault="00050667" w:rsidP="0005066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667" w:rsidRDefault="00050667" w:rsidP="00050667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050667" w:rsidRDefault="00050667"/>
    <w:sectPr w:rsidR="00050667" w:rsidSect="000506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667"/>
    <w:rsid w:val="00050667"/>
    <w:rsid w:val="0068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5066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05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066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50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2021-07-28T10:40:00Z</dcterms:created>
  <dcterms:modified xsi:type="dcterms:W3CDTF">2021-07-28T10:53:00Z</dcterms:modified>
</cp:coreProperties>
</file>