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Y="1"/>
        <w:tblOverlap w:val="never"/>
        <w:tblW w:w="3969" w:type="dxa"/>
        <w:tblInd w:w="250" w:type="dxa"/>
        <w:tblLayout w:type="fixed"/>
        <w:tblLook w:val="01E0"/>
      </w:tblPr>
      <w:tblGrid>
        <w:gridCol w:w="3969"/>
      </w:tblGrid>
      <w:tr w:rsidR="004920E2" w:rsidRPr="001823B7" w:rsidTr="00900B7A">
        <w:trPr>
          <w:trHeight w:val="259"/>
        </w:trPr>
        <w:tc>
          <w:tcPr>
            <w:tcW w:w="3969" w:type="dxa"/>
          </w:tcPr>
          <w:p w:rsidR="004920E2" w:rsidRPr="004920E2" w:rsidRDefault="004920E2" w:rsidP="004920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20E2">
              <w:rPr>
                <w:rFonts w:ascii="Times New Roman" w:eastAsia="Calibri" w:hAnsi="Times New Roman" w:cs="Times New Roman"/>
                <w:sz w:val="24"/>
                <w:szCs w:val="24"/>
              </w:rPr>
              <w:t>исх. № ______________________</w:t>
            </w:r>
          </w:p>
        </w:tc>
      </w:tr>
      <w:tr w:rsidR="004920E2" w:rsidRPr="001823B7" w:rsidTr="00900B7A">
        <w:tc>
          <w:tcPr>
            <w:tcW w:w="3969" w:type="dxa"/>
          </w:tcPr>
          <w:p w:rsidR="004920E2" w:rsidRPr="004920E2" w:rsidRDefault="004920E2" w:rsidP="004920E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4920E2" w:rsidRPr="001823B7" w:rsidTr="00900B7A">
        <w:tc>
          <w:tcPr>
            <w:tcW w:w="3969" w:type="dxa"/>
          </w:tcPr>
          <w:p w:rsidR="004920E2" w:rsidRPr="004920E2" w:rsidRDefault="004920E2" w:rsidP="004920E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920E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 w:rsidRPr="004920E2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4920E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 w:rsidRPr="004920E2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4920E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 w:rsidRPr="004920E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4920E2" w:rsidRPr="004920E2" w:rsidRDefault="00F4231F" w:rsidP="004920E2">
      <w:pPr>
        <w:tabs>
          <w:tab w:val="left" w:pos="750"/>
        </w:tabs>
        <w:spacing w:after="0" w:line="240" w:lineRule="auto"/>
        <w:rPr>
          <w:rFonts w:ascii="Times New Roman" w:hAnsi="Times New Roman" w:cs="Times New Roman"/>
          <w:vanish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-130175</wp:posOffset>
            </wp:positionH>
            <wp:positionV relativeFrom="paragraph">
              <wp:posOffset>-68580</wp:posOffset>
            </wp:positionV>
            <wp:extent cx="696595" cy="755015"/>
            <wp:effectExtent l="19050" t="0" r="8255" b="0"/>
            <wp:wrapNone/>
            <wp:docPr id="6" name="Рисунок 6" descr="Герб ПМР_ч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Герб ПМР_чб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595" cy="755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920E2" w:rsidRPr="004920E2"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                     </w:t>
      </w:r>
    </w:p>
    <w:tbl>
      <w:tblPr>
        <w:tblpPr w:leftFromText="180" w:rightFromText="180" w:vertAnchor="text" w:horzAnchor="margin" w:tblpXSpec="right" w:tblpY="-1024"/>
        <w:tblW w:w="0" w:type="auto"/>
        <w:tblLook w:val="01E0"/>
      </w:tblPr>
      <w:tblGrid>
        <w:gridCol w:w="3888"/>
      </w:tblGrid>
      <w:tr w:rsidR="004920E2" w:rsidRPr="004920E2" w:rsidTr="00900B7A">
        <w:trPr>
          <w:trHeight w:val="342"/>
        </w:trPr>
        <w:tc>
          <w:tcPr>
            <w:tcW w:w="3888" w:type="dxa"/>
            <w:shd w:val="clear" w:color="auto" w:fill="auto"/>
          </w:tcPr>
          <w:p w:rsidR="004920E2" w:rsidRPr="004920E2" w:rsidRDefault="004920E2" w:rsidP="004920E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4920E2" w:rsidRPr="004920E2" w:rsidRDefault="004920E2" w:rsidP="004920E2">
      <w:pPr>
        <w:tabs>
          <w:tab w:val="left" w:pos="720"/>
          <w:tab w:val="left" w:pos="1797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</w:pPr>
      <w:r w:rsidRPr="004920E2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ab/>
      </w:r>
      <w:r w:rsidRPr="004920E2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ab/>
      </w:r>
    </w:p>
    <w:p w:rsidR="004920E2" w:rsidRPr="004920E2" w:rsidRDefault="004920E2" w:rsidP="004920E2">
      <w:pPr>
        <w:spacing w:after="0" w:line="240" w:lineRule="auto"/>
        <w:rPr>
          <w:rFonts w:ascii="Times New Roman" w:hAnsi="Times New Roman" w:cs="Times New Roman"/>
          <w:b/>
          <w:color w:val="5F5F5F"/>
          <w:sz w:val="24"/>
          <w:szCs w:val="24"/>
          <w:lang w:val="en-US"/>
        </w:rPr>
      </w:pPr>
    </w:p>
    <w:p w:rsidR="004920E2" w:rsidRPr="004920E2" w:rsidRDefault="004920E2" w:rsidP="004920E2">
      <w:pPr>
        <w:tabs>
          <w:tab w:val="left" w:pos="465"/>
          <w:tab w:val="left" w:pos="675"/>
          <w:tab w:val="center" w:pos="5074"/>
        </w:tabs>
        <w:spacing w:after="0" w:line="240" w:lineRule="auto"/>
        <w:rPr>
          <w:rFonts w:ascii="Times New Roman" w:hAnsi="Times New Roman" w:cs="Times New Roman"/>
          <w:b/>
          <w:color w:val="5F5F5F"/>
          <w:sz w:val="24"/>
          <w:szCs w:val="24"/>
        </w:rPr>
      </w:pPr>
      <w:r w:rsidRPr="004920E2">
        <w:rPr>
          <w:rFonts w:ascii="Times New Roman" w:hAnsi="Times New Roman" w:cs="Times New Roman"/>
          <w:b/>
          <w:color w:val="5F5F5F"/>
          <w:sz w:val="24"/>
          <w:szCs w:val="24"/>
        </w:rPr>
        <w:tab/>
      </w:r>
    </w:p>
    <w:p w:rsidR="004920E2" w:rsidRPr="004920E2" w:rsidRDefault="004920E2" w:rsidP="004920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20E2">
        <w:rPr>
          <w:rFonts w:ascii="Times New Roman" w:hAnsi="Times New Roman" w:cs="Times New Roman"/>
          <w:b/>
          <w:sz w:val="24"/>
          <w:szCs w:val="24"/>
        </w:rPr>
        <w:t>АРБИТРАЖНЫЙ СУД</w:t>
      </w:r>
    </w:p>
    <w:p w:rsidR="004920E2" w:rsidRPr="004920E2" w:rsidRDefault="004920E2" w:rsidP="004920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20E2">
        <w:rPr>
          <w:rFonts w:ascii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4920E2" w:rsidRPr="00E873A6" w:rsidRDefault="004920E2" w:rsidP="004920E2">
      <w:pPr>
        <w:spacing w:after="0" w:line="240" w:lineRule="auto"/>
        <w:ind w:left="-181"/>
        <w:jc w:val="center"/>
        <w:rPr>
          <w:rFonts w:ascii="Times New Roman" w:hAnsi="Times New Roman" w:cs="Times New Roman"/>
          <w:sz w:val="20"/>
          <w:szCs w:val="20"/>
        </w:rPr>
      </w:pPr>
      <w:r w:rsidRPr="00E873A6">
        <w:rPr>
          <w:rFonts w:ascii="Times New Roman" w:hAnsi="Times New Roman" w:cs="Times New Roman"/>
          <w:sz w:val="20"/>
          <w:szCs w:val="20"/>
        </w:rPr>
        <w:t>3300, г.</w:t>
      </w:r>
      <w:r w:rsidR="00E873A6">
        <w:rPr>
          <w:rFonts w:ascii="Times New Roman" w:hAnsi="Times New Roman" w:cs="Times New Roman"/>
          <w:sz w:val="20"/>
          <w:szCs w:val="20"/>
        </w:rPr>
        <w:t xml:space="preserve"> </w:t>
      </w:r>
      <w:r w:rsidRPr="00E873A6">
        <w:rPr>
          <w:rFonts w:ascii="Times New Roman" w:hAnsi="Times New Roman" w:cs="Times New Roman"/>
          <w:sz w:val="20"/>
          <w:szCs w:val="20"/>
        </w:rPr>
        <w:t>Тирасполь, ул. Ленина, 1/2. Тел. 7-70-47, 7-42-07</w:t>
      </w:r>
    </w:p>
    <w:p w:rsidR="004920E2" w:rsidRPr="00E873A6" w:rsidRDefault="004920E2" w:rsidP="004920E2">
      <w:pPr>
        <w:spacing w:after="0" w:line="240" w:lineRule="auto"/>
        <w:ind w:left="-181"/>
        <w:jc w:val="center"/>
        <w:rPr>
          <w:rFonts w:ascii="Times New Roman" w:hAnsi="Times New Roman" w:cs="Times New Roman"/>
          <w:sz w:val="20"/>
          <w:szCs w:val="20"/>
        </w:rPr>
      </w:pPr>
      <w:r w:rsidRPr="00E873A6">
        <w:rPr>
          <w:rFonts w:ascii="Times New Roman" w:hAnsi="Times New Roman" w:cs="Times New Roman"/>
          <w:sz w:val="20"/>
          <w:szCs w:val="20"/>
        </w:rPr>
        <w:t xml:space="preserve">Официальный сайт: </w:t>
      </w:r>
      <w:proofErr w:type="spellStart"/>
      <w:r w:rsidRPr="00E873A6">
        <w:rPr>
          <w:rFonts w:ascii="Times New Roman" w:hAnsi="Times New Roman" w:cs="Times New Roman"/>
          <w:sz w:val="20"/>
          <w:szCs w:val="20"/>
        </w:rPr>
        <w:t>www</w:t>
      </w:r>
      <w:proofErr w:type="spellEnd"/>
      <w:r w:rsidRPr="00E873A6">
        <w:rPr>
          <w:rFonts w:ascii="Times New Roman" w:hAnsi="Times New Roman" w:cs="Times New Roman"/>
          <w:sz w:val="20"/>
          <w:szCs w:val="20"/>
        </w:rPr>
        <w:t>.</w:t>
      </w:r>
      <w:proofErr w:type="spellStart"/>
      <w:r w:rsidRPr="00E873A6">
        <w:rPr>
          <w:rFonts w:ascii="Times New Roman" w:hAnsi="Times New Roman" w:cs="Times New Roman"/>
          <w:sz w:val="20"/>
          <w:szCs w:val="20"/>
          <w:lang w:val="en-US"/>
        </w:rPr>
        <w:t>arbitr</w:t>
      </w:r>
      <w:proofErr w:type="spellEnd"/>
      <w:r w:rsidRPr="00E873A6">
        <w:rPr>
          <w:rFonts w:ascii="Times New Roman" w:hAnsi="Times New Roman" w:cs="Times New Roman"/>
          <w:sz w:val="20"/>
          <w:szCs w:val="20"/>
        </w:rPr>
        <w:t>.</w:t>
      </w:r>
      <w:proofErr w:type="spellStart"/>
      <w:r w:rsidRPr="00E873A6">
        <w:rPr>
          <w:rFonts w:ascii="Times New Roman" w:hAnsi="Times New Roman" w:cs="Times New Roman"/>
          <w:sz w:val="20"/>
          <w:szCs w:val="20"/>
        </w:rPr>
        <w:t>gospmr</w:t>
      </w:r>
      <w:proofErr w:type="spellEnd"/>
      <w:r w:rsidRPr="00E873A6">
        <w:rPr>
          <w:rFonts w:ascii="Times New Roman" w:hAnsi="Times New Roman" w:cs="Times New Roman"/>
          <w:sz w:val="20"/>
          <w:szCs w:val="20"/>
        </w:rPr>
        <w:t>.</w:t>
      </w:r>
      <w:r w:rsidRPr="00E873A6">
        <w:rPr>
          <w:rFonts w:ascii="Times New Roman" w:hAnsi="Times New Roman" w:cs="Times New Roman"/>
          <w:sz w:val="20"/>
          <w:szCs w:val="20"/>
          <w:lang w:val="en-US"/>
        </w:rPr>
        <w:t>org</w:t>
      </w:r>
    </w:p>
    <w:p w:rsidR="004920E2" w:rsidRPr="004920E2" w:rsidRDefault="00197789" w:rsidP="004920E2">
      <w:pPr>
        <w:spacing w:after="0" w:line="240" w:lineRule="auto"/>
        <w:ind w:left="-181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11.55pt;margin-top:6.4pt;width:480.45pt;height:0;z-index:251660288" o:connectortype="straight" strokeweight="2pt"/>
        </w:pict>
      </w: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 id="_x0000_s1029" type="#_x0000_t32" style="position:absolute;left:0;text-align:left;margin-left:11.55pt;margin-top:4.5pt;width:480.45pt;height:0;z-index:251661312" o:connectortype="straight" strokeweight=".5pt"/>
        </w:pict>
      </w:r>
    </w:p>
    <w:p w:rsidR="004920E2" w:rsidRPr="004920E2" w:rsidRDefault="004920E2" w:rsidP="004920E2">
      <w:pPr>
        <w:spacing w:after="0" w:line="240" w:lineRule="auto"/>
        <w:ind w:left="-18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20E2"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4920E2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4920E2">
        <w:rPr>
          <w:rFonts w:ascii="Times New Roman" w:hAnsi="Times New Roman" w:cs="Times New Roman"/>
          <w:b/>
          <w:sz w:val="24"/>
          <w:szCs w:val="24"/>
        </w:rPr>
        <w:t xml:space="preserve"> Р Е Д Е Л Е Н И Е</w:t>
      </w:r>
    </w:p>
    <w:p w:rsidR="00D80A15" w:rsidRPr="004920E2" w:rsidRDefault="00D80A15" w:rsidP="004920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920E2">
        <w:rPr>
          <w:rFonts w:ascii="Times New Roman" w:eastAsia="Times New Roman" w:hAnsi="Times New Roman" w:cs="Times New Roman"/>
          <w:b/>
          <w:sz w:val="24"/>
          <w:szCs w:val="24"/>
        </w:rPr>
        <w:t>о принятии заявления к производству</w:t>
      </w:r>
      <w:r w:rsidRPr="004920E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 подготовке дела </w:t>
      </w:r>
    </w:p>
    <w:p w:rsidR="00D80A15" w:rsidRPr="004920E2" w:rsidRDefault="00D80A15" w:rsidP="004920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920E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 судебному разбирательству </w:t>
      </w:r>
    </w:p>
    <w:p w:rsidR="00D80A15" w:rsidRDefault="00D80A15" w:rsidP="0039494A">
      <w:pPr>
        <w:spacing w:after="0" w:line="228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930" w:type="dxa"/>
        <w:tblInd w:w="250" w:type="dxa"/>
        <w:tblLayout w:type="fixed"/>
        <w:tblLook w:val="01E0"/>
      </w:tblPr>
      <w:tblGrid>
        <w:gridCol w:w="1200"/>
        <w:gridCol w:w="787"/>
        <w:gridCol w:w="283"/>
        <w:gridCol w:w="284"/>
        <w:gridCol w:w="65"/>
        <w:gridCol w:w="839"/>
        <w:gridCol w:w="1498"/>
        <w:gridCol w:w="2081"/>
        <w:gridCol w:w="107"/>
        <w:gridCol w:w="2786"/>
      </w:tblGrid>
      <w:tr w:rsidR="00D80A15" w:rsidTr="00900B7A">
        <w:trPr>
          <w:trHeight w:val="259"/>
        </w:trPr>
        <w:tc>
          <w:tcPr>
            <w:tcW w:w="4956" w:type="dxa"/>
            <w:gridSpan w:val="7"/>
            <w:hideMark/>
          </w:tcPr>
          <w:p w:rsidR="00D80A15" w:rsidRPr="00482CA9" w:rsidRDefault="00A81F13" w:rsidP="00B33FE4">
            <w:pPr>
              <w:spacing w:after="0" w:line="228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«</w:t>
            </w:r>
            <w:r w:rsidR="00F4231F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B33FE4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2</w:t>
            </w:r>
            <w:r w:rsidR="00F4231F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D80A15" w:rsidRPr="00482CA9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»</w:t>
            </w:r>
            <w:r w:rsidR="00F4231F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4920E2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900B7A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июля </w:t>
            </w:r>
            <w:r w:rsidR="00D80A15" w:rsidRPr="00482CA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20</w:t>
            </w:r>
            <w:r w:rsidR="00900B7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21</w:t>
            </w:r>
            <w:r w:rsidR="00D80A15" w:rsidRPr="00482CA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г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ода</w:t>
            </w:r>
          </w:p>
        </w:tc>
        <w:tc>
          <w:tcPr>
            <w:tcW w:w="4974" w:type="dxa"/>
            <w:gridSpan w:val="3"/>
            <w:hideMark/>
          </w:tcPr>
          <w:p w:rsidR="00D80A15" w:rsidRDefault="00D80A15" w:rsidP="000A6A69">
            <w:pPr>
              <w:spacing w:after="0" w:line="228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           </w:t>
            </w:r>
            <w:r w:rsidR="00900B7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</w:t>
            </w:r>
            <w:r w:rsidR="00176D9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Дело </w:t>
            </w:r>
            <w:r w:rsidR="00534C95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№ </w:t>
            </w:r>
            <w:r w:rsidR="00900B7A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463/21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-12</w:t>
            </w:r>
          </w:p>
        </w:tc>
      </w:tr>
      <w:tr w:rsidR="00D80A15" w:rsidTr="00900B7A">
        <w:tc>
          <w:tcPr>
            <w:tcW w:w="1200" w:type="dxa"/>
          </w:tcPr>
          <w:p w:rsidR="00D80A15" w:rsidRDefault="00D80A15" w:rsidP="0039494A">
            <w:pPr>
              <w:spacing w:after="0" w:line="228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D80A15" w:rsidRDefault="00D80A15" w:rsidP="0039494A">
            <w:pPr>
              <w:spacing w:after="0" w:line="228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D80A15" w:rsidRDefault="00D80A15" w:rsidP="0039494A">
            <w:pPr>
              <w:spacing w:after="0" w:line="228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D80A15" w:rsidRDefault="00D80A15" w:rsidP="0039494A">
            <w:pPr>
              <w:tabs>
                <w:tab w:val="center" w:pos="1805"/>
              </w:tabs>
              <w:spacing w:after="0" w:line="22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D80A15" w:rsidRDefault="00D80A15" w:rsidP="0039494A">
            <w:pPr>
              <w:spacing w:after="0" w:line="228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80A15" w:rsidTr="00900B7A">
        <w:tc>
          <w:tcPr>
            <w:tcW w:w="1987" w:type="dxa"/>
            <w:gridSpan w:val="2"/>
            <w:hideMark/>
          </w:tcPr>
          <w:p w:rsidR="00D80A15" w:rsidRDefault="00D80A15" w:rsidP="0039494A">
            <w:pPr>
              <w:spacing w:after="0" w:line="228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D80A15" w:rsidRDefault="00D80A15" w:rsidP="0039494A">
            <w:pPr>
              <w:spacing w:after="0" w:line="228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D80A15" w:rsidRDefault="00D80A15" w:rsidP="0039494A">
            <w:pPr>
              <w:spacing w:after="0" w:line="228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90" w:type="dxa"/>
            <w:gridSpan w:val="5"/>
          </w:tcPr>
          <w:p w:rsidR="00D80A15" w:rsidRDefault="00D80A15" w:rsidP="0039494A">
            <w:pPr>
              <w:spacing w:after="0" w:line="228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6" w:type="dxa"/>
          </w:tcPr>
          <w:p w:rsidR="00D80A15" w:rsidRDefault="00D80A15" w:rsidP="0039494A">
            <w:pPr>
              <w:spacing w:after="0" w:line="228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80A15" w:rsidTr="00900B7A">
        <w:tc>
          <w:tcPr>
            <w:tcW w:w="1200" w:type="dxa"/>
          </w:tcPr>
          <w:p w:rsidR="00D80A15" w:rsidRDefault="00D80A15" w:rsidP="0039494A">
            <w:pPr>
              <w:spacing w:after="0" w:line="228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D80A15" w:rsidRDefault="00D80A15" w:rsidP="0039494A">
            <w:pPr>
              <w:spacing w:after="0" w:line="228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D80A15" w:rsidRDefault="00D80A15" w:rsidP="0039494A">
            <w:pPr>
              <w:spacing w:after="0" w:line="228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D80A15" w:rsidRDefault="00D80A15" w:rsidP="0039494A">
            <w:pPr>
              <w:spacing w:after="0" w:line="228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D80A15" w:rsidRDefault="00D80A15" w:rsidP="0039494A">
            <w:pPr>
              <w:spacing w:after="0" w:line="228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80A15" w:rsidTr="00900B7A">
        <w:tc>
          <w:tcPr>
            <w:tcW w:w="1200" w:type="dxa"/>
          </w:tcPr>
          <w:p w:rsidR="00D80A15" w:rsidRDefault="00D80A15" w:rsidP="0039494A">
            <w:pPr>
              <w:spacing w:after="0" w:line="228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D80A15" w:rsidRDefault="00D80A15" w:rsidP="0039494A">
            <w:pPr>
              <w:spacing w:after="0" w:line="228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D80A15" w:rsidRDefault="00D80A15" w:rsidP="0039494A">
            <w:pPr>
              <w:spacing w:after="0" w:line="228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D80A15" w:rsidRDefault="00D80A15" w:rsidP="0039494A">
            <w:pPr>
              <w:spacing w:after="0" w:line="228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D80A15" w:rsidRDefault="00D80A15" w:rsidP="0039494A">
            <w:pPr>
              <w:spacing w:after="0" w:line="228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D80A15" w:rsidRDefault="003D4E91" w:rsidP="00E47931">
      <w:pPr>
        <w:autoSpaceDE w:val="0"/>
        <w:autoSpaceDN w:val="0"/>
        <w:adjustRightInd w:val="0"/>
        <w:spacing w:after="0" w:line="228" w:lineRule="auto"/>
        <w:ind w:left="-284" w:right="283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Арбитражный суд</w:t>
      </w:r>
      <w:r w:rsidR="00D80A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Приднестровской Молдавской Республики </w:t>
      </w:r>
      <w:r w:rsidR="00D80A15">
        <w:rPr>
          <w:rFonts w:ascii="Times New Roman" w:eastAsia="Times New Roman" w:hAnsi="Times New Roman" w:cs="Times New Roman"/>
          <w:sz w:val="24"/>
          <w:szCs w:val="24"/>
        </w:rPr>
        <w:t xml:space="preserve">в составе судьи </w:t>
      </w:r>
      <w:proofErr w:type="spellStart"/>
      <w:r w:rsidR="00D80A15">
        <w:rPr>
          <w:rFonts w:ascii="Times New Roman" w:eastAsia="Times New Roman" w:hAnsi="Times New Roman" w:cs="Times New Roman"/>
          <w:sz w:val="24"/>
          <w:szCs w:val="24"/>
        </w:rPr>
        <w:t>Григорашенко</w:t>
      </w:r>
      <w:proofErr w:type="spellEnd"/>
      <w:r w:rsidR="00D80A15">
        <w:rPr>
          <w:rFonts w:ascii="Times New Roman" w:eastAsia="Times New Roman" w:hAnsi="Times New Roman" w:cs="Times New Roman"/>
          <w:sz w:val="24"/>
          <w:szCs w:val="24"/>
        </w:rPr>
        <w:t xml:space="preserve"> И. П., ознакомившись с заявлением</w:t>
      </w:r>
      <w:r w:rsidR="00D80A15" w:rsidRPr="007D27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A6A69">
        <w:rPr>
          <w:rFonts w:ascii="Times New Roman" w:eastAsia="Times New Roman" w:hAnsi="Times New Roman" w:cs="Times New Roman"/>
          <w:sz w:val="24"/>
          <w:szCs w:val="24"/>
        </w:rPr>
        <w:t xml:space="preserve">Налоговой инспекции по г. </w:t>
      </w:r>
      <w:r w:rsidR="00900B7A">
        <w:rPr>
          <w:rFonts w:ascii="Times New Roman" w:eastAsia="Times New Roman" w:hAnsi="Times New Roman" w:cs="Times New Roman"/>
          <w:sz w:val="24"/>
          <w:szCs w:val="24"/>
        </w:rPr>
        <w:t>Тирасполь</w:t>
      </w:r>
      <w:r w:rsidR="000A6A6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</w:t>
      </w:r>
      <w:r w:rsidR="00BC6337">
        <w:rPr>
          <w:rFonts w:ascii="Times New Roman" w:eastAsia="Times New Roman" w:hAnsi="Times New Roman" w:cs="Times New Roman"/>
          <w:sz w:val="24"/>
          <w:szCs w:val="24"/>
        </w:rPr>
        <w:t xml:space="preserve">(г. </w:t>
      </w:r>
      <w:r w:rsidR="00900B7A">
        <w:rPr>
          <w:rFonts w:ascii="Times New Roman" w:eastAsia="Times New Roman" w:hAnsi="Times New Roman" w:cs="Times New Roman"/>
          <w:sz w:val="24"/>
          <w:szCs w:val="24"/>
        </w:rPr>
        <w:t>Тирасполь, ул. 25 Октября, 101</w:t>
      </w:r>
      <w:r w:rsidR="00BC6337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900B7A">
        <w:rPr>
          <w:rFonts w:ascii="Times New Roman" w:eastAsia="Times New Roman" w:hAnsi="Times New Roman" w:cs="Times New Roman"/>
          <w:sz w:val="24"/>
          <w:szCs w:val="24"/>
        </w:rPr>
        <w:t>к за</w:t>
      </w:r>
      <w:r w:rsidR="004F74A2">
        <w:rPr>
          <w:rFonts w:ascii="Times New Roman" w:eastAsia="Times New Roman" w:hAnsi="Times New Roman" w:cs="Times New Roman"/>
          <w:sz w:val="24"/>
          <w:szCs w:val="24"/>
        </w:rPr>
        <w:t>крытому акционерному обществу «С</w:t>
      </w:r>
      <w:r w:rsidR="00900B7A">
        <w:rPr>
          <w:rFonts w:ascii="Times New Roman" w:eastAsia="Times New Roman" w:hAnsi="Times New Roman" w:cs="Times New Roman"/>
          <w:sz w:val="24"/>
          <w:szCs w:val="24"/>
        </w:rPr>
        <w:t>троительное управление № 25»</w:t>
      </w:r>
      <w:r w:rsidR="00BC6337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0A6A69">
        <w:rPr>
          <w:rFonts w:ascii="Times New Roman" w:eastAsia="Times New Roman" w:hAnsi="Times New Roman" w:cs="Times New Roman"/>
          <w:sz w:val="24"/>
          <w:szCs w:val="24"/>
        </w:rPr>
        <w:t xml:space="preserve">г. </w:t>
      </w:r>
      <w:r w:rsidR="004F74A2">
        <w:rPr>
          <w:rFonts w:ascii="Times New Roman" w:eastAsia="Times New Roman" w:hAnsi="Times New Roman" w:cs="Times New Roman"/>
          <w:sz w:val="24"/>
          <w:szCs w:val="24"/>
        </w:rPr>
        <w:t>Тирасполь, ул. Шевченко, д. 95</w:t>
      </w:r>
      <w:r w:rsidR="00BC6337">
        <w:rPr>
          <w:rFonts w:ascii="Times New Roman" w:eastAsia="Times New Roman" w:hAnsi="Times New Roman" w:cs="Times New Roman"/>
          <w:sz w:val="24"/>
          <w:szCs w:val="24"/>
        </w:rPr>
        <w:t>)</w:t>
      </w:r>
      <w:r w:rsidR="00D80A15">
        <w:rPr>
          <w:rStyle w:val="FontStyle14"/>
          <w:sz w:val="24"/>
          <w:szCs w:val="24"/>
        </w:rPr>
        <w:t xml:space="preserve"> о </w:t>
      </w:r>
      <w:r w:rsidR="000A6A69">
        <w:rPr>
          <w:rStyle w:val="FontStyle14"/>
          <w:sz w:val="24"/>
          <w:szCs w:val="24"/>
        </w:rPr>
        <w:t xml:space="preserve">взыскании </w:t>
      </w:r>
      <w:r w:rsidR="00D25BA5">
        <w:rPr>
          <w:rStyle w:val="FontStyle14"/>
          <w:sz w:val="24"/>
          <w:szCs w:val="24"/>
        </w:rPr>
        <w:t xml:space="preserve"> финансовой санкции </w:t>
      </w:r>
      <w:r w:rsidR="00D80A15">
        <w:rPr>
          <w:rFonts w:ascii="Times New Roman" w:eastAsia="Times New Roman" w:hAnsi="Times New Roman" w:cs="Times New Roman"/>
          <w:sz w:val="24"/>
          <w:szCs w:val="24"/>
        </w:rPr>
        <w:t xml:space="preserve">и изучив приложенные к нему документы, полагает, что </w:t>
      </w:r>
      <w:r w:rsidR="000A6A69">
        <w:rPr>
          <w:rFonts w:ascii="Times New Roman" w:eastAsia="Times New Roman" w:hAnsi="Times New Roman" w:cs="Times New Roman"/>
          <w:sz w:val="24"/>
          <w:szCs w:val="24"/>
        </w:rPr>
        <w:t xml:space="preserve">заявление </w:t>
      </w:r>
      <w:r w:rsidR="00D80A15">
        <w:rPr>
          <w:rFonts w:ascii="Times New Roman" w:eastAsia="Times New Roman" w:hAnsi="Times New Roman" w:cs="Times New Roman"/>
          <w:sz w:val="24"/>
          <w:szCs w:val="24"/>
        </w:rPr>
        <w:t>подан</w:t>
      </w:r>
      <w:r w:rsidR="000A6A69">
        <w:rPr>
          <w:rFonts w:ascii="Times New Roman" w:eastAsia="Times New Roman" w:hAnsi="Times New Roman" w:cs="Times New Roman"/>
          <w:sz w:val="24"/>
          <w:szCs w:val="24"/>
        </w:rPr>
        <w:t>о</w:t>
      </w:r>
      <w:r w:rsidR="00D80A15">
        <w:rPr>
          <w:rFonts w:ascii="Times New Roman" w:eastAsia="Times New Roman" w:hAnsi="Times New Roman" w:cs="Times New Roman"/>
          <w:sz w:val="24"/>
          <w:szCs w:val="24"/>
        </w:rPr>
        <w:t xml:space="preserve"> с соблюдением требований статей 91</w:t>
      </w:r>
      <w:r w:rsidR="00A66B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80A15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A66B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80A15">
        <w:rPr>
          <w:rFonts w:ascii="Times New Roman" w:eastAsia="Times New Roman" w:hAnsi="Times New Roman" w:cs="Times New Roman"/>
          <w:sz w:val="24"/>
          <w:szCs w:val="24"/>
        </w:rPr>
        <w:t>93</w:t>
      </w:r>
      <w:r w:rsidR="000A6A69">
        <w:rPr>
          <w:rFonts w:ascii="Times New Roman" w:eastAsia="Times New Roman" w:hAnsi="Times New Roman" w:cs="Times New Roman"/>
          <w:sz w:val="24"/>
          <w:szCs w:val="24"/>
        </w:rPr>
        <w:t xml:space="preserve">, 130-25 </w:t>
      </w:r>
      <w:r w:rsidR="00D80A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66B9F">
        <w:rPr>
          <w:rFonts w:ascii="Times New Roman" w:eastAsia="Times New Roman" w:hAnsi="Times New Roman" w:cs="Times New Roman"/>
          <w:sz w:val="24"/>
          <w:szCs w:val="24"/>
        </w:rPr>
        <w:t>АПК</w:t>
      </w:r>
      <w:proofErr w:type="gramEnd"/>
      <w:r w:rsidR="00A66B9F">
        <w:rPr>
          <w:rFonts w:ascii="Times New Roman" w:eastAsia="Times New Roman" w:hAnsi="Times New Roman" w:cs="Times New Roman"/>
          <w:sz w:val="24"/>
          <w:szCs w:val="24"/>
        </w:rPr>
        <w:t xml:space="preserve"> ПМР</w:t>
      </w:r>
      <w:r w:rsidR="00D80A15">
        <w:rPr>
          <w:rFonts w:ascii="Times New Roman" w:eastAsia="Times New Roman" w:hAnsi="Times New Roman" w:cs="Times New Roman"/>
          <w:sz w:val="24"/>
          <w:szCs w:val="24"/>
        </w:rPr>
        <w:t xml:space="preserve">.                                                                                                                                                                                 </w:t>
      </w:r>
    </w:p>
    <w:p w:rsidR="00624A1C" w:rsidRDefault="00D80A15" w:rsidP="00E47931">
      <w:pPr>
        <w:spacing w:after="0" w:line="228" w:lineRule="auto"/>
        <w:ind w:left="-284" w:right="283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Принимая во внимание достаточность оснований для принятия и рассмотрения заявления в судебном заседании, руководствуясь статьями 95, 102, 128</w:t>
      </w:r>
      <w:r w:rsidR="000A6A69">
        <w:rPr>
          <w:rFonts w:ascii="Times New Roman" w:eastAsia="Times New Roman" w:hAnsi="Times New Roman" w:cs="Times New Roman"/>
          <w:sz w:val="24"/>
          <w:szCs w:val="24"/>
        </w:rPr>
        <w:t>, 130-25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4562C">
        <w:rPr>
          <w:rFonts w:ascii="Times New Roman" w:eastAsia="Times New Roman" w:hAnsi="Times New Roman" w:cs="Times New Roman"/>
          <w:sz w:val="24"/>
          <w:szCs w:val="24"/>
        </w:rPr>
        <w:t>АПК ПМР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Арбитражный суд </w:t>
      </w:r>
      <w:r w:rsidR="001D7909">
        <w:rPr>
          <w:rFonts w:ascii="Times New Roman" w:eastAsia="Times New Roman" w:hAnsi="Times New Roman" w:cs="Times New Roman"/>
          <w:sz w:val="24"/>
          <w:szCs w:val="24"/>
        </w:rPr>
        <w:t>Приднестровской Молдавской Республики</w:t>
      </w:r>
    </w:p>
    <w:p w:rsidR="001D7909" w:rsidRDefault="001D7909" w:rsidP="00E47931">
      <w:pPr>
        <w:spacing w:after="0" w:line="228" w:lineRule="auto"/>
        <w:ind w:left="-284" w:right="283" w:firstLine="71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80A15" w:rsidRDefault="00D80A15" w:rsidP="00E47931">
      <w:pPr>
        <w:spacing w:after="0" w:line="228" w:lineRule="auto"/>
        <w:ind w:left="-284" w:right="283" w:firstLine="71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И Л: </w:t>
      </w:r>
    </w:p>
    <w:p w:rsidR="00A66B9F" w:rsidRDefault="00A66B9F" w:rsidP="00E47931">
      <w:pPr>
        <w:spacing w:after="0" w:line="228" w:lineRule="auto"/>
        <w:ind w:left="-284" w:right="283" w:firstLine="71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80A15" w:rsidRDefault="00D80A15" w:rsidP="00E47931">
      <w:pPr>
        <w:spacing w:after="0" w:line="228" w:lineRule="auto"/>
        <w:ind w:left="-284" w:right="283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="000A6A69">
        <w:rPr>
          <w:rFonts w:ascii="Times New Roman" w:eastAsia="Times New Roman" w:hAnsi="Times New Roman" w:cs="Times New Roman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аявление </w:t>
      </w:r>
      <w:r w:rsidR="000A6A69">
        <w:rPr>
          <w:rFonts w:ascii="Times New Roman" w:eastAsia="Times New Roman" w:hAnsi="Times New Roman" w:cs="Times New Roman"/>
          <w:sz w:val="24"/>
          <w:szCs w:val="24"/>
        </w:rPr>
        <w:t>Налоговой инспекции по г</w:t>
      </w:r>
      <w:proofErr w:type="gramStart"/>
      <w:r w:rsidR="000A6A69">
        <w:rPr>
          <w:rFonts w:ascii="Times New Roman" w:eastAsia="Times New Roman" w:hAnsi="Times New Roman" w:cs="Times New Roman"/>
          <w:sz w:val="24"/>
          <w:szCs w:val="24"/>
        </w:rPr>
        <w:t>.</w:t>
      </w:r>
      <w:r w:rsidR="004F74A2">
        <w:rPr>
          <w:rFonts w:ascii="Times New Roman" w:eastAsia="Times New Roman" w:hAnsi="Times New Roman" w:cs="Times New Roman"/>
          <w:sz w:val="24"/>
          <w:szCs w:val="24"/>
        </w:rPr>
        <w:t>Т</w:t>
      </w:r>
      <w:proofErr w:type="gramEnd"/>
      <w:r w:rsidR="004F74A2">
        <w:rPr>
          <w:rFonts w:ascii="Times New Roman" w:eastAsia="Times New Roman" w:hAnsi="Times New Roman" w:cs="Times New Roman"/>
          <w:sz w:val="24"/>
          <w:szCs w:val="24"/>
        </w:rPr>
        <w:t>ирасполь</w:t>
      </w:r>
      <w:r w:rsidR="000A6A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Style w:val="FontStyle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принять к своему производству.</w:t>
      </w:r>
    </w:p>
    <w:p w:rsidR="00D80A15" w:rsidRDefault="00D80A15" w:rsidP="00E47931">
      <w:pPr>
        <w:spacing w:after="0" w:line="228" w:lineRule="auto"/>
        <w:ind w:left="-284" w:right="283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Назначить судебное заседание по рассмотрению дела № </w:t>
      </w:r>
      <w:r w:rsidR="004F74A2">
        <w:rPr>
          <w:rFonts w:ascii="Times New Roman" w:eastAsia="Times New Roman" w:hAnsi="Times New Roman" w:cs="Times New Roman"/>
          <w:sz w:val="24"/>
          <w:szCs w:val="24"/>
        </w:rPr>
        <w:t>463/21</w:t>
      </w:r>
      <w:r>
        <w:rPr>
          <w:rFonts w:ascii="Times New Roman" w:eastAsia="Times New Roman" w:hAnsi="Times New Roman" w:cs="Times New Roman"/>
          <w:sz w:val="24"/>
          <w:szCs w:val="24"/>
        </w:rPr>
        <w:t>-12 на</w:t>
      </w:r>
      <w:r w:rsidR="003F64B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B33FE4">
        <w:rPr>
          <w:rFonts w:ascii="Times New Roman" w:eastAsia="Times New Roman" w:hAnsi="Times New Roman" w:cs="Times New Roman"/>
          <w:b/>
          <w:sz w:val="24"/>
          <w:szCs w:val="24"/>
        </w:rPr>
        <w:t xml:space="preserve">15 </w:t>
      </w:r>
      <w:r w:rsidR="004F74A2">
        <w:rPr>
          <w:rFonts w:ascii="Times New Roman" w:eastAsia="Times New Roman" w:hAnsi="Times New Roman" w:cs="Times New Roman"/>
          <w:b/>
          <w:sz w:val="24"/>
          <w:szCs w:val="24"/>
        </w:rPr>
        <w:t>июля 2021</w:t>
      </w:r>
      <w:r w:rsidR="00FC4BA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24A1C">
        <w:rPr>
          <w:rFonts w:ascii="Times New Roman" w:eastAsia="Times New Roman" w:hAnsi="Times New Roman" w:cs="Times New Roman"/>
          <w:b/>
          <w:sz w:val="24"/>
          <w:szCs w:val="24"/>
        </w:rPr>
        <w:t>года на</w:t>
      </w:r>
      <w:r w:rsidR="00624A1C" w:rsidRPr="00624A1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B33FE4">
        <w:rPr>
          <w:rFonts w:ascii="Times New Roman" w:eastAsia="Times New Roman" w:hAnsi="Times New Roman" w:cs="Times New Roman"/>
          <w:b/>
          <w:sz w:val="24"/>
          <w:szCs w:val="24"/>
        </w:rPr>
        <w:t xml:space="preserve">10-00 </w:t>
      </w:r>
      <w:r>
        <w:rPr>
          <w:rFonts w:ascii="Times New Roman" w:eastAsia="Times New Roman" w:hAnsi="Times New Roman" w:cs="Times New Roman"/>
          <w:sz w:val="24"/>
          <w:szCs w:val="24"/>
        </w:rPr>
        <w:t>в здани</w:t>
      </w:r>
      <w:r w:rsidR="00C13D69">
        <w:rPr>
          <w:rFonts w:ascii="Times New Roman" w:eastAsia="Times New Roman" w:hAnsi="Times New Roman" w:cs="Times New Roman"/>
          <w:sz w:val="24"/>
          <w:szCs w:val="24"/>
        </w:rPr>
        <w:t xml:space="preserve">и Арбитражного суда по адресу: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ул. Ленина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1/2,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 </w:t>
      </w:r>
      <w:proofErr w:type="spellStart"/>
      <w:r w:rsidR="00624A1C">
        <w:rPr>
          <w:rFonts w:ascii="Times New Roman" w:eastAsia="Times New Roman" w:hAnsi="Times New Roman" w:cs="Times New Roman"/>
          <w:sz w:val="24"/>
          <w:szCs w:val="24"/>
        </w:rPr>
        <w:t>каб</w:t>
      </w:r>
      <w:proofErr w:type="spellEnd"/>
      <w:r w:rsidR="00624A1C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205.</w:t>
      </w:r>
    </w:p>
    <w:p w:rsidR="00D80A15" w:rsidRDefault="00D80A15" w:rsidP="00E47931">
      <w:pPr>
        <w:spacing w:after="0" w:line="228" w:lineRule="auto"/>
        <w:ind w:left="-284" w:right="283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3. </w:t>
      </w:r>
      <w:r w:rsidR="00A66B9F">
        <w:rPr>
          <w:rFonts w:ascii="Times New Roman" w:eastAsia="Times New Roman" w:hAnsi="Times New Roman" w:cs="Times New Roman"/>
          <w:bCs/>
          <w:sz w:val="24"/>
          <w:szCs w:val="24"/>
        </w:rPr>
        <w:t>Лицам, участвующим в деле,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обеспечить явку своих представителей в судебное заседание</w:t>
      </w:r>
      <w:r w:rsidR="007D36CD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представителям иметь документы, удостоверяющие личность, </w:t>
      </w:r>
      <w:r>
        <w:rPr>
          <w:rFonts w:ascii="Times New Roman" w:eastAsia="Times New Roman" w:hAnsi="Times New Roman" w:cs="Times New Roman"/>
          <w:sz w:val="24"/>
          <w:szCs w:val="24"/>
        </w:rPr>
        <w:t>надлежащим образом оформленные доверенности и их копии для приобщения к материалам дела.</w:t>
      </w:r>
    </w:p>
    <w:p w:rsidR="00D80A15" w:rsidRDefault="001D7909" w:rsidP="00E47931">
      <w:pPr>
        <w:pStyle w:val="a6"/>
        <w:spacing w:line="228" w:lineRule="auto"/>
        <w:ind w:left="-284" w:right="283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80A15">
        <w:rPr>
          <w:rFonts w:ascii="Times New Roman" w:eastAsia="Times New Roman" w:hAnsi="Times New Roman" w:cs="Times New Roman"/>
          <w:sz w:val="24"/>
          <w:szCs w:val="24"/>
        </w:rPr>
        <w:t>4. В порядке подготовки дела к судебному разбирательству:</w:t>
      </w:r>
    </w:p>
    <w:p w:rsidR="00D80A15" w:rsidRDefault="001D7909" w:rsidP="00E47931">
      <w:pPr>
        <w:pStyle w:val="a6"/>
        <w:spacing w:line="228" w:lineRule="auto"/>
        <w:ind w:left="-284" w:right="283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33CD9">
        <w:rPr>
          <w:rFonts w:ascii="Times New Roman" w:eastAsia="Times New Roman" w:hAnsi="Times New Roman" w:cs="Times New Roman"/>
          <w:b/>
          <w:sz w:val="24"/>
          <w:szCs w:val="24"/>
        </w:rPr>
        <w:t xml:space="preserve">- </w:t>
      </w:r>
      <w:r w:rsidR="000A6A69">
        <w:rPr>
          <w:rFonts w:ascii="Times New Roman" w:eastAsia="Times New Roman" w:hAnsi="Times New Roman" w:cs="Times New Roman"/>
          <w:b/>
          <w:sz w:val="24"/>
          <w:szCs w:val="24"/>
        </w:rPr>
        <w:t>налоговой инспекции</w:t>
      </w:r>
      <w:r w:rsidR="00D80A15">
        <w:rPr>
          <w:rFonts w:ascii="Times New Roman" w:eastAsia="Times New Roman" w:hAnsi="Times New Roman" w:cs="Times New Roman"/>
          <w:sz w:val="24"/>
          <w:szCs w:val="24"/>
        </w:rPr>
        <w:t xml:space="preserve"> представить в судебное заседание для обозрения оригиналы документов, приложенных к </w:t>
      </w:r>
      <w:r w:rsidR="00AB1462">
        <w:rPr>
          <w:rFonts w:ascii="Times New Roman" w:eastAsia="Times New Roman" w:hAnsi="Times New Roman" w:cs="Times New Roman"/>
          <w:sz w:val="24"/>
          <w:szCs w:val="24"/>
        </w:rPr>
        <w:t xml:space="preserve">исковому </w:t>
      </w:r>
      <w:r w:rsidR="00D80A15">
        <w:rPr>
          <w:rFonts w:ascii="Times New Roman" w:eastAsia="Times New Roman" w:hAnsi="Times New Roman" w:cs="Times New Roman"/>
          <w:sz w:val="24"/>
          <w:szCs w:val="24"/>
        </w:rPr>
        <w:t>заявлению в копиях;</w:t>
      </w:r>
    </w:p>
    <w:p w:rsidR="00D80A15" w:rsidRDefault="00D80A15" w:rsidP="00E47931">
      <w:pPr>
        <w:pStyle w:val="a6"/>
        <w:spacing w:line="228" w:lineRule="auto"/>
        <w:ind w:left="-284" w:right="283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A95618">
        <w:rPr>
          <w:rFonts w:ascii="Times New Roman" w:eastAsia="Times New Roman" w:hAnsi="Times New Roman" w:cs="Times New Roman"/>
          <w:sz w:val="24"/>
          <w:szCs w:val="24"/>
        </w:rPr>
        <w:t xml:space="preserve">предложить </w:t>
      </w:r>
      <w:r w:rsidR="004F74A2">
        <w:rPr>
          <w:rFonts w:ascii="Times New Roman" w:eastAsia="Times New Roman" w:hAnsi="Times New Roman" w:cs="Times New Roman"/>
          <w:b/>
          <w:sz w:val="24"/>
          <w:szCs w:val="24"/>
        </w:rPr>
        <w:t xml:space="preserve">ЗАО </w:t>
      </w:r>
      <w:r w:rsidR="004F74A2" w:rsidRPr="004F74A2">
        <w:rPr>
          <w:rFonts w:ascii="Times New Roman" w:eastAsia="Times New Roman" w:hAnsi="Times New Roman" w:cs="Times New Roman"/>
          <w:b/>
          <w:sz w:val="24"/>
          <w:szCs w:val="24"/>
        </w:rPr>
        <w:t>«Строительное управление № 25»</w:t>
      </w:r>
      <w:r w:rsidRPr="004F74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 срок </w:t>
      </w:r>
      <w:r w:rsidRPr="00624A1C">
        <w:rPr>
          <w:rFonts w:ascii="Times New Roman" w:eastAsia="Times New Roman" w:hAnsi="Times New Roman" w:cs="Times New Roman"/>
          <w:b/>
          <w:sz w:val="24"/>
          <w:szCs w:val="24"/>
        </w:rPr>
        <w:t>до</w:t>
      </w:r>
      <w:r w:rsidR="00B33FE4">
        <w:rPr>
          <w:rFonts w:ascii="Times New Roman" w:eastAsia="Times New Roman" w:hAnsi="Times New Roman" w:cs="Times New Roman"/>
          <w:b/>
          <w:sz w:val="24"/>
          <w:szCs w:val="24"/>
        </w:rPr>
        <w:t xml:space="preserve"> 10</w:t>
      </w:r>
      <w:r w:rsidRPr="00624A1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4F74A2">
        <w:rPr>
          <w:rFonts w:ascii="Times New Roman" w:eastAsia="Times New Roman" w:hAnsi="Times New Roman" w:cs="Times New Roman"/>
          <w:b/>
          <w:sz w:val="24"/>
          <w:szCs w:val="24"/>
        </w:rPr>
        <w:t>июля 2021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направить в адрес суда</w:t>
      </w:r>
      <w:r w:rsidR="005F35C4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="004F74A2">
        <w:rPr>
          <w:rFonts w:ascii="Times New Roman" w:eastAsia="Times New Roman" w:hAnsi="Times New Roman" w:cs="Times New Roman"/>
          <w:sz w:val="24"/>
          <w:szCs w:val="24"/>
        </w:rPr>
        <w:t>налоговой инспекции</w:t>
      </w:r>
      <w:r w:rsidR="005F35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отзыв на </w:t>
      </w:r>
      <w:r w:rsidR="00944392">
        <w:rPr>
          <w:rFonts w:ascii="Times New Roman" w:eastAsia="Times New Roman" w:hAnsi="Times New Roman" w:cs="Times New Roman"/>
          <w:sz w:val="24"/>
          <w:szCs w:val="24"/>
        </w:rPr>
        <w:t xml:space="preserve">заявление </w:t>
      </w:r>
      <w:r>
        <w:rPr>
          <w:rFonts w:ascii="Times New Roman" w:eastAsia="Times New Roman" w:hAnsi="Times New Roman" w:cs="Times New Roman"/>
          <w:sz w:val="24"/>
          <w:szCs w:val="24"/>
        </w:rPr>
        <w:t>и доказательства, подтверждаю</w:t>
      </w:r>
      <w:r w:rsidR="00A66B9F">
        <w:rPr>
          <w:rFonts w:ascii="Times New Roman" w:eastAsia="Times New Roman" w:hAnsi="Times New Roman" w:cs="Times New Roman"/>
          <w:sz w:val="24"/>
          <w:szCs w:val="24"/>
        </w:rPr>
        <w:t>щие изложенные в нем возражения</w:t>
      </w:r>
      <w:r w:rsidR="00B52687">
        <w:rPr>
          <w:rFonts w:ascii="Times New Roman" w:eastAsia="Times New Roman" w:hAnsi="Times New Roman" w:cs="Times New Roman"/>
          <w:sz w:val="24"/>
          <w:szCs w:val="24"/>
        </w:rPr>
        <w:t>, при наличии таковых.</w:t>
      </w:r>
    </w:p>
    <w:p w:rsidR="00C9497F" w:rsidRDefault="00D80A15" w:rsidP="00E47931">
      <w:pPr>
        <w:pStyle w:val="a6"/>
        <w:spacing w:line="228" w:lineRule="auto"/>
        <w:ind w:left="-284" w:right="283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Разъяснить </w:t>
      </w:r>
      <w:r w:rsidR="00B52687">
        <w:rPr>
          <w:rFonts w:ascii="Times New Roman" w:eastAsia="Times New Roman" w:hAnsi="Times New Roman" w:cs="Times New Roman"/>
          <w:sz w:val="24"/>
          <w:szCs w:val="24"/>
        </w:rPr>
        <w:t>сторонам</w:t>
      </w:r>
      <w:r>
        <w:rPr>
          <w:rFonts w:ascii="Times New Roman" w:eastAsia="Times New Roman" w:hAnsi="Times New Roman" w:cs="Times New Roman"/>
          <w:sz w:val="24"/>
          <w:szCs w:val="24"/>
        </w:rPr>
        <w:t>, что в соответствии с</w:t>
      </w:r>
      <w:r w:rsidR="00B52687">
        <w:rPr>
          <w:rFonts w:ascii="Times New Roman" w:eastAsia="Times New Roman" w:hAnsi="Times New Roman" w:cs="Times New Roman"/>
          <w:sz w:val="24"/>
          <w:szCs w:val="24"/>
        </w:rPr>
        <w:t xml:space="preserve"> пунктом 5 </w:t>
      </w:r>
      <w:r>
        <w:rPr>
          <w:rFonts w:ascii="Times New Roman" w:eastAsia="Times New Roman" w:hAnsi="Times New Roman" w:cs="Times New Roman"/>
          <w:sz w:val="24"/>
          <w:szCs w:val="24"/>
        </w:rPr>
        <w:t>статьи 102-1 Арбитражного процессуального кодекса Приднестровской Молдавской Республики лица, участвующие в деле, после получения определения о принятии заявления самостоятельно предпринимают меры по получению информации о движении дела и несут риск наступления неблагоприятных последствий в результате непринятия мер по получению информации о движении дела, если суд располагает информацией о том, что указанные лица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надлежащим образом</w:t>
      </w:r>
      <w:r w:rsidR="00C949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C9497F">
        <w:rPr>
          <w:rFonts w:ascii="Times New Roman" w:eastAsia="Times New Roman" w:hAnsi="Times New Roman" w:cs="Times New Roman"/>
          <w:sz w:val="24"/>
          <w:szCs w:val="24"/>
        </w:rPr>
        <w:t>извещены</w:t>
      </w:r>
      <w:proofErr w:type="gramEnd"/>
      <w:r w:rsidR="00C9497F">
        <w:rPr>
          <w:rFonts w:ascii="Times New Roman" w:eastAsia="Times New Roman" w:hAnsi="Times New Roman" w:cs="Times New Roman"/>
          <w:sz w:val="24"/>
          <w:szCs w:val="24"/>
        </w:rPr>
        <w:t xml:space="preserve"> о начавшемся процессе.</w:t>
      </w:r>
    </w:p>
    <w:p w:rsidR="00B52687" w:rsidRDefault="00D80A15" w:rsidP="00E47931">
      <w:pPr>
        <w:pStyle w:val="a6"/>
        <w:spacing w:line="228" w:lineRule="auto"/>
        <w:ind w:left="-284" w:right="283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Информацию о движении настоящего дела можно узнать на сайте                       </w:t>
      </w:r>
      <w:hyperlink r:id="rId7" w:history="1">
        <w:r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http://arbitr.gospmr.org/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>, а также по телефонам: (533) 7-70-47, 7-42-07.</w:t>
      </w:r>
    </w:p>
    <w:p w:rsidR="00C9497F" w:rsidRDefault="00D80A15" w:rsidP="00E47931">
      <w:pPr>
        <w:pStyle w:val="a6"/>
        <w:spacing w:line="228" w:lineRule="auto"/>
        <w:ind w:left="-284" w:right="283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Определение не обжалуется.</w:t>
      </w:r>
    </w:p>
    <w:p w:rsidR="00F03736" w:rsidRDefault="00F03736" w:rsidP="00F03736">
      <w:pPr>
        <w:tabs>
          <w:tab w:val="left" w:pos="567"/>
          <w:tab w:val="left" w:pos="715"/>
          <w:tab w:val="left" w:pos="851"/>
        </w:tabs>
        <w:autoSpaceDE w:val="0"/>
        <w:autoSpaceDN w:val="0"/>
        <w:adjustRightInd w:val="0"/>
        <w:spacing w:after="0" w:line="228" w:lineRule="auto"/>
        <w:ind w:left="-851" w:right="142"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9497F" w:rsidRDefault="00D80A15" w:rsidP="00F03736">
      <w:pPr>
        <w:tabs>
          <w:tab w:val="left" w:pos="567"/>
          <w:tab w:val="left" w:pos="715"/>
          <w:tab w:val="left" w:pos="851"/>
        </w:tabs>
        <w:autoSpaceDE w:val="0"/>
        <w:autoSpaceDN w:val="0"/>
        <w:adjustRightInd w:val="0"/>
        <w:spacing w:after="0" w:line="228" w:lineRule="auto"/>
        <w:ind w:left="-851" w:right="14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Судья Арбитражного суда </w:t>
      </w:r>
    </w:p>
    <w:p w:rsidR="00AC2917" w:rsidRPr="00C9497F" w:rsidRDefault="00D80A15" w:rsidP="00F03736">
      <w:pPr>
        <w:tabs>
          <w:tab w:val="left" w:pos="567"/>
          <w:tab w:val="left" w:pos="715"/>
          <w:tab w:val="left" w:pos="851"/>
        </w:tabs>
        <w:autoSpaceDE w:val="0"/>
        <w:autoSpaceDN w:val="0"/>
        <w:adjustRightInd w:val="0"/>
        <w:spacing w:after="0" w:line="228" w:lineRule="auto"/>
        <w:ind w:left="-851" w:right="14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Приднестровской Молдавской Республики        </w:t>
      </w:r>
      <w:r w:rsidR="00F03736">
        <w:rPr>
          <w:rFonts w:ascii="Times New Roman" w:eastAsia="Times New Roman" w:hAnsi="Times New Roman" w:cs="Times New Roman"/>
          <w:b/>
          <w:sz w:val="24"/>
          <w:szCs w:val="24"/>
        </w:rPr>
        <w:t xml:space="preserve">    </w:t>
      </w:r>
      <w:r w:rsidR="00716F3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D7909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</w:t>
      </w:r>
      <w:r w:rsidR="00B52687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</w:t>
      </w:r>
      <w:r w:rsidR="00FA35DE">
        <w:rPr>
          <w:rFonts w:ascii="Times New Roman" w:eastAsia="Times New Roman" w:hAnsi="Times New Roman" w:cs="Times New Roman"/>
          <w:b/>
          <w:sz w:val="24"/>
          <w:szCs w:val="24"/>
        </w:rPr>
        <w:t xml:space="preserve">    </w:t>
      </w:r>
      <w:r w:rsidR="00B367F6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="00FA35D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И. П.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Григорашенко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sectPr w:rsidR="00AC2917" w:rsidRPr="00C9497F" w:rsidSect="00F03736">
      <w:footerReference w:type="default" r:id="rId8"/>
      <w:pgSz w:w="11906" w:h="16838"/>
      <w:pgMar w:top="709" w:right="424" w:bottom="567" w:left="1701" w:header="709" w:footer="30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0B7A" w:rsidRDefault="00900B7A" w:rsidP="008168F0">
      <w:pPr>
        <w:spacing w:after="0" w:line="240" w:lineRule="auto"/>
      </w:pPr>
      <w:r>
        <w:separator/>
      </w:r>
    </w:p>
  </w:endnote>
  <w:endnote w:type="continuationSeparator" w:id="1">
    <w:p w:rsidR="00900B7A" w:rsidRDefault="00900B7A" w:rsidP="008168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B7A" w:rsidRPr="00C0459E" w:rsidRDefault="00900B7A" w:rsidP="00900B7A">
    <w:pPr>
      <w:pStyle w:val="a4"/>
      <w:rPr>
        <w:rFonts w:ascii="Times New Roman" w:hAnsi="Times New Roman" w:cs="Times New Roman"/>
        <w:sz w:val="16"/>
        <w:szCs w:val="16"/>
      </w:rPr>
    </w:pPr>
    <w:r w:rsidRPr="00C0459E">
      <w:rPr>
        <w:rFonts w:ascii="Times New Roman" w:hAnsi="Times New Roman" w:cs="Times New Roman"/>
        <w:sz w:val="16"/>
        <w:szCs w:val="16"/>
      </w:rPr>
      <w:t>Форма  № Ф-1</w:t>
    </w:r>
  </w:p>
  <w:p w:rsidR="00900B7A" w:rsidRPr="00482CA9" w:rsidRDefault="00900B7A">
    <w:pPr>
      <w:pStyle w:val="a4"/>
      <w:rPr>
        <w:rFonts w:ascii="Times New Roman" w:hAnsi="Times New Roman" w:cs="Times New Roman"/>
        <w:sz w:val="16"/>
        <w:szCs w:val="16"/>
        <w:lang w:val="en-US"/>
      </w:rPr>
    </w:pPr>
    <w:r w:rsidRPr="00C0459E">
      <w:rPr>
        <w:rFonts w:ascii="Times New Roman" w:hAnsi="Times New Roman" w:cs="Times New Roman"/>
        <w:sz w:val="16"/>
        <w:szCs w:val="16"/>
      </w:rPr>
      <w:t>Утверждено Приказом Председателя Арбитражного суда ПМР от  02.12.13г.  №  104 о/</w:t>
    </w:r>
    <w:proofErr w:type="spellStart"/>
    <w:r w:rsidRPr="00C0459E">
      <w:rPr>
        <w:rFonts w:ascii="Times New Roman" w:hAnsi="Times New Roman" w:cs="Times New Roman"/>
        <w:sz w:val="16"/>
        <w:szCs w:val="16"/>
      </w:rPr>
      <w:t>д</w:t>
    </w:r>
    <w:proofErr w:type="spellEnd"/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0B7A" w:rsidRDefault="00900B7A" w:rsidP="008168F0">
      <w:pPr>
        <w:spacing w:after="0" w:line="240" w:lineRule="auto"/>
      </w:pPr>
      <w:r>
        <w:separator/>
      </w:r>
    </w:p>
  </w:footnote>
  <w:footnote w:type="continuationSeparator" w:id="1">
    <w:p w:rsidR="00900B7A" w:rsidRDefault="00900B7A" w:rsidP="008168F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80A15"/>
    <w:rsid w:val="00001CF0"/>
    <w:rsid w:val="00006B98"/>
    <w:rsid w:val="000718E1"/>
    <w:rsid w:val="00085907"/>
    <w:rsid w:val="000A341C"/>
    <w:rsid w:val="000A6A69"/>
    <w:rsid w:val="000E30C1"/>
    <w:rsid w:val="00176D9C"/>
    <w:rsid w:val="00197789"/>
    <w:rsid w:val="001C6F1D"/>
    <w:rsid w:val="001D26A0"/>
    <w:rsid w:val="001D7909"/>
    <w:rsid w:val="00212DAB"/>
    <w:rsid w:val="00212EA9"/>
    <w:rsid w:val="0023290F"/>
    <w:rsid w:val="00234155"/>
    <w:rsid w:val="00274189"/>
    <w:rsid w:val="00277804"/>
    <w:rsid w:val="0028653C"/>
    <w:rsid w:val="00312841"/>
    <w:rsid w:val="0039494A"/>
    <w:rsid w:val="003C66AD"/>
    <w:rsid w:val="003D1C61"/>
    <w:rsid w:val="003D4E91"/>
    <w:rsid w:val="003F64BB"/>
    <w:rsid w:val="00414142"/>
    <w:rsid w:val="004920E2"/>
    <w:rsid w:val="004F74A2"/>
    <w:rsid w:val="00534C95"/>
    <w:rsid w:val="00534FE6"/>
    <w:rsid w:val="005F35C4"/>
    <w:rsid w:val="005F4F96"/>
    <w:rsid w:val="005F5D51"/>
    <w:rsid w:val="00604CDF"/>
    <w:rsid w:val="00607761"/>
    <w:rsid w:val="0062088D"/>
    <w:rsid w:val="006222AD"/>
    <w:rsid w:val="00624A1C"/>
    <w:rsid w:val="00637482"/>
    <w:rsid w:val="006F46F5"/>
    <w:rsid w:val="006F59D8"/>
    <w:rsid w:val="006F73BB"/>
    <w:rsid w:val="00715EDA"/>
    <w:rsid w:val="00716F3C"/>
    <w:rsid w:val="00733CD9"/>
    <w:rsid w:val="007A3D84"/>
    <w:rsid w:val="007C0793"/>
    <w:rsid w:val="007D36CD"/>
    <w:rsid w:val="008168F0"/>
    <w:rsid w:val="00860C15"/>
    <w:rsid w:val="008E7C89"/>
    <w:rsid w:val="00900B7A"/>
    <w:rsid w:val="00944392"/>
    <w:rsid w:val="009D1810"/>
    <w:rsid w:val="009F48D8"/>
    <w:rsid w:val="00A66B9F"/>
    <w:rsid w:val="00A81F13"/>
    <w:rsid w:val="00A95618"/>
    <w:rsid w:val="00A97492"/>
    <w:rsid w:val="00AB1462"/>
    <w:rsid w:val="00AB6E3D"/>
    <w:rsid w:val="00AC2917"/>
    <w:rsid w:val="00AF7730"/>
    <w:rsid w:val="00B23BA4"/>
    <w:rsid w:val="00B33FE4"/>
    <w:rsid w:val="00B367F6"/>
    <w:rsid w:val="00B52687"/>
    <w:rsid w:val="00BC6337"/>
    <w:rsid w:val="00BF1237"/>
    <w:rsid w:val="00C13D69"/>
    <w:rsid w:val="00C24F2F"/>
    <w:rsid w:val="00C60B01"/>
    <w:rsid w:val="00C9497F"/>
    <w:rsid w:val="00D25BA5"/>
    <w:rsid w:val="00D45EC1"/>
    <w:rsid w:val="00D6009F"/>
    <w:rsid w:val="00D80A15"/>
    <w:rsid w:val="00DD1D6F"/>
    <w:rsid w:val="00E13CA1"/>
    <w:rsid w:val="00E47931"/>
    <w:rsid w:val="00E873A6"/>
    <w:rsid w:val="00F03736"/>
    <w:rsid w:val="00F4231F"/>
    <w:rsid w:val="00F4562C"/>
    <w:rsid w:val="00FA35DE"/>
    <w:rsid w:val="00FC4BAC"/>
    <w:rsid w:val="00FF35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  <o:rules v:ext="edit">
        <o:r id="V:Rule3" type="connector" idref="#_x0000_s1029"/>
        <o:r id="V:Rule4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D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80A15"/>
    <w:rPr>
      <w:color w:val="0000FF"/>
      <w:u w:val="single"/>
    </w:rPr>
  </w:style>
  <w:style w:type="paragraph" w:styleId="a4">
    <w:name w:val="footer"/>
    <w:basedOn w:val="a"/>
    <w:link w:val="a5"/>
    <w:uiPriority w:val="99"/>
    <w:unhideWhenUsed/>
    <w:rsid w:val="00D80A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D80A15"/>
  </w:style>
  <w:style w:type="character" w:customStyle="1" w:styleId="FontStyle14">
    <w:name w:val="Font Style14"/>
    <w:rsid w:val="00D80A15"/>
    <w:rPr>
      <w:rFonts w:ascii="Times New Roman" w:hAnsi="Times New Roman" w:cs="Times New Roman" w:hint="default"/>
      <w:sz w:val="22"/>
      <w:szCs w:val="22"/>
    </w:rPr>
  </w:style>
  <w:style w:type="paragraph" w:styleId="a6">
    <w:name w:val="No Spacing"/>
    <w:uiPriority w:val="1"/>
    <w:qFormat/>
    <w:rsid w:val="00D80A15"/>
    <w:pPr>
      <w:spacing w:after="0" w:line="240" w:lineRule="auto"/>
    </w:pPr>
  </w:style>
  <w:style w:type="paragraph" w:styleId="a7">
    <w:name w:val="header"/>
    <w:basedOn w:val="a"/>
    <w:link w:val="a8"/>
    <w:uiPriority w:val="99"/>
    <w:semiHidden/>
    <w:unhideWhenUsed/>
    <w:rsid w:val="008168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168F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arbitr-pmr.org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467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Арбитражный суд ПМР</Company>
  <LinksUpToDate>false</LinksUpToDate>
  <CharactersWithSpaces>3123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oyo</dc:creator>
  <cp:lastModifiedBy>Ирина П. Григорашенко</cp:lastModifiedBy>
  <cp:revision>3</cp:revision>
  <cp:lastPrinted>2020-09-21T11:08:00Z</cp:lastPrinted>
  <dcterms:created xsi:type="dcterms:W3CDTF">2021-07-02T06:39:00Z</dcterms:created>
  <dcterms:modified xsi:type="dcterms:W3CDTF">2021-07-02T06:49:00Z</dcterms:modified>
</cp:coreProperties>
</file>