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E7D1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2717B0" w:rsidRDefault="002717B0" w:rsidP="00A032B6">
      <w:pPr>
        <w:ind w:left="-181"/>
        <w:jc w:val="center"/>
        <w:rPr>
          <w:b/>
          <w:sz w:val="16"/>
          <w:szCs w:val="16"/>
          <w:u w:val="single"/>
        </w:rPr>
      </w:pPr>
    </w:p>
    <w:p w:rsidR="002717B0" w:rsidRDefault="002717B0"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Default="006A5E49" w:rsidP="00A032B6">
      <w:pPr>
        <w:ind w:left="-181"/>
        <w:jc w:val="center"/>
        <w:rPr>
          <w:b/>
        </w:rPr>
      </w:pPr>
      <w:r>
        <w:rPr>
          <w:b/>
        </w:rPr>
        <w:t>об отложении рассмотрения дела</w:t>
      </w:r>
    </w:p>
    <w:p w:rsidR="002717B0" w:rsidRDefault="002717B0" w:rsidP="00A032B6">
      <w:pPr>
        <w:ind w:left="-181"/>
        <w:jc w:val="center"/>
        <w:rPr>
          <w:b/>
        </w:rPr>
      </w:pPr>
    </w:p>
    <w:p w:rsidR="002717B0" w:rsidRPr="001823B7" w:rsidRDefault="002717B0" w:rsidP="00A032B6">
      <w:pPr>
        <w:ind w:left="-181"/>
        <w:jc w:val="center"/>
        <w:rPr>
          <w:b/>
        </w:rPr>
      </w:pPr>
    </w:p>
    <w:p w:rsidR="00E37C05" w:rsidRPr="006A5E49" w:rsidRDefault="00E37C05" w:rsidP="00E37C05">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DC105C">
            <w:pPr>
              <w:rPr>
                <w:rFonts w:eastAsia="Calibri"/>
                <w:bCs/>
                <w:u w:val="single"/>
              </w:rPr>
            </w:pPr>
            <w:r w:rsidRPr="0043022E">
              <w:rPr>
                <w:rFonts w:eastAsia="Calibri"/>
                <w:u w:val="single"/>
              </w:rPr>
              <w:t>«</w:t>
            </w:r>
            <w:r w:rsidR="00DC105C">
              <w:rPr>
                <w:rFonts w:eastAsia="Calibri"/>
                <w:u w:val="single"/>
              </w:rPr>
              <w:t>20</w:t>
            </w:r>
            <w:r w:rsidRPr="0043022E">
              <w:rPr>
                <w:rFonts w:eastAsia="Calibri"/>
                <w:u w:val="single"/>
              </w:rPr>
              <w:t>»</w:t>
            </w:r>
            <w:r w:rsidR="00554B3A" w:rsidRPr="0043022E">
              <w:rPr>
                <w:rFonts w:eastAsia="Calibri"/>
                <w:u w:val="single"/>
              </w:rPr>
              <w:t xml:space="preserve"> </w:t>
            </w:r>
            <w:r w:rsidR="00DC105C">
              <w:rPr>
                <w:rFonts w:eastAsia="Calibri"/>
                <w:u w:val="single"/>
              </w:rPr>
              <w:t>ма</w:t>
            </w:r>
            <w:r w:rsidR="00D42FAE">
              <w:rPr>
                <w:rFonts w:eastAsia="Calibri"/>
                <w:u w:val="single"/>
              </w:rPr>
              <w:t>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DC105C">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DC105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DC105C">
              <w:rPr>
                <w:rFonts w:eastAsia="Calibri"/>
                <w:u w:val="single"/>
              </w:rPr>
              <w:t>324</w:t>
            </w:r>
            <w:r w:rsidR="000B5210">
              <w:rPr>
                <w:rFonts w:eastAsia="Calibri"/>
                <w:u w:val="single"/>
              </w:rPr>
              <w:t>/</w:t>
            </w:r>
            <w:r w:rsidR="00554B3A">
              <w:rPr>
                <w:rFonts w:eastAsia="Calibri"/>
                <w:u w:val="single"/>
              </w:rPr>
              <w:t>2</w:t>
            </w:r>
            <w:r w:rsidR="00DC105C">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Default="008273B9" w:rsidP="006E570D">
            <w:pPr>
              <w:jc w:val="center"/>
              <w:rPr>
                <w:rFonts w:eastAsia="Calibri"/>
                <w:b/>
                <w:bCs/>
              </w:rPr>
            </w:pPr>
          </w:p>
          <w:p w:rsidR="006F51D7" w:rsidRPr="00485A7C" w:rsidRDefault="006F51D7" w:rsidP="006E570D">
            <w:pPr>
              <w:jc w:val="center"/>
              <w:rPr>
                <w:rFonts w:eastAsia="Calibri"/>
                <w:b/>
                <w:bCs/>
              </w:rPr>
            </w:pPr>
          </w:p>
        </w:tc>
        <w:tc>
          <w:tcPr>
            <w:tcW w:w="2784" w:type="dxa"/>
          </w:tcPr>
          <w:p w:rsidR="008273B9" w:rsidRPr="00485A7C" w:rsidRDefault="008273B9" w:rsidP="00F64381">
            <w:pPr>
              <w:rPr>
                <w:rFonts w:eastAsia="Calibri"/>
                <w:b/>
                <w:bCs/>
              </w:rPr>
            </w:pPr>
          </w:p>
        </w:tc>
      </w:tr>
    </w:tbl>
    <w:p w:rsidR="000637A6" w:rsidRDefault="000B5210" w:rsidP="002717B0">
      <w:pPr>
        <w:ind w:right="-286"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 xml:space="preserve">дело по </w:t>
      </w:r>
      <w:r w:rsidR="00440CB8">
        <w:t>иску</w:t>
      </w:r>
      <w:r w:rsidR="00D42FAE">
        <w:t xml:space="preserve"> </w:t>
      </w:r>
      <w:r w:rsidR="00DC105C">
        <w:t>Министерства сельского хозяйства и природных ресурсов ПМР (г</w:t>
      </w:r>
      <w:proofErr w:type="gramStart"/>
      <w:r w:rsidR="00DC105C">
        <w:t>.Т</w:t>
      </w:r>
      <w:proofErr w:type="gramEnd"/>
      <w:r w:rsidR="00DC105C">
        <w:t>ирасполь, ул.Юности, 58/3) к Главе крестьянского фермерского хозяйства Синицкому Сергею Станиславовичу (г.Григориополь ул.Васкова д.16) о расторжении договора аренды земельного участка</w:t>
      </w:r>
      <w:r w:rsidR="00F14E1C">
        <w:t>,</w:t>
      </w:r>
      <w:r w:rsidR="000637A6">
        <w:t xml:space="preserve"> </w:t>
      </w:r>
      <w:r w:rsidR="006A5E49" w:rsidRPr="006F1DF0">
        <w:t>при участии</w:t>
      </w:r>
      <w:r w:rsidR="000637A6">
        <w:t>:</w:t>
      </w:r>
    </w:p>
    <w:p w:rsidR="00D42FAE" w:rsidRDefault="002717B0" w:rsidP="002717B0">
      <w:pPr>
        <w:tabs>
          <w:tab w:val="left" w:pos="9637"/>
        </w:tabs>
        <w:ind w:right="-286" w:firstLine="709"/>
        <w:jc w:val="both"/>
      </w:pPr>
      <w:r>
        <w:t>-</w:t>
      </w:r>
      <w:r w:rsidR="00D42FAE">
        <w:t xml:space="preserve"> представител</w:t>
      </w:r>
      <w:r w:rsidR="00DC105C">
        <w:t>ей</w:t>
      </w:r>
      <w:r w:rsidR="002D1EC5">
        <w:t xml:space="preserve"> истца </w:t>
      </w:r>
      <w:r w:rsidR="00DC105C">
        <w:t>Сологуб В.А. (по доверенности №</w:t>
      </w:r>
      <w:r w:rsidR="00D42FAE">
        <w:t>0</w:t>
      </w:r>
      <w:r w:rsidR="00DC105C">
        <w:t>1</w:t>
      </w:r>
      <w:r w:rsidR="00D42FAE">
        <w:t>-</w:t>
      </w:r>
      <w:r w:rsidR="00DC105C">
        <w:t>30и</w:t>
      </w:r>
      <w:r w:rsidR="00D42FAE">
        <w:t>/</w:t>
      </w:r>
      <w:r w:rsidR="00DC105C">
        <w:t>21</w:t>
      </w:r>
      <w:r w:rsidR="00D42FAE">
        <w:t xml:space="preserve"> от </w:t>
      </w:r>
      <w:r w:rsidR="00DC105C">
        <w:t>13</w:t>
      </w:r>
      <w:r w:rsidR="00D42FAE">
        <w:t>.</w:t>
      </w:r>
      <w:r w:rsidR="00DC105C">
        <w:t>01</w:t>
      </w:r>
      <w:r w:rsidR="00D42FAE">
        <w:t>.20</w:t>
      </w:r>
      <w:r w:rsidR="00DC105C">
        <w:t>21</w:t>
      </w:r>
      <w:r w:rsidR="00D42FAE">
        <w:t>г.</w:t>
      </w:r>
      <w:r w:rsidR="00DC105C">
        <w:t>)</w:t>
      </w:r>
      <w:r w:rsidR="00D42FAE">
        <w:t>,</w:t>
      </w:r>
      <w:r w:rsidR="00DC105C">
        <w:t xml:space="preserve"> </w:t>
      </w:r>
      <w:proofErr w:type="spellStart"/>
      <w:r w:rsidR="00DC105C">
        <w:t>Долгушев</w:t>
      </w:r>
      <w:r w:rsidR="005528A6">
        <w:t>ой</w:t>
      </w:r>
      <w:proofErr w:type="spellEnd"/>
      <w:r w:rsidR="00DC105C">
        <w:t xml:space="preserve"> Ю.А. (по доверенности №01-30и/20 от 13.01.2021г.);</w:t>
      </w:r>
    </w:p>
    <w:p w:rsidR="00503476" w:rsidRDefault="000637A6" w:rsidP="002717B0">
      <w:pPr>
        <w:ind w:right="-286" w:firstLine="709"/>
        <w:jc w:val="both"/>
        <w:rPr>
          <w:color w:val="000000"/>
        </w:rPr>
      </w:pPr>
      <w:r>
        <w:t>-</w:t>
      </w:r>
      <w:r w:rsidR="00440CB8" w:rsidRPr="00440CB8">
        <w:t xml:space="preserve"> </w:t>
      </w:r>
      <w:r w:rsidR="00DC105C">
        <w:t xml:space="preserve">ответчика - Синицкого С.С. (паспорт гражданина ПМР </w:t>
      </w:r>
      <w:r w:rsidR="00DC105C">
        <w:rPr>
          <w:lang w:val="en-US"/>
        </w:rPr>
        <w:t>I</w:t>
      </w:r>
      <w:r w:rsidR="00DC105C" w:rsidRPr="00DC105C">
        <w:t>-ПР №0048045 выдан 22.</w:t>
      </w:r>
      <w:r w:rsidR="00DC105C">
        <w:t>12.2003г. ОВД г</w:t>
      </w:r>
      <w:proofErr w:type="gramStart"/>
      <w:r w:rsidR="00DC105C">
        <w:t>.Г</w:t>
      </w:r>
      <w:proofErr w:type="gramEnd"/>
      <w:r w:rsidR="00DC105C">
        <w:t>ригориополь)</w:t>
      </w:r>
      <w:r w:rsidR="00D42FAE">
        <w:rPr>
          <w:color w:val="000000"/>
        </w:rPr>
        <w:t xml:space="preserve">, </w:t>
      </w:r>
    </w:p>
    <w:p w:rsidR="002717B0" w:rsidRDefault="002717B0" w:rsidP="002717B0">
      <w:pPr>
        <w:ind w:right="-286" w:firstLine="709"/>
        <w:jc w:val="both"/>
        <w:rPr>
          <w:color w:val="000000"/>
        </w:rPr>
      </w:pPr>
    </w:p>
    <w:p w:rsidR="0012080B" w:rsidRDefault="0012080B" w:rsidP="002717B0">
      <w:pPr>
        <w:tabs>
          <w:tab w:val="left" w:pos="3667"/>
        </w:tabs>
        <w:ind w:right="-286"/>
        <w:jc w:val="center"/>
        <w:rPr>
          <w:b/>
        </w:rPr>
      </w:pPr>
      <w:r>
        <w:rPr>
          <w:b/>
        </w:rPr>
        <w:t>У С Т А Н О В И Л:</w:t>
      </w:r>
    </w:p>
    <w:p w:rsidR="002717B0" w:rsidRDefault="002717B0" w:rsidP="002717B0">
      <w:pPr>
        <w:tabs>
          <w:tab w:val="left" w:pos="3667"/>
        </w:tabs>
        <w:ind w:right="-286"/>
        <w:jc w:val="center"/>
        <w:rPr>
          <w:b/>
        </w:rPr>
      </w:pPr>
    </w:p>
    <w:p w:rsidR="00D42FAE" w:rsidRDefault="00DC105C" w:rsidP="002717B0">
      <w:pPr>
        <w:ind w:right="-286" w:firstLine="709"/>
        <w:jc w:val="both"/>
        <w:rPr>
          <w:color w:val="000000"/>
        </w:rPr>
      </w:pPr>
      <w:r>
        <w:t>Министерство сельского хозяйства и природных ресурсов ПМР</w:t>
      </w:r>
      <w:r w:rsidR="00D42FAE">
        <w:t xml:space="preserve"> </w:t>
      </w:r>
      <w:r w:rsidR="00D42FAE">
        <w:rPr>
          <w:color w:val="000000"/>
        </w:rPr>
        <w:t xml:space="preserve">обратилось в Арбитражный суд ПМР с иском к </w:t>
      </w:r>
      <w:r>
        <w:rPr>
          <w:color w:val="000000"/>
        </w:rPr>
        <w:t>Главе крестьянского фермерского хозяйства Синицкому С.С.</w:t>
      </w:r>
      <w:r w:rsidR="00D42FAE">
        <w:rPr>
          <w:color w:val="000000"/>
        </w:rPr>
        <w:t xml:space="preserve"> </w:t>
      </w:r>
      <w:r w:rsidR="00D42FAE">
        <w:t xml:space="preserve">о </w:t>
      </w:r>
      <w:r>
        <w:t>расторжении договора аренды земельного участка</w:t>
      </w:r>
      <w:r w:rsidR="00D42FAE">
        <w:t>.</w:t>
      </w:r>
    </w:p>
    <w:p w:rsidR="00554B3A" w:rsidRDefault="000637A6" w:rsidP="002717B0">
      <w:pPr>
        <w:ind w:right="-286" w:firstLine="709"/>
        <w:jc w:val="both"/>
      </w:pPr>
      <w:r>
        <w:t xml:space="preserve">Определением от </w:t>
      </w:r>
      <w:r w:rsidR="00DC105C">
        <w:t>07 мая 2021</w:t>
      </w:r>
      <w:r>
        <w:t xml:space="preserve"> года исковое заявление было </w:t>
      </w:r>
      <w:r w:rsidR="00554B3A" w:rsidRPr="00DD30D9">
        <w:t xml:space="preserve">принято к производству и дело назначено к судебному разбирательству на </w:t>
      </w:r>
      <w:r w:rsidR="00DC105C">
        <w:t xml:space="preserve">20 мая </w:t>
      </w:r>
      <w:r w:rsidR="00947C3B">
        <w:t>202</w:t>
      </w:r>
      <w:r w:rsidR="00DC105C">
        <w:t>1</w:t>
      </w:r>
      <w:r w:rsidR="00947C3B">
        <w:t xml:space="preserve"> года</w:t>
      </w:r>
      <w:r w:rsidR="00011073">
        <w:t xml:space="preserve">. </w:t>
      </w:r>
    </w:p>
    <w:p w:rsidR="002D1EC5" w:rsidRDefault="00791858" w:rsidP="002717B0">
      <w:pPr>
        <w:ind w:right="-286" w:firstLine="709"/>
        <w:jc w:val="both"/>
      </w:pPr>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D42FAE">
        <w:t xml:space="preserve"> после заслушивания пояснений сторон,</w:t>
      </w:r>
      <w:r w:rsidR="00E25672">
        <w:t xml:space="preserve"> </w:t>
      </w:r>
      <w:r w:rsidR="00D42FAE">
        <w:t>ответчик</w:t>
      </w:r>
      <w:r w:rsidR="009D6476">
        <w:t>ом</w:t>
      </w:r>
      <w:r w:rsidR="002D1EC5">
        <w:t xml:space="preserve"> заявлено ходатайство об от</w:t>
      </w:r>
      <w:r w:rsidR="00C717C9">
        <w:t xml:space="preserve">ложении рассмотрения дела для урегулирования спора путем заключения </w:t>
      </w:r>
      <w:r w:rsidR="00D42FAE">
        <w:t xml:space="preserve">мирового соглашения. </w:t>
      </w:r>
    </w:p>
    <w:p w:rsidR="00C717C9" w:rsidRDefault="00D42FAE" w:rsidP="002717B0">
      <w:pPr>
        <w:ind w:right="-286" w:firstLine="709"/>
        <w:jc w:val="both"/>
      </w:pPr>
      <w:r>
        <w:t>Представител</w:t>
      </w:r>
      <w:r w:rsidR="009D6476">
        <w:t>и</w:t>
      </w:r>
      <w:r>
        <w:t xml:space="preserve"> истц</w:t>
      </w:r>
      <w:r w:rsidR="009D6476">
        <w:t>а</w:t>
      </w:r>
      <w:r>
        <w:t xml:space="preserve"> не возражал</w:t>
      </w:r>
      <w:r w:rsidR="009D6476">
        <w:t>и</w:t>
      </w:r>
      <w:r>
        <w:t xml:space="preserve"> против отложения судебного заседания</w:t>
      </w:r>
      <w:r w:rsidR="00C717C9">
        <w:t>.</w:t>
      </w:r>
    </w:p>
    <w:p w:rsidR="00D42FAE" w:rsidRDefault="00D42FAE" w:rsidP="002717B0">
      <w:pPr>
        <w:ind w:right="-286" w:firstLine="709"/>
        <w:jc w:val="both"/>
      </w:pPr>
      <w:r>
        <w:t>Пунктом</w:t>
      </w:r>
      <w:r w:rsidR="00B71CCE" w:rsidRPr="00B71CCE">
        <w:t xml:space="preserve"> </w:t>
      </w:r>
      <w:r>
        <w:t>3</w:t>
      </w:r>
      <w:r w:rsidR="00B71CCE" w:rsidRPr="00B71CCE">
        <w:t xml:space="preserve"> статьи 2</w:t>
      </w:r>
      <w:r>
        <w:t>9</w:t>
      </w:r>
      <w:r w:rsidR="00B71CCE" w:rsidRPr="00B71CCE">
        <w:t xml:space="preserve"> АПК ПМР </w:t>
      </w:r>
      <w:r>
        <w:t>регламентировано право с</w:t>
      </w:r>
      <w:r w:rsidRPr="00D42FAE">
        <w:t xml:space="preserve">торон </w:t>
      </w:r>
      <w:proofErr w:type="gramStart"/>
      <w:r w:rsidRPr="00D42FAE">
        <w:t>окончить</w:t>
      </w:r>
      <w:proofErr w:type="gramEnd"/>
      <w:r w:rsidRPr="00D42FAE">
        <w:t xml:space="preserve"> дело мировым соглашением</w:t>
      </w:r>
      <w:r>
        <w:t>.</w:t>
      </w:r>
      <w:r w:rsidRPr="00D42FAE">
        <w:t xml:space="preserve"> </w:t>
      </w:r>
    </w:p>
    <w:p w:rsidR="006F51D7" w:rsidRDefault="006F51D7" w:rsidP="002717B0">
      <w:pPr>
        <w:pStyle w:val="af"/>
        <w:ind w:right="-286" w:firstLine="708"/>
        <w:jc w:val="both"/>
      </w:pPr>
      <w:r w:rsidRPr="00503476">
        <w:t>Учитывая закрепленные в приведенн</w:t>
      </w:r>
      <w:r>
        <w:t>ой</w:t>
      </w:r>
      <w:r w:rsidRPr="00503476">
        <w:t xml:space="preserve"> норм</w:t>
      </w:r>
      <w:r>
        <w:t>е</w:t>
      </w:r>
      <w:r w:rsidRPr="00503476">
        <w:t xml:space="preserve"> арбитражного процессуального закона </w:t>
      </w:r>
      <w:r w:rsidRPr="003715A0">
        <w:t xml:space="preserve">права </w:t>
      </w:r>
      <w:r>
        <w:t>сторон</w:t>
      </w:r>
      <w:r w:rsidRPr="003715A0">
        <w:t>, Арбитражный суд Приднестровской Молдавской Республики, руководствуясь статьями 25,</w:t>
      </w:r>
      <w:r w:rsidR="002717B0">
        <w:t xml:space="preserve"> </w:t>
      </w:r>
      <w:r>
        <w:t>29,</w:t>
      </w:r>
      <w:r w:rsidR="002717B0">
        <w:t xml:space="preserve"> </w:t>
      </w:r>
      <w:r w:rsidRPr="003715A0">
        <w:t>107,</w:t>
      </w:r>
      <w:r w:rsidR="002717B0">
        <w:t xml:space="preserve"> </w:t>
      </w:r>
      <w:r w:rsidRPr="003715A0">
        <w:t>109,</w:t>
      </w:r>
      <w:r w:rsidR="002717B0">
        <w:t xml:space="preserve"> </w:t>
      </w:r>
      <w:r w:rsidRPr="003715A0">
        <w:t>128 Арбитражного процессуального кодекса</w:t>
      </w:r>
      <w:r w:rsidRPr="00503476">
        <w:t xml:space="preserve"> Приднестровской Молдавской Республики, </w:t>
      </w:r>
    </w:p>
    <w:p w:rsidR="002717B0" w:rsidRDefault="002717B0" w:rsidP="002717B0">
      <w:pPr>
        <w:pStyle w:val="af"/>
        <w:ind w:right="-286"/>
        <w:jc w:val="center"/>
        <w:rPr>
          <w:b/>
        </w:rPr>
      </w:pPr>
    </w:p>
    <w:p w:rsidR="00C717C9" w:rsidRDefault="00C717C9" w:rsidP="002717B0">
      <w:pPr>
        <w:pStyle w:val="af"/>
        <w:ind w:right="-286"/>
        <w:jc w:val="center"/>
        <w:rPr>
          <w:b/>
        </w:rPr>
      </w:pPr>
    </w:p>
    <w:p w:rsidR="00C717C9" w:rsidRDefault="00C717C9" w:rsidP="002717B0">
      <w:pPr>
        <w:pStyle w:val="af"/>
        <w:ind w:right="-286"/>
        <w:jc w:val="center"/>
        <w:rPr>
          <w:b/>
        </w:rPr>
      </w:pPr>
    </w:p>
    <w:p w:rsidR="00C717C9" w:rsidRDefault="00C717C9" w:rsidP="002717B0">
      <w:pPr>
        <w:pStyle w:val="af"/>
        <w:ind w:right="-286"/>
        <w:jc w:val="center"/>
        <w:rPr>
          <w:b/>
        </w:rPr>
      </w:pPr>
    </w:p>
    <w:p w:rsidR="00606082" w:rsidRDefault="00606082" w:rsidP="002717B0">
      <w:pPr>
        <w:pStyle w:val="af"/>
        <w:ind w:right="-286"/>
        <w:jc w:val="center"/>
        <w:rPr>
          <w:b/>
        </w:rPr>
      </w:pPr>
      <w:r>
        <w:rPr>
          <w:b/>
        </w:rPr>
        <w:t xml:space="preserve">О </w:t>
      </w:r>
      <w:proofErr w:type="gramStart"/>
      <w:r>
        <w:rPr>
          <w:b/>
        </w:rPr>
        <w:t>П</w:t>
      </w:r>
      <w:proofErr w:type="gramEnd"/>
      <w:r>
        <w:rPr>
          <w:b/>
        </w:rPr>
        <w:t xml:space="preserve"> Р Е Д Е Л И Л:</w:t>
      </w:r>
    </w:p>
    <w:p w:rsidR="002717B0" w:rsidRDefault="002717B0" w:rsidP="002717B0">
      <w:pPr>
        <w:pStyle w:val="af"/>
        <w:ind w:right="-286"/>
        <w:jc w:val="center"/>
        <w:rPr>
          <w:b/>
        </w:rPr>
      </w:pPr>
    </w:p>
    <w:p w:rsidR="007D7226" w:rsidRDefault="007D7226" w:rsidP="002717B0">
      <w:pPr>
        <w:pStyle w:val="af"/>
        <w:ind w:right="-286" w:firstLine="708"/>
        <w:jc w:val="both"/>
      </w:pPr>
      <w:r>
        <w:t xml:space="preserve">Удовлетворить ходатайство представителя </w:t>
      </w:r>
      <w:r w:rsidR="006F51D7">
        <w:t>ответчика</w:t>
      </w:r>
      <w:r w:rsidR="003C14E7">
        <w:t>.</w:t>
      </w:r>
    </w:p>
    <w:p w:rsidR="007D7226" w:rsidRPr="00781009" w:rsidRDefault="007D7226" w:rsidP="002717B0">
      <w:pPr>
        <w:pStyle w:val="af"/>
        <w:ind w:right="-286" w:firstLine="708"/>
        <w:jc w:val="both"/>
        <w:rPr>
          <w:color w:val="000000" w:themeColor="text1"/>
        </w:rPr>
      </w:pPr>
      <w:r w:rsidRPr="00E87E1C">
        <w:rPr>
          <w:color w:val="000000" w:themeColor="text1"/>
        </w:rPr>
        <w:t>Отложить рассмотрение дела №</w:t>
      </w:r>
      <w:r w:rsidR="002717B0">
        <w:rPr>
          <w:color w:val="000000" w:themeColor="text1"/>
        </w:rPr>
        <w:t>324/21-02</w:t>
      </w:r>
      <w:r w:rsidRPr="00E87E1C">
        <w:rPr>
          <w:color w:val="000000" w:themeColor="text1"/>
        </w:rPr>
        <w:t xml:space="preserve"> </w:t>
      </w:r>
      <w:r w:rsidRPr="00781009">
        <w:rPr>
          <w:color w:val="000000" w:themeColor="text1"/>
        </w:rPr>
        <w:t xml:space="preserve">на </w:t>
      </w:r>
      <w:r w:rsidR="006F51D7">
        <w:rPr>
          <w:b/>
          <w:color w:val="000000" w:themeColor="text1"/>
        </w:rPr>
        <w:t>2</w:t>
      </w:r>
      <w:r w:rsidR="002717B0">
        <w:rPr>
          <w:b/>
          <w:color w:val="000000" w:themeColor="text1"/>
        </w:rPr>
        <w:t>8</w:t>
      </w:r>
      <w:r w:rsidR="006F51D7">
        <w:rPr>
          <w:b/>
          <w:color w:val="000000" w:themeColor="text1"/>
        </w:rPr>
        <w:t xml:space="preserve"> </w:t>
      </w:r>
      <w:r w:rsidR="002717B0">
        <w:rPr>
          <w:b/>
          <w:color w:val="000000" w:themeColor="text1"/>
        </w:rPr>
        <w:t>ма</w:t>
      </w:r>
      <w:r w:rsidR="006F51D7">
        <w:rPr>
          <w:b/>
          <w:color w:val="000000" w:themeColor="text1"/>
        </w:rPr>
        <w:t>я</w:t>
      </w:r>
      <w:r w:rsidRPr="00781009">
        <w:rPr>
          <w:b/>
          <w:color w:val="000000" w:themeColor="text1"/>
        </w:rPr>
        <w:t xml:space="preserve"> 202</w:t>
      </w:r>
      <w:r w:rsidR="002717B0">
        <w:rPr>
          <w:b/>
          <w:color w:val="000000" w:themeColor="text1"/>
        </w:rPr>
        <w:t>1</w:t>
      </w:r>
      <w:r w:rsidRPr="00781009">
        <w:rPr>
          <w:b/>
          <w:color w:val="000000" w:themeColor="text1"/>
        </w:rPr>
        <w:t xml:space="preserve"> года</w:t>
      </w:r>
      <w:r w:rsidRPr="00781009">
        <w:rPr>
          <w:color w:val="000000" w:themeColor="text1"/>
        </w:rPr>
        <w:t xml:space="preserve"> на </w:t>
      </w:r>
      <w:r w:rsidR="006F51D7" w:rsidRPr="006F51D7">
        <w:rPr>
          <w:b/>
          <w:color w:val="000000" w:themeColor="text1"/>
        </w:rPr>
        <w:t>10</w:t>
      </w:r>
      <w:r w:rsidRPr="006F51D7">
        <w:rPr>
          <w:b/>
          <w:color w:val="000000" w:themeColor="text1"/>
        </w:rPr>
        <w:t>.</w:t>
      </w:r>
      <w:r w:rsidR="006F51D7">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ул.Ленина, 1/2, </w:t>
      </w:r>
      <w:proofErr w:type="spellStart"/>
      <w:r w:rsidRPr="00781009">
        <w:rPr>
          <w:color w:val="000000" w:themeColor="text1"/>
        </w:rPr>
        <w:t>каб</w:t>
      </w:r>
      <w:proofErr w:type="spellEnd"/>
      <w:r w:rsidRPr="00781009">
        <w:rPr>
          <w:color w:val="000000" w:themeColor="text1"/>
        </w:rPr>
        <w:t xml:space="preserve">. 307. </w:t>
      </w:r>
    </w:p>
    <w:p w:rsidR="00437FF4" w:rsidRDefault="00437FF4" w:rsidP="002717B0">
      <w:pPr>
        <w:pStyle w:val="af"/>
        <w:ind w:right="-286"/>
        <w:jc w:val="both"/>
      </w:pPr>
    </w:p>
    <w:p w:rsidR="00BF7322" w:rsidRDefault="00BF7322" w:rsidP="002717B0">
      <w:pPr>
        <w:pStyle w:val="af"/>
        <w:ind w:right="-286" w:firstLine="708"/>
        <w:jc w:val="both"/>
      </w:pPr>
      <w:r>
        <w:t xml:space="preserve">Определение не обжалуется. </w:t>
      </w:r>
    </w:p>
    <w:p w:rsidR="00BF7322" w:rsidRDefault="00BF7322" w:rsidP="002717B0">
      <w:pPr>
        <w:pStyle w:val="af"/>
        <w:ind w:right="-286"/>
        <w:jc w:val="both"/>
        <w:rPr>
          <w:b/>
        </w:rPr>
      </w:pPr>
    </w:p>
    <w:p w:rsidR="00BF7322" w:rsidRDefault="00BF7322" w:rsidP="002717B0">
      <w:pPr>
        <w:pStyle w:val="af"/>
        <w:ind w:right="-286"/>
        <w:jc w:val="both"/>
        <w:rPr>
          <w:b/>
        </w:rPr>
      </w:pPr>
      <w:r>
        <w:rPr>
          <w:b/>
        </w:rPr>
        <w:t>Судья Арбитражного суда</w:t>
      </w:r>
    </w:p>
    <w:p w:rsidR="00BF7322" w:rsidRDefault="00BF7322" w:rsidP="002717B0">
      <w:pPr>
        <w:pStyle w:val="af"/>
        <w:ind w:right="-286"/>
        <w:jc w:val="both"/>
        <w:rPr>
          <w:b/>
        </w:rPr>
      </w:pPr>
      <w:r>
        <w:rPr>
          <w:b/>
        </w:rPr>
        <w:t xml:space="preserve">Приднестровской Молдавской Республики          </w:t>
      </w:r>
      <w:r w:rsidR="002717B0">
        <w:rPr>
          <w:b/>
        </w:rPr>
        <w:t xml:space="preserve">                        </w:t>
      </w:r>
      <w:r>
        <w:rPr>
          <w:b/>
        </w:rPr>
        <w:t xml:space="preserve">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2717B0">
      <w:pPr>
        <w:ind w:left="567" w:right="-286" w:firstLine="709"/>
        <w:jc w:val="both"/>
        <w:rPr>
          <w:b/>
        </w:rPr>
      </w:pPr>
    </w:p>
    <w:p w:rsidR="00BF7322" w:rsidRDefault="00BF7322" w:rsidP="002717B0">
      <w:pPr>
        <w:ind w:left="567" w:right="-286" w:firstLine="709"/>
        <w:jc w:val="both"/>
        <w:rPr>
          <w:b/>
        </w:rPr>
      </w:pPr>
    </w:p>
    <w:p w:rsidR="00E87E1C" w:rsidRPr="0019237E" w:rsidRDefault="00E87E1C" w:rsidP="002717B0">
      <w:pPr>
        <w:ind w:right="-286" w:firstLine="709"/>
        <w:jc w:val="both"/>
        <w:rPr>
          <w:b/>
          <w:sz w:val="20"/>
          <w:szCs w:val="20"/>
        </w:rPr>
      </w:pPr>
    </w:p>
    <w:p w:rsidR="00E87E1C" w:rsidRPr="0019237E" w:rsidRDefault="00E87E1C" w:rsidP="002717B0">
      <w:pPr>
        <w:ind w:right="-286" w:firstLine="709"/>
        <w:jc w:val="both"/>
        <w:rPr>
          <w:b/>
          <w:sz w:val="20"/>
          <w:szCs w:val="20"/>
        </w:rPr>
      </w:pPr>
    </w:p>
    <w:p w:rsidR="00E87E1C" w:rsidRDefault="00E87E1C" w:rsidP="002717B0">
      <w:pPr>
        <w:ind w:right="-286" w:firstLine="709"/>
        <w:jc w:val="both"/>
        <w:rPr>
          <w:b/>
        </w:rPr>
      </w:pPr>
    </w:p>
    <w:p w:rsidR="00E87E1C" w:rsidRDefault="00E87E1C" w:rsidP="002717B0">
      <w:pPr>
        <w:ind w:right="-286" w:firstLine="709"/>
        <w:jc w:val="both"/>
        <w:rPr>
          <w:b/>
        </w:rPr>
      </w:pPr>
    </w:p>
    <w:p w:rsidR="00E87E1C" w:rsidRDefault="00E87E1C" w:rsidP="002717B0">
      <w:pPr>
        <w:ind w:right="-286" w:firstLine="709"/>
        <w:jc w:val="both"/>
        <w:rPr>
          <w:b/>
        </w:rPr>
      </w:pPr>
    </w:p>
    <w:p w:rsidR="00E87E1C" w:rsidRDefault="00E87E1C" w:rsidP="002717B0">
      <w:pPr>
        <w:ind w:right="-286" w:firstLine="709"/>
        <w:jc w:val="both"/>
        <w:rPr>
          <w:b/>
        </w:rPr>
      </w:pPr>
    </w:p>
    <w:sectPr w:rsidR="00E87E1C" w:rsidSect="002717B0">
      <w:footerReference w:type="default" r:id="rId9"/>
      <w:pgSz w:w="11906" w:h="16838"/>
      <w:pgMar w:top="851" w:right="851" w:bottom="851"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82E" w:rsidRDefault="003F382E" w:rsidP="00747910">
      <w:r>
        <w:separator/>
      </w:r>
    </w:p>
  </w:endnote>
  <w:endnote w:type="continuationSeparator" w:id="1">
    <w:p w:rsidR="003F382E" w:rsidRDefault="003F382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5C" w:rsidRPr="00081B5A" w:rsidRDefault="00DC105C" w:rsidP="00804CD8">
    <w:pPr>
      <w:pStyle w:val="a7"/>
      <w:rPr>
        <w:sz w:val="16"/>
        <w:szCs w:val="16"/>
      </w:rPr>
    </w:pPr>
    <w:r>
      <w:rPr>
        <w:sz w:val="16"/>
        <w:szCs w:val="16"/>
      </w:rPr>
      <w:t>Форма  № Ф-1</w:t>
    </w:r>
  </w:p>
  <w:p w:rsidR="00DC105C" w:rsidRPr="00747910" w:rsidRDefault="00DC105C"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DC105C" w:rsidRDefault="00DC105C" w:rsidP="00804CD8">
    <w:pPr>
      <w:pStyle w:val="a7"/>
    </w:pPr>
  </w:p>
  <w:p w:rsidR="00DC105C" w:rsidRDefault="00DE7D1F">
    <w:pPr>
      <w:pStyle w:val="a7"/>
      <w:jc w:val="right"/>
    </w:pPr>
    <w:fldSimple w:instr=" PAGE   \* MERGEFORMAT ">
      <w:r w:rsidR="00C717C9">
        <w:rPr>
          <w:noProof/>
        </w:rPr>
        <w:t>2</w:t>
      </w:r>
    </w:fldSimple>
  </w:p>
  <w:p w:rsidR="00DC105C" w:rsidRDefault="00DC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82E" w:rsidRDefault="003F382E" w:rsidP="00747910">
      <w:r>
        <w:separator/>
      </w:r>
    </w:p>
  </w:footnote>
  <w:footnote w:type="continuationSeparator" w:id="1">
    <w:p w:rsidR="003F382E" w:rsidRDefault="003F382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hdrShapeDefaults>
    <o:shapedefaults v:ext="edit" spidmax="68609"/>
  </w:hdrShapeDefaults>
  <w:footnotePr>
    <w:footnote w:id="0"/>
    <w:footnote w:id="1"/>
  </w:footnotePr>
  <w:endnotePr>
    <w:endnote w:id="0"/>
    <w:endnote w:id="1"/>
  </w:endnotePr>
  <w:compat/>
  <w:rsids>
    <w:rsidRoot w:val="000C4195"/>
    <w:rsid w:val="00011073"/>
    <w:rsid w:val="000126C2"/>
    <w:rsid w:val="00012735"/>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31E5"/>
    <w:rsid w:val="0026059C"/>
    <w:rsid w:val="00261407"/>
    <w:rsid w:val="00270CED"/>
    <w:rsid w:val="002717B0"/>
    <w:rsid w:val="002828CA"/>
    <w:rsid w:val="00285F01"/>
    <w:rsid w:val="00292935"/>
    <w:rsid w:val="002935E2"/>
    <w:rsid w:val="002A1786"/>
    <w:rsid w:val="002B5E5D"/>
    <w:rsid w:val="002D1EC5"/>
    <w:rsid w:val="002D2926"/>
    <w:rsid w:val="002D6295"/>
    <w:rsid w:val="002E0357"/>
    <w:rsid w:val="002E193F"/>
    <w:rsid w:val="002F0A0D"/>
    <w:rsid w:val="00303D72"/>
    <w:rsid w:val="00325520"/>
    <w:rsid w:val="003331A5"/>
    <w:rsid w:val="003558DC"/>
    <w:rsid w:val="00365A17"/>
    <w:rsid w:val="00381CF3"/>
    <w:rsid w:val="003A617A"/>
    <w:rsid w:val="003B6264"/>
    <w:rsid w:val="003C0922"/>
    <w:rsid w:val="003C14E7"/>
    <w:rsid w:val="003F382E"/>
    <w:rsid w:val="003F46F6"/>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28A6"/>
    <w:rsid w:val="00554B3A"/>
    <w:rsid w:val="00567797"/>
    <w:rsid w:val="005A6736"/>
    <w:rsid w:val="005B665C"/>
    <w:rsid w:val="00605EA7"/>
    <w:rsid w:val="00606082"/>
    <w:rsid w:val="00612F4D"/>
    <w:rsid w:val="006478E4"/>
    <w:rsid w:val="006526EB"/>
    <w:rsid w:val="0066051F"/>
    <w:rsid w:val="00693F87"/>
    <w:rsid w:val="00694E57"/>
    <w:rsid w:val="006976EB"/>
    <w:rsid w:val="006A5E49"/>
    <w:rsid w:val="006C6D2B"/>
    <w:rsid w:val="006C73BF"/>
    <w:rsid w:val="006C7909"/>
    <w:rsid w:val="006D4A80"/>
    <w:rsid w:val="006E570D"/>
    <w:rsid w:val="006F14B3"/>
    <w:rsid w:val="006F1DF0"/>
    <w:rsid w:val="006F51D7"/>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50D62"/>
    <w:rsid w:val="00991CBB"/>
    <w:rsid w:val="00997222"/>
    <w:rsid w:val="009977D8"/>
    <w:rsid w:val="009B1FD7"/>
    <w:rsid w:val="009B5C25"/>
    <w:rsid w:val="009B61B4"/>
    <w:rsid w:val="009D6476"/>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502E5"/>
    <w:rsid w:val="00C518EB"/>
    <w:rsid w:val="00C52E1E"/>
    <w:rsid w:val="00C5718C"/>
    <w:rsid w:val="00C717C9"/>
    <w:rsid w:val="00C77370"/>
    <w:rsid w:val="00C849F3"/>
    <w:rsid w:val="00CA1791"/>
    <w:rsid w:val="00CC555F"/>
    <w:rsid w:val="00CC737D"/>
    <w:rsid w:val="00CD637D"/>
    <w:rsid w:val="00CF4DCA"/>
    <w:rsid w:val="00D0688E"/>
    <w:rsid w:val="00D2564A"/>
    <w:rsid w:val="00D339AC"/>
    <w:rsid w:val="00D41468"/>
    <w:rsid w:val="00D42FAE"/>
    <w:rsid w:val="00D640E8"/>
    <w:rsid w:val="00D65134"/>
    <w:rsid w:val="00D65600"/>
    <w:rsid w:val="00D726D4"/>
    <w:rsid w:val="00D90A20"/>
    <w:rsid w:val="00D91998"/>
    <w:rsid w:val="00D96E34"/>
    <w:rsid w:val="00DA6EC0"/>
    <w:rsid w:val="00DC105C"/>
    <w:rsid w:val="00DD30D9"/>
    <w:rsid w:val="00DE7D1F"/>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860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2717B0"/>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B7EF-8BC2-4713-848E-2432CDFB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305</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2020-09-16T07:56:00Z</cp:lastPrinted>
  <dcterms:created xsi:type="dcterms:W3CDTF">2020-07-01T06:38:00Z</dcterms:created>
  <dcterms:modified xsi:type="dcterms:W3CDTF">2021-05-21T05:22:00Z</dcterms:modified>
</cp:coreProperties>
</file>