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069" w:rsidRDefault="00CF0069" w:rsidP="007338E5">
      <w:pPr>
        <w:rPr>
          <w:lang w:val="en-US"/>
        </w:rPr>
      </w:pPr>
    </w:p>
    <w:p w:rsidR="00E4293D" w:rsidRDefault="00E4293D" w:rsidP="007338E5">
      <w:pPr>
        <w:rPr>
          <w:lang w:val="en-US"/>
        </w:rPr>
      </w:pPr>
    </w:p>
    <w:p w:rsidR="00E4293D" w:rsidRDefault="00E4293D" w:rsidP="007338E5">
      <w:pPr>
        <w:rPr>
          <w:lang w:val="en-US"/>
        </w:rPr>
      </w:pPr>
    </w:p>
    <w:p w:rsidR="00E4293D" w:rsidRDefault="00E4293D" w:rsidP="007338E5">
      <w:pPr>
        <w:rPr>
          <w:lang w:val="en-US"/>
        </w:rPr>
      </w:pPr>
    </w:p>
    <w:p w:rsidR="00E4293D" w:rsidRDefault="00E4293D" w:rsidP="007338E5">
      <w:pPr>
        <w:rPr>
          <w:lang w:val="en-US"/>
        </w:rPr>
      </w:pPr>
    </w:p>
    <w:p w:rsidR="00E4293D" w:rsidRDefault="00E4293D" w:rsidP="007338E5">
      <w:pPr>
        <w:rPr>
          <w:lang w:val="en-US"/>
        </w:rPr>
      </w:pPr>
    </w:p>
    <w:p w:rsidR="00E4293D" w:rsidRDefault="00E4293D" w:rsidP="007338E5">
      <w:pPr>
        <w:rPr>
          <w:lang w:val="en-US"/>
        </w:rPr>
      </w:pPr>
    </w:p>
    <w:p w:rsidR="00E4293D" w:rsidRDefault="00E4293D" w:rsidP="007338E5">
      <w:pPr>
        <w:rPr>
          <w:lang w:val="en-US"/>
        </w:rPr>
      </w:pPr>
    </w:p>
    <w:p w:rsidR="00E4293D" w:rsidRDefault="00E4293D" w:rsidP="007338E5">
      <w:pPr>
        <w:rPr>
          <w:lang w:val="en-US"/>
        </w:rPr>
      </w:pPr>
    </w:p>
    <w:p w:rsidR="00E4293D" w:rsidRDefault="00E4293D" w:rsidP="007338E5">
      <w:pPr>
        <w:rPr>
          <w:lang w:val="en-US"/>
        </w:rPr>
      </w:pPr>
    </w:p>
    <w:p w:rsidR="00E4293D" w:rsidRDefault="00E4293D" w:rsidP="007338E5">
      <w:pPr>
        <w:rPr>
          <w:lang w:val="en-US"/>
        </w:rPr>
      </w:pPr>
    </w:p>
    <w:p w:rsidR="00945434" w:rsidRPr="00217596" w:rsidRDefault="00217596" w:rsidP="00665978">
      <w:pPr>
        <w:ind w:left="5103"/>
        <w:rPr>
          <w:color w:val="000000"/>
        </w:rPr>
      </w:pPr>
      <w:r>
        <w:rPr>
          <w:bCs/>
          <w:color w:val="000000"/>
        </w:rPr>
        <w:t>Государственная</w:t>
      </w:r>
      <w:r w:rsidR="00945434" w:rsidRPr="00217596">
        <w:rPr>
          <w:bCs/>
          <w:color w:val="000000"/>
        </w:rPr>
        <w:t xml:space="preserve"> служб</w:t>
      </w:r>
      <w:r>
        <w:rPr>
          <w:bCs/>
          <w:color w:val="000000"/>
        </w:rPr>
        <w:t>а</w:t>
      </w:r>
      <w:r w:rsidR="00945434" w:rsidRPr="00217596">
        <w:rPr>
          <w:bCs/>
          <w:color w:val="000000"/>
        </w:rPr>
        <w:t xml:space="preserve"> регистрации и нотариата</w:t>
      </w:r>
      <w:r>
        <w:rPr>
          <w:bCs/>
          <w:color w:val="000000"/>
        </w:rPr>
        <w:t xml:space="preserve"> Министерства юстиции Приднестровской Молдавской Республики</w:t>
      </w:r>
    </w:p>
    <w:p w:rsidR="00E4293D" w:rsidRPr="00217596" w:rsidRDefault="00945434" w:rsidP="00217596">
      <w:pPr>
        <w:ind w:left="5103"/>
        <w:jc w:val="both"/>
      </w:pPr>
      <w:r w:rsidRPr="00217596">
        <w:rPr>
          <w:color w:val="000000"/>
        </w:rPr>
        <w:t>(</w:t>
      </w:r>
      <w:proofErr w:type="gramStart"/>
      <w:r w:rsidRPr="00217596">
        <w:rPr>
          <w:color w:val="000000"/>
        </w:rPr>
        <w:t>г</w:t>
      </w:r>
      <w:proofErr w:type="gramEnd"/>
      <w:r w:rsidR="00665978">
        <w:rPr>
          <w:color w:val="000000"/>
        </w:rPr>
        <w:t>.</w:t>
      </w:r>
      <w:r w:rsidRPr="00217596">
        <w:rPr>
          <w:color w:val="000000"/>
        </w:rPr>
        <w:t xml:space="preserve"> Тирасполь, ул</w:t>
      </w:r>
      <w:r w:rsidR="00665978">
        <w:rPr>
          <w:color w:val="000000"/>
        </w:rPr>
        <w:t>.</w:t>
      </w:r>
      <w:r w:rsidRPr="00217596">
        <w:rPr>
          <w:color w:val="000000"/>
        </w:rPr>
        <w:t xml:space="preserve"> Мира 5)</w:t>
      </w:r>
    </w:p>
    <w:p w:rsidR="00217596" w:rsidRDefault="00217596" w:rsidP="00217596">
      <w:pPr>
        <w:ind w:left="4962"/>
        <w:jc w:val="both"/>
      </w:pPr>
    </w:p>
    <w:p w:rsidR="009B1D42" w:rsidRPr="00217596" w:rsidRDefault="009B1D42" w:rsidP="00217596">
      <w:pPr>
        <w:ind w:left="7371"/>
        <w:jc w:val="both"/>
      </w:pPr>
      <w:r w:rsidRPr="00217596">
        <w:t xml:space="preserve">дело № </w:t>
      </w:r>
      <w:r w:rsidR="00217596">
        <w:t>281</w:t>
      </w:r>
      <w:r w:rsidRPr="00217596">
        <w:t>/</w:t>
      </w:r>
      <w:r w:rsidR="00217596">
        <w:t>21</w:t>
      </w:r>
      <w:r w:rsidRPr="00217596">
        <w:t>-</w:t>
      </w:r>
      <w:r w:rsidR="00535F5B" w:rsidRPr="00217596">
        <w:t>06</w:t>
      </w:r>
    </w:p>
    <w:p w:rsidR="00E4293D" w:rsidRDefault="00E4293D" w:rsidP="00E4293D">
      <w:pPr>
        <w:jc w:val="right"/>
      </w:pPr>
    </w:p>
    <w:p w:rsidR="00E4293D" w:rsidRDefault="00E4293D" w:rsidP="00E4293D">
      <w:pPr>
        <w:jc w:val="right"/>
        <w:rPr>
          <w:b/>
        </w:rPr>
      </w:pPr>
    </w:p>
    <w:p w:rsidR="009B1D42" w:rsidRDefault="009B1D42" w:rsidP="009B1D42">
      <w:pPr>
        <w:jc w:val="center"/>
        <w:rPr>
          <w:b/>
        </w:rPr>
      </w:pPr>
    </w:p>
    <w:p w:rsidR="009B1D42" w:rsidRDefault="00435865" w:rsidP="00535F5B">
      <w:pPr>
        <w:jc w:val="center"/>
        <w:outlineLvl w:val="0"/>
        <w:rPr>
          <w:b/>
        </w:rPr>
      </w:pPr>
      <w:r>
        <w:rPr>
          <w:b/>
        </w:rPr>
        <w:t>У В Е Д О М Л Е Н И Е</w:t>
      </w:r>
    </w:p>
    <w:p w:rsidR="009B1D42" w:rsidRDefault="009B1D42" w:rsidP="00E4293D">
      <w:pPr>
        <w:jc w:val="right"/>
        <w:rPr>
          <w:b/>
        </w:rPr>
      </w:pPr>
    </w:p>
    <w:p w:rsidR="00E4293D" w:rsidRDefault="00E4293D" w:rsidP="00E4293D">
      <w:pPr>
        <w:jc w:val="center"/>
        <w:rPr>
          <w:b/>
        </w:rPr>
      </w:pPr>
    </w:p>
    <w:p w:rsidR="00E31F20" w:rsidRDefault="00E4293D" w:rsidP="00E31F20">
      <w:pPr>
        <w:autoSpaceDE w:val="0"/>
        <w:autoSpaceDN w:val="0"/>
        <w:adjustRightInd w:val="0"/>
        <w:ind w:firstLine="567"/>
        <w:jc w:val="both"/>
        <w:outlineLvl w:val="0"/>
      </w:pPr>
      <w:proofErr w:type="gramStart"/>
      <w:r>
        <w:t xml:space="preserve">Настоящим Арбитражный суд Приднестровской Молдавской Республики </w:t>
      </w:r>
      <w:r w:rsidR="00435865">
        <w:t>в порядке, установленном частью второй пункта 6 статьи 43 Закона Приднестровской Молдавской Республики</w:t>
      </w:r>
      <w:r w:rsidR="00E31F20">
        <w:t xml:space="preserve"> «О</w:t>
      </w:r>
      <w:r w:rsidR="00E31F20" w:rsidRPr="00E31F20">
        <w:t xml:space="preserve"> государственной регистрации юридических лиц</w:t>
      </w:r>
      <w:r w:rsidR="00E31F20">
        <w:t xml:space="preserve"> </w:t>
      </w:r>
      <w:r w:rsidR="00E31F20" w:rsidRPr="00E31F20">
        <w:t>и индивидуальных предпринимателей</w:t>
      </w:r>
      <w:r w:rsidR="00E31F20">
        <w:t xml:space="preserve"> </w:t>
      </w:r>
      <w:r w:rsidR="00E31F20" w:rsidRPr="00E31F20">
        <w:t xml:space="preserve">в </w:t>
      </w:r>
      <w:r w:rsidR="00435865" w:rsidRPr="00E31F20">
        <w:t>Приднестровской Молдавской Республик</w:t>
      </w:r>
      <w:r w:rsidR="00E31F20">
        <w:t>е»,</w:t>
      </w:r>
      <w:r w:rsidR="00435865" w:rsidRPr="00E31F20">
        <w:t xml:space="preserve"> </w:t>
      </w:r>
      <w:r w:rsidR="00E31F20">
        <w:t>уведомляет регистрирующий орган о том, что Решением Арбитражного суда Приднестровской Молдавской Республики</w:t>
      </w:r>
      <w:r w:rsidR="00E31F20" w:rsidRPr="00E31F20">
        <w:t xml:space="preserve"> </w:t>
      </w:r>
      <w:r w:rsidR="00E31F20">
        <w:t xml:space="preserve">от 04 июня 2021 года по делу № 281/21-06 </w:t>
      </w:r>
      <w:r w:rsidR="00E31F20" w:rsidRPr="00665978">
        <w:rPr>
          <w:b/>
        </w:rPr>
        <w:t>общество с ограниченной ответственностью «Технический центр безопасности в</w:t>
      </w:r>
      <w:proofErr w:type="gramEnd"/>
      <w:r w:rsidR="00E31F20" w:rsidRPr="00665978">
        <w:rPr>
          <w:b/>
        </w:rPr>
        <w:t xml:space="preserve"> промышленности» (дата регистрации 18.0</w:t>
      </w:r>
      <w:r w:rsidR="00665978">
        <w:rPr>
          <w:b/>
        </w:rPr>
        <w:t>5</w:t>
      </w:r>
      <w:r w:rsidR="00E31F20" w:rsidRPr="00665978">
        <w:rPr>
          <w:b/>
        </w:rPr>
        <w:t>.2010 г., регистрационный номер: 02-023-41</w:t>
      </w:r>
      <w:r w:rsidR="00665978">
        <w:rPr>
          <w:b/>
        </w:rPr>
        <w:t>91</w:t>
      </w:r>
      <w:r w:rsidR="00E31F20" w:rsidRPr="00665978">
        <w:rPr>
          <w:b/>
        </w:rPr>
        <w:t xml:space="preserve">) </w:t>
      </w:r>
      <w:r w:rsidR="00E31F20">
        <w:t>признано банкротом, в отношении общества открыто конкурсное производство сроком на 1 (один) год, конкурсным управляющим утвержд</w:t>
      </w:r>
      <w:r w:rsidR="00665978">
        <w:t>ё</w:t>
      </w:r>
      <w:r w:rsidR="00E31F20">
        <w:t>н Осипов Сергей Иванович.</w:t>
      </w:r>
    </w:p>
    <w:p w:rsidR="00435865" w:rsidRPr="00E31F20" w:rsidRDefault="00435865" w:rsidP="00E31F20">
      <w:pPr>
        <w:autoSpaceDE w:val="0"/>
        <w:autoSpaceDN w:val="0"/>
        <w:adjustRightInd w:val="0"/>
        <w:ind w:firstLine="567"/>
        <w:jc w:val="both"/>
        <w:outlineLvl w:val="0"/>
      </w:pPr>
    </w:p>
    <w:p w:rsidR="00E4293D" w:rsidRPr="00E31F20" w:rsidRDefault="00E4293D" w:rsidP="00435865">
      <w:pPr>
        <w:ind w:firstLine="709"/>
        <w:jc w:val="both"/>
        <w:rPr>
          <w:b/>
        </w:rPr>
      </w:pPr>
    </w:p>
    <w:p w:rsidR="009B1D42" w:rsidRDefault="009B1D42" w:rsidP="009B1D42">
      <w:pPr>
        <w:jc w:val="both"/>
        <w:rPr>
          <w:b/>
        </w:rPr>
      </w:pPr>
    </w:p>
    <w:p w:rsidR="009B1D42" w:rsidRPr="00E31F20" w:rsidRDefault="009B1D42" w:rsidP="00535F5B">
      <w:pPr>
        <w:jc w:val="both"/>
        <w:outlineLvl w:val="0"/>
      </w:pPr>
      <w:r w:rsidRPr="00E31F20">
        <w:t>Судья Арбитражного суда</w:t>
      </w:r>
    </w:p>
    <w:p w:rsidR="009B1D42" w:rsidRPr="00E31F20" w:rsidRDefault="009B1D42" w:rsidP="009B1D42">
      <w:pPr>
        <w:jc w:val="both"/>
      </w:pPr>
      <w:r w:rsidRPr="00E31F20">
        <w:t xml:space="preserve">Приднестровской Молдавской Республики                                               </w:t>
      </w:r>
      <w:r w:rsidR="00132BBC" w:rsidRPr="00E31F20">
        <w:t xml:space="preserve">Т. И. </w:t>
      </w:r>
      <w:proofErr w:type="spellStart"/>
      <w:r w:rsidR="00132BBC" w:rsidRPr="00E31F20">
        <w:t>Цыганаш</w:t>
      </w:r>
      <w:proofErr w:type="spellEnd"/>
    </w:p>
    <w:p w:rsidR="009B1D42" w:rsidRPr="00E31F20" w:rsidRDefault="009B1D42" w:rsidP="009B1D42">
      <w:pPr>
        <w:jc w:val="both"/>
      </w:pPr>
    </w:p>
    <w:p w:rsidR="009B1D42" w:rsidRDefault="009B1D42" w:rsidP="009B1D42">
      <w:pPr>
        <w:jc w:val="both"/>
        <w:rPr>
          <w:b/>
        </w:rPr>
      </w:pPr>
    </w:p>
    <w:p w:rsidR="009B1D42" w:rsidRDefault="009B1D42" w:rsidP="009B1D42">
      <w:pPr>
        <w:jc w:val="both"/>
        <w:rPr>
          <w:b/>
        </w:rPr>
      </w:pPr>
    </w:p>
    <w:p w:rsidR="00132BBC" w:rsidRDefault="00132BBC" w:rsidP="00132BBC">
      <w:pPr>
        <w:jc w:val="both"/>
        <w:rPr>
          <w:sz w:val="16"/>
          <w:szCs w:val="16"/>
        </w:rPr>
      </w:pPr>
    </w:p>
    <w:p w:rsidR="00132BBC" w:rsidRDefault="00132BBC" w:rsidP="00132BBC">
      <w:pPr>
        <w:jc w:val="both"/>
        <w:rPr>
          <w:b/>
        </w:rPr>
      </w:pPr>
    </w:p>
    <w:sectPr w:rsidR="00132B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16BB6"/>
    <w:multiLevelType w:val="multilevel"/>
    <w:tmpl w:val="FD80D9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1DEF1A4E"/>
    <w:multiLevelType w:val="multilevel"/>
    <w:tmpl w:val="912E1D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40DA2F4A"/>
    <w:multiLevelType w:val="multilevel"/>
    <w:tmpl w:val="4064AD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48547765"/>
    <w:multiLevelType w:val="multilevel"/>
    <w:tmpl w:val="5EE02C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611A6BDE"/>
    <w:multiLevelType w:val="hybridMultilevel"/>
    <w:tmpl w:val="B4DA9F36"/>
    <w:lvl w:ilvl="0" w:tplc="05D281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E450E39"/>
    <w:multiLevelType w:val="hybridMultilevel"/>
    <w:tmpl w:val="3E06000A"/>
    <w:lvl w:ilvl="0" w:tplc="823005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characterSpacingControl w:val="doNotCompress"/>
  <w:compat/>
  <w:rsids>
    <w:rsidRoot w:val="00722E1F"/>
    <w:rsid w:val="00070318"/>
    <w:rsid w:val="000929BB"/>
    <w:rsid w:val="000C4C70"/>
    <w:rsid w:val="00127A84"/>
    <w:rsid w:val="00132BBC"/>
    <w:rsid w:val="00164388"/>
    <w:rsid w:val="0016571E"/>
    <w:rsid w:val="001B0D7B"/>
    <w:rsid w:val="00217596"/>
    <w:rsid w:val="00245E86"/>
    <w:rsid w:val="002621CD"/>
    <w:rsid w:val="002B753B"/>
    <w:rsid w:val="002D0E86"/>
    <w:rsid w:val="00311E2D"/>
    <w:rsid w:val="00357CB1"/>
    <w:rsid w:val="00362ACC"/>
    <w:rsid w:val="0038642E"/>
    <w:rsid w:val="003A74BA"/>
    <w:rsid w:val="003D2679"/>
    <w:rsid w:val="003E78EC"/>
    <w:rsid w:val="003F1645"/>
    <w:rsid w:val="003F3473"/>
    <w:rsid w:val="00435865"/>
    <w:rsid w:val="0044009A"/>
    <w:rsid w:val="00535F5B"/>
    <w:rsid w:val="005563EB"/>
    <w:rsid w:val="00586E70"/>
    <w:rsid w:val="005A5F72"/>
    <w:rsid w:val="005C52DF"/>
    <w:rsid w:val="005F4026"/>
    <w:rsid w:val="00626E58"/>
    <w:rsid w:val="0063063F"/>
    <w:rsid w:val="0064325B"/>
    <w:rsid w:val="00665978"/>
    <w:rsid w:val="006A2E98"/>
    <w:rsid w:val="006A73E5"/>
    <w:rsid w:val="0071310D"/>
    <w:rsid w:val="00722E1F"/>
    <w:rsid w:val="007338E5"/>
    <w:rsid w:val="00773B22"/>
    <w:rsid w:val="00775817"/>
    <w:rsid w:val="007A413F"/>
    <w:rsid w:val="007B421B"/>
    <w:rsid w:val="007D6DD9"/>
    <w:rsid w:val="00820C21"/>
    <w:rsid w:val="00825CAB"/>
    <w:rsid w:val="00863C3F"/>
    <w:rsid w:val="00876E4D"/>
    <w:rsid w:val="008811AA"/>
    <w:rsid w:val="00884D32"/>
    <w:rsid w:val="00891CAF"/>
    <w:rsid w:val="008F0248"/>
    <w:rsid w:val="0093163E"/>
    <w:rsid w:val="00945434"/>
    <w:rsid w:val="009B1D42"/>
    <w:rsid w:val="009C69E5"/>
    <w:rsid w:val="009D1039"/>
    <w:rsid w:val="009E09C7"/>
    <w:rsid w:val="009F26D2"/>
    <w:rsid w:val="00A041CC"/>
    <w:rsid w:val="00A2155C"/>
    <w:rsid w:val="00A22521"/>
    <w:rsid w:val="00A42FA5"/>
    <w:rsid w:val="00A82395"/>
    <w:rsid w:val="00AC6810"/>
    <w:rsid w:val="00AE2184"/>
    <w:rsid w:val="00AF0861"/>
    <w:rsid w:val="00B426FA"/>
    <w:rsid w:val="00BB02F5"/>
    <w:rsid w:val="00C11809"/>
    <w:rsid w:val="00C63926"/>
    <w:rsid w:val="00C939E7"/>
    <w:rsid w:val="00CA2F7A"/>
    <w:rsid w:val="00CA6C82"/>
    <w:rsid w:val="00CE7C89"/>
    <w:rsid w:val="00CF0069"/>
    <w:rsid w:val="00CF518E"/>
    <w:rsid w:val="00CF79F5"/>
    <w:rsid w:val="00D13F46"/>
    <w:rsid w:val="00D23695"/>
    <w:rsid w:val="00D852E1"/>
    <w:rsid w:val="00DA442F"/>
    <w:rsid w:val="00DC4531"/>
    <w:rsid w:val="00DC6679"/>
    <w:rsid w:val="00E033F8"/>
    <w:rsid w:val="00E31F20"/>
    <w:rsid w:val="00E4293D"/>
    <w:rsid w:val="00E80599"/>
    <w:rsid w:val="00E9027C"/>
    <w:rsid w:val="00ED74FB"/>
    <w:rsid w:val="00F42501"/>
    <w:rsid w:val="00F47952"/>
    <w:rsid w:val="00F50E46"/>
    <w:rsid w:val="00F543B7"/>
    <w:rsid w:val="00F92E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64325B"/>
    <w:pPr>
      <w:keepNext/>
      <w:spacing w:before="240" w:after="60"/>
      <w:outlineLvl w:val="0"/>
    </w:pPr>
    <w:rPr>
      <w:rFonts w:ascii="Cambria" w:hAnsi="Cambria"/>
      <w:b/>
      <w:bCs/>
      <w:kern w:val="32"/>
      <w:sz w:val="32"/>
      <w:szCs w:val="32"/>
    </w:rPr>
  </w:style>
  <w:style w:type="paragraph" w:styleId="3">
    <w:name w:val="heading 3"/>
    <w:basedOn w:val="a"/>
    <w:next w:val="a"/>
    <w:qFormat/>
    <w:rsid w:val="006A73E5"/>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uiPriority w:val="99"/>
    <w:rsid w:val="00245E86"/>
    <w:pPr>
      <w:spacing w:before="100" w:beforeAutospacing="1" w:after="100" w:afterAutospacing="1"/>
    </w:pPr>
  </w:style>
  <w:style w:type="character" w:customStyle="1" w:styleId="apple-converted-space">
    <w:name w:val="apple-converted-space"/>
    <w:basedOn w:val="a0"/>
    <w:rsid w:val="00357CB1"/>
  </w:style>
  <w:style w:type="paragraph" w:styleId="a4">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1"/>
    <w:rsid w:val="00825CAB"/>
    <w:rPr>
      <w:rFonts w:ascii="Courier New" w:hAnsi="Courier New" w:cs="Courier New"/>
      <w:sz w:val="20"/>
      <w:szCs w:val="20"/>
    </w:rPr>
  </w:style>
  <w:style w:type="character" w:customStyle="1" w:styleId="a5">
    <w:name w:val="Текст Знак"/>
    <w:basedOn w:val="a0"/>
    <w:link w:val="a4"/>
    <w:rsid w:val="00825CAB"/>
    <w:rPr>
      <w:rFonts w:ascii="Courier New" w:hAnsi="Courier New" w:cs="Courier New"/>
    </w:rPr>
  </w:style>
  <w:style w:type="character" w:customStyle="1" w:styleId="1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4"/>
    <w:rsid w:val="00825CAB"/>
    <w:rPr>
      <w:rFonts w:ascii="Courier New" w:hAnsi="Courier New" w:cs="Courier New"/>
    </w:rPr>
  </w:style>
  <w:style w:type="character" w:styleId="a6">
    <w:name w:val="Strong"/>
    <w:basedOn w:val="a0"/>
    <w:uiPriority w:val="22"/>
    <w:qFormat/>
    <w:rsid w:val="00127A84"/>
    <w:rPr>
      <w:b/>
      <w:bCs/>
    </w:rPr>
  </w:style>
  <w:style w:type="character" w:customStyle="1" w:styleId="10">
    <w:name w:val="Заголовок 1 Знак"/>
    <w:basedOn w:val="a0"/>
    <w:link w:val="1"/>
    <w:rsid w:val="0064325B"/>
    <w:rPr>
      <w:rFonts w:ascii="Cambria" w:eastAsia="Times New Roman" w:hAnsi="Cambria" w:cs="Times New Roman"/>
      <w:b/>
      <w:bCs/>
      <w:kern w:val="32"/>
      <w:sz w:val="32"/>
      <w:szCs w:val="32"/>
    </w:rPr>
  </w:style>
  <w:style w:type="character" w:styleId="a7">
    <w:name w:val="Hyperlink"/>
    <w:basedOn w:val="a0"/>
    <w:uiPriority w:val="99"/>
    <w:unhideWhenUsed/>
    <w:rsid w:val="0064325B"/>
    <w:rPr>
      <w:color w:val="0000FF"/>
      <w:u w:val="single"/>
    </w:rPr>
  </w:style>
  <w:style w:type="paragraph" w:customStyle="1" w:styleId="a10">
    <w:name w:val="a1"/>
    <w:basedOn w:val="a"/>
    <w:rsid w:val="0064325B"/>
    <w:pPr>
      <w:spacing w:before="100" w:beforeAutospacing="1" w:after="100" w:afterAutospacing="1"/>
    </w:pPr>
  </w:style>
  <w:style w:type="paragraph" w:styleId="a8">
    <w:name w:val="Title"/>
    <w:basedOn w:val="a"/>
    <w:link w:val="a9"/>
    <w:qFormat/>
    <w:rsid w:val="00CF79F5"/>
    <w:pPr>
      <w:jc w:val="center"/>
    </w:pPr>
    <w:rPr>
      <w:b/>
      <w:sz w:val="28"/>
      <w:szCs w:val="20"/>
    </w:rPr>
  </w:style>
  <w:style w:type="character" w:customStyle="1" w:styleId="a9">
    <w:name w:val="Название Знак"/>
    <w:basedOn w:val="a0"/>
    <w:link w:val="a8"/>
    <w:rsid w:val="00CF79F5"/>
    <w:rPr>
      <w:b/>
      <w:sz w:val="28"/>
    </w:rPr>
  </w:style>
  <w:style w:type="paragraph" w:styleId="aa">
    <w:name w:val="Body Text"/>
    <w:basedOn w:val="a"/>
    <w:link w:val="ab"/>
    <w:rsid w:val="002D0E86"/>
    <w:pPr>
      <w:jc w:val="both"/>
    </w:pPr>
    <w:rPr>
      <w:szCs w:val="20"/>
    </w:rPr>
  </w:style>
  <w:style w:type="character" w:customStyle="1" w:styleId="ab">
    <w:name w:val="Основной текст Знак"/>
    <w:basedOn w:val="a0"/>
    <w:link w:val="aa"/>
    <w:rsid w:val="002D0E86"/>
    <w:rPr>
      <w:sz w:val="24"/>
    </w:rPr>
  </w:style>
  <w:style w:type="character" w:customStyle="1" w:styleId="12">
    <w:name w:val="Основной текст Знак1"/>
    <w:basedOn w:val="a0"/>
    <w:link w:val="13"/>
    <w:uiPriority w:val="99"/>
    <w:locked/>
    <w:rsid w:val="007D6DD9"/>
    <w:rPr>
      <w:rFonts w:ascii="Calibri" w:hAnsi="Calibri" w:cs="Calibri"/>
      <w:noProof/>
      <w:sz w:val="21"/>
      <w:szCs w:val="21"/>
      <w:shd w:val="clear" w:color="auto" w:fill="FFFFFF"/>
    </w:rPr>
  </w:style>
  <w:style w:type="paragraph" w:customStyle="1" w:styleId="13">
    <w:name w:val="Колонтитул1"/>
    <w:basedOn w:val="a"/>
    <w:link w:val="12"/>
    <w:uiPriority w:val="99"/>
    <w:rsid w:val="007D6DD9"/>
    <w:pPr>
      <w:widowControl w:val="0"/>
      <w:shd w:val="clear" w:color="auto" w:fill="FFFFFF"/>
      <w:spacing w:line="240" w:lineRule="atLeast"/>
    </w:pPr>
    <w:rPr>
      <w:rFonts w:ascii="Calibri" w:hAnsi="Calibri" w:cs="Calibri"/>
      <w:noProof/>
      <w:sz w:val="21"/>
      <w:szCs w:val="21"/>
    </w:rPr>
  </w:style>
  <w:style w:type="paragraph" w:customStyle="1" w:styleId="ConsNonformat">
    <w:name w:val="ConsNonformat"/>
    <w:rsid w:val="00F42501"/>
    <w:pPr>
      <w:widowControl w:val="0"/>
      <w:autoSpaceDE w:val="0"/>
      <w:autoSpaceDN w:val="0"/>
      <w:adjustRightInd w:val="0"/>
    </w:pPr>
    <w:rPr>
      <w:rFonts w:ascii="Courier New" w:hAnsi="Courier New" w:cs="Courier New"/>
      <w:sz w:val="18"/>
      <w:szCs w:val="18"/>
    </w:rPr>
  </w:style>
  <w:style w:type="character" w:customStyle="1" w:styleId="text-small">
    <w:name w:val="text-small"/>
    <w:basedOn w:val="a0"/>
    <w:rsid w:val="0016571E"/>
  </w:style>
  <w:style w:type="paragraph" w:customStyle="1" w:styleId="Style12">
    <w:name w:val="Style12"/>
    <w:basedOn w:val="a"/>
    <w:rsid w:val="007A413F"/>
    <w:pPr>
      <w:widowControl w:val="0"/>
      <w:autoSpaceDE w:val="0"/>
      <w:autoSpaceDN w:val="0"/>
      <w:adjustRightInd w:val="0"/>
    </w:pPr>
    <w:rPr>
      <w:rFonts w:ascii="Bookman Old Style" w:hAnsi="Bookman Old Style"/>
    </w:rPr>
  </w:style>
  <w:style w:type="character" w:customStyle="1" w:styleId="FontStyle26">
    <w:name w:val="Font Style26"/>
    <w:basedOn w:val="a0"/>
    <w:rsid w:val="007A413F"/>
    <w:rPr>
      <w:rFonts w:ascii="MS Reference Sans Serif" w:hAnsi="MS Reference Sans Serif" w:cs="MS Reference Sans Serif" w:hint="default"/>
      <w:spacing w:val="10"/>
      <w:sz w:val="22"/>
      <w:szCs w:val="22"/>
    </w:rPr>
  </w:style>
  <w:style w:type="paragraph" w:styleId="ac">
    <w:name w:val="Document Map"/>
    <w:basedOn w:val="a"/>
    <w:link w:val="ad"/>
    <w:rsid w:val="00535F5B"/>
    <w:rPr>
      <w:rFonts w:ascii="Tahoma" w:hAnsi="Tahoma" w:cs="Tahoma"/>
      <w:sz w:val="16"/>
      <w:szCs w:val="16"/>
    </w:rPr>
  </w:style>
  <w:style w:type="character" w:customStyle="1" w:styleId="ad">
    <w:name w:val="Схема документа Знак"/>
    <w:basedOn w:val="a0"/>
    <w:link w:val="ac"/>
    <w:rsid w:val="00535F5B"/>
    <w:rPr>
      <w:rFonts w:ascii="Tahoma" w:hAnsi="Tahoma" w:cs="Tahoma"/>
      <w:sz w:val="16"/>
      <w:szCs w:val="16"/>
    </w:rPr>
  </w:style>
  <w:style w:type="paragraph" w:customStyle="1" w:styleId="ConsPlusNonformat">
    <w:name w:val="ConsPlusNonformat"/>
    <w:rsid w:val="00535F5B"/>
    <w:pPr>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750202609">
      <w:bodyDiv w:val="1"/>
      <w:marLeft w:val="0"/>
      <w:marRight w:val="0"/>
      <w:marTop w:val="0"/>
      <w:marBottom w:val="0"/>
      <w:divBdr>
        <w:top w:val="none" w:sz="0" w:space="0" w:color="auto"/>
        <w:left w:val="none" w:sz="0" w:space="0" w:color="auto"/>
        <w:bottom w:val="none" w:sz="0" w:space="0" w:color="auto"/>
        <w:right w:val="none" w:sz="0" w:space="0" w:color="auto"/>
      </w:divBdr>
    </w:div>
    <w:div w:id="956302061">
      <w:bodyDiv w:val="1"/>
      <w:marLeft w:val="0"/>
      <w:marRight w:val="0"/>
      <w:marTop w:val="0"/>
      <w:marBottom w:val="0"/>
      <w:divBdr>
        <w:top w:val="none" w:sz="0" w:space="0" w:color="auto"/>
        <w:left w:val="none" w:sz="0" w:space="0" w:color="auto"/>
        <w:bottom w:val="none" w:sz="0" w:space="0" w:color="auto"/>
        <w:right w:val="none" w:sz="0" w:space="0" w:color="auto"/>
      </w:divBdr>
      <w:divsChild>
        <w:div w:id="106781841">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0"/>
              <w:divBdr>
                <w:top w:val="none" w:sz="0" w:space="0" w:color="auto"/>
                <w:left w:val="none" w:sz="0" w:space="0" w:color="auto"/>
                <w:bottom w:val="none" w:sz="0" w:space="0" w:color="auto"/>
                <w:right w:val="none" w:sz="0" w:space="0" w:color="auto"/>
              </w:divBdr>
              <w:divsChild>
                <w:div w:id="367293705">
                  <w:marLeft w:val="0"/>
                  <w:marRight w:val="0"/>
                  <w:marTop w:val="0"/>
                  <w:marBottom w:val="0"/>
                  <w:divBdr>
                    <w:top w:val="none" w:sz="0" w:space="0" w:color="auto"/>
                    <w:left w:val="none" w:sz="0" w:space="0" w:color="auto"/>
                    <w:bottom w:val="none" w:sz="0" w:space="0" w:color="auto"/>
                    <w:right w:val="none" w:sz="0" w:space="0" w:color="auto"/>
                  </w:divBdr>
                  <w:divsChild>
                    <w:div w:id="2100910110">
                      <w:marLeft w:val="0"/>
                      <w:marRight w:val="0"/>
                      <w:marTop w:val="0"/>
                      <w:marBottom w:val="0"/>
                      <w:divBdr>
                        <w:top w:val="none" w:sz="0" w:space="0" w:color="auto"/>
                        <w:left w:val="none" w:sz="0" w:space="0" w:color="auto"/>
                        <w:bottom w:val="none" w:sz="0" w:space="0" w:color="auto"/>
                        <w:right w:val="none" w:sz="0" w:space="0" w:color="auto"/>
                      </w:divBdr>
                      <w:divsChild>
                        <w:div w:id="195201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826657">
      <w:bodyDiv w:val="1"/>
      <w:marLeft w:val="0"/>
      <w:marRight w:val="0"/>
      <w:marTop w:val="0"/>
      <w:marBottom w:val="0"/>
      <w:divBdr>
        <w:top w:val="none" w:sz="0" w:space="0" w:color="auto"/>
        <w:left w:val="none" w:sz="0" w:space="0" w:color="auto"/>
        <w:bottom w:val="none" w:sz="0" w:space="0" w:color="auto"/>
        <w:right w:val="none" w:sz="0" w:space="0" w:color="auto"/>
      </w:divBdr>
    </w:div>
    <w:div w:id="1699619773">
      <w:bodyDiv w:val="1"/>
      <w:marLeft w:val="0"/>
      <w:marRight w:val="0"/>
      <w:marTop w:val="0"/>
      <w:marBottom w:val="0"/>
      <w:divBdr>
        <w:top w:val="none" w:sz="0" w:space="0" w:color="auto"/>
        <w:left w:val="none" w:sz="0" w:space="0" w:color="auto"/>
        <w:bottom w:val="none" w:sz="0" w:space="0" w:color="auto"/>
        <w:right w:val="none" w:sz="0" w:space="0" w:color="auto"/>
      </w:divBdr>
    </w:div>
    <w:div w:id="1787188512">
      <w:bodyDiv w:val="1"/>
      <w:marLeft w:val="0"/>
      <w:marRight w:val="0"/>
      <w:marTop w:val="0"/>
      <w:marBottom w:val="0"/>
      <w:divBdr>
        <w:top w:val="none" w:sz="0" w:space="0" w:color="auto"/>
        <w:left w:val="none" w:sz="0" w:space="0" w:color="auto"/>
        <w:bottom w:val="none" w:sz="0" w:space="0" w:color="auto"/>
        <w:right w:val="none" w:sz="0" w:space="0" w:color="auto"/>
      </w:divBdr>
    </w:div>
    <w:div w:id="195706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Заявитель: Служба государственного надзора</vt:lpstr>
    </vt:vector>
  </TitlesOfParts>
  <Company>Reanimator Extreme Edition</Company>
  <LinksUpToDate>false</LinksUpToDate>
  <CharactersWithSpaces>1070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Заявитель: Служба государственного надзора</dc:title>
  <dc:creator>Arb206</dc:creator>
  <cp:lastModifiedBy>Татьяна И. Цыганаш</cp:lastModifiedBy>
  <cp:revision>2</cp:revision>
  <cp:lastPrinted>2021-06-04T10:04:00Z</cp:lastPrinted>
  <dcterms:created xsi:type="dcterms:W3CDTF">2021-06-04T10:09:00Z</dcterms:created>
  <dcterms:modified xsi:type="dcterms:W3CDTF">2021-06-04T10:09:00Z</dcterms:modified>
</cp:coreProperties>
</file>