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261BD6"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823B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Default="00E90DB1" w:rsidP="001823B7">
      <w:pPr>
        <w:ind w:left="-181"/>
        <w:jc w:val="center"/>
        <w:rPr>
          <w:b/>
        </w:rPr>
      </w:pPr>
      <w:r>
        <w:rPr>
          <w:b/>
        </w:rPr>
        <w:t>О П Р Е Д Е Л Е Н И Е</w:t>
      </w:r>
    </w:p>
    <w:p w:rsidR="00EB412D" w:rsidRDefault="001F0E3A" w:rsidP="001823B7">
      <w:pPr>
        <w:ind w:left="-181"/>
        <w:jc w:val="center"/>
        <w:rPr>
          <w:b/>
        </w:rPr>
      </w:pPr>
      <w:r>
        <w:rPr>
          <w:b/>
        </w:rPr>
        <w:t xml:space="preserve">о </w:t>
      </w:r>
      <w:r w:rsidR="0066616F">
        <w:rPr>
          <w:b/>
        </w:rPr>
        <w:t>возобновлении</w:t>
      </w:r>
      <w:r>
        <w:rPr>
          <w:b/>
        </w:rPr>
        <w:t xml:space="preserve"> </w:t>
      </w:r>
      <w:r w:rsidR="003B6D48">
        <w:rPr>
          <w:b/>
        </w:rPr>
        <w:t>производства по делу</w:t>
      </w:r>
    </w:p>
    <w:p w:rsidR="00370A8A" w:rsidRPr="00E90DB1" w:rsidRDefault="00370A8A" w:rsidP="001823B7">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D2C3A" w:rsidRDefault="00435D1A" w:rsidP="00362121">
            <w:pPr>
              <w:rPr>
                <w:rFonts w:eastAsia="Calibri"/>
                <w:bCs/>
                <w:sz w:val="20"/>
                <w:szCs w:val="20"/>
                <w:u w:val="single"/>
              </w:rPr>
            </w:pPr>
            <w:r w:rsidRPr="005D2C3A">
              <w:rPr>
                <w:rFonts w:eastAsia="Calibri"/>
                <w:sz w:val="20"/>
                <w:szCs w:val="20"/>
                <w:u w:val="single"/>
              </w:rPr>
              <w:t>«</w:t>
            </w:r>
            <w:r w:rsidR="00370A8A" w:rsidRPr="005D2C3A">
              <w:rPr>
                <w:rFonts w:eastAsia="Calibri"/>
                <w:sz w:val="20"/>
                <w:szCs w:val="20"/>
                <w:u w:val="single"/>
              </w:rPr>
              <w:t xml:space="preserve">   </w:t>
            </w:r>
            <w:r w:rsidR="005D2C3A" w:rsidRPr="005D2C3A">
              <w:rPr>
                <w:rFonts w:eastAsia="Calibri"/>
                <w:sz w:val="20"/>
                <w:szCs w:val="20"/>
                <w:u w:val="single"/>
              </w:rPr>
              <w:t>1</w:t>
            </w:r>
            <w:r w:rsidR="00362121">
              <w:rPr>
                <w:rFonts w:eastAsia="Calibri"/>
                <w:sz w:val="20"/>
                <w:szCs w:val="20"/>
                <w:u w:val="single"/>
              </w:rPr>
              <w:t>9</w:t>
            </w:r>
            <w:r w:rsidR="00370A8A" w:rsidRPr="005D2C3A">
              <w:rPr>
                <w:rFonts w:eastAsia="Calibri"/>
                <w:sz w:val="20"/>
                <w:szCs w:val="20"/>
                <w:u w:val="single"/>
              </w:rPr>
              <w:t xml:space="preserve">    </w:t>
            </w:r>
            <w:r w:rsidRPr="005D2C3A">
              <w:rPr>
                <w:rFonts w:eastAsia="Calibri"/>
                <w:sz w:val="20"/>
                <w:szCs w:val="20"/>
                <w:u w:val="single"/>
              </w:rPr>
              <w:t xml:space="preserve">» </w:t>
            </w:r>
            <w:r w:rsidR="00CE5E59" w:rsidRPr="005D2C3A">
              <w:rPr>
                <w:rFonts w:eastAsia="Calibri"/>
                <w:sz w:val="20"/>
                <w:szCs w:val="20"/>
                <w:u w:val="single"/>
              </w:rPr>
              <w:t xml:space="preserve">   </w:t>
            </w:r>
            <w:r w:rsidR="00362121">
              <w:rPr>
                <w:rFonts w:eastAsia="Calibri"/>
                <w:sz w:val="20"/>
                <w:szCs w:val="20"/>
                <w:u w:val="single"/>
              </w:rPr>
              <w:t>июля</w:t>
            </w:r>
            <w:r w:rsidR="00CE5E59" w:rsidRPr="005D2C3A">
              <w:rPr>
                <w:rFonts w:eastAsia="Calibri"/>
                <w:sz w:val="20"/>
                <w:szCs w:val="20"/>
                <w:u w:val="single"/>
              </w:rPr>
              <w:t xml:space="preserve">  </w:t>
            </w:r>
            <w:r w:rsidR="00370A8A" w:rsidRPr="005D2C3A">
              <w:rPr>
                <w:rFonts w:eastAsia="Calibri"/>
                <w:bCs/>
                <w:sz w:val="20"/>
                <w:szCs w:val="20"/>
                <w:u w:val="single"/>
              </w:rPr>
              <w:t xml:space="preserve">  </w:t>
            </w:r>
            <w:r w:rsidRPr="005D2C3A">
              <w:rPr>
                <w:rFonts w:eastAsia="Calibri"/>
                <w:bCs/>
                <w:sz w:val="20"/>
                <w:szCs w:val="20"/>
                <w:u w:val="single"/>
              </w:rPr>
              <w:t>20</w:t>
            </w:r>
            <w:r w:rsidR="00370A8A" w:rsidRPr="005D2C3A">
              <w:rPr>
                <w:rFonts w:eastAsia="Calibri"/>
                <w:bCs/>
                <w:sz w:val="20"/>
                <w:szCs w:val="20"/>
                <w:u w:val="single"/>
              </w:rPr>
              <w:t xml:space="preserve"> </w:t>
            </w:r>
            <w:r w:rsidR="00CE5E59" w:rsidRPr="005D2C3A">
              <w:rPr>
                <w:rFonts w:eastAsia="Calibri"/>
                <w:bCs/>
                <w:sz w:val="20"/>
                <w:szCs w:val="20"/>
                <w:u w:val="single"/>
              </w:rPr>
              <w:t>2</w:t>
            </w:r>
            <w:r w:rsidR="00362121">
              <w:rPr>
                <w:rFonts w:eastAsia="Calibri"/>
                <w:bCs/>
                <w:sz w:val="20"/>
                <w:szCs w:val="20"/>
                <w:u w:val="single"/>
              </w:rPr>
              <w:t>1</w:t>
            </w:r>
            <w:r w:rsidR="00370A8A" w:rsidRPr="005D2C3A">
              <w:rPr>
                <w:rFonts w:eastAsia="Calibri"/>
                <w:bCs/>
                <w:sz w:val="20"/>
                <w:szCs w:val="20"/>
                <w:u w:val="single"/>
              </w:rPr>
              <w:t xml:space="preserve"> </w:t>
            </w:r>
            <w:r w:rsidRPr="005D2C3A">
              <w:rPr>
                <w:rFonts w:eastAsia="Calibri"/>
                <w:bCs/>
                <w:sz w:val="20"/>
                <w:szCs w:val="20"/>
                <w:u w:val="single"/>
              </w:rPr>
              <w:t>г.</w:t>
            </w:r>
          </w:p>
        </w:tc>
        <w:tc>
          <w:tcPr>
            <w:tcW w:w="4971" w:type="dxa"/>
            <w:gridSpan w:val="3"/>
          </w:tcPr>
          <w:p w:rsidR="00435D1A" w:rsidRPr="001823B7" w:rsidRDefault="00435D1A" w:rsidP="00CE5E59">
            <w:pPr>
              <w:rPr>
                <w:rFonts w:eastAsia="Calibri"/>
                <w:b/>
                <w:bCs/>
                <w:sz w:val="20"/>
                <w:szCs w:val="20"/>
              </w:rPr>
            </w:pPr>
            <w:r>
              <w:rPr>
                <w:rFonts w:eastAsia="Calibri"/>
                <w:bCs/>
                <w:sz w:val="20"/>
                <w:szCs w:val="20"/>
              </w:rPr>
              <w:t xml:space="preserve">                           </w:t>
            </w:r>
            <w:r w:rsidR="00370A8A">
              <w:rPr>
                <w:rFonts w:eastAsia="Calibri"/>
                <w:bCs/>
                <w:sz w:val="20"/>
                <w:szCs w:val="20"/>
              </w:rPr>
              <w:t xml:space="preserve">          </w:t>
            </w:r>
            <w:r>
              <w:rPr>
                <w:rFonts w:eastAsia="Calibri"/>
                <w:bCs/>
                <w:sz w:val="20"/>
                <w:szCs w:val="20"/>
              </w:rPr>
              <w:t xml:space="preserve">  </w:t>
            </w:r>
            <w:r w:rsidR="00370A8A">
              <w:rPr>
                <w:rFonts w:eastAsia="Calibri"/>
                <w:bCs/>
                <w:sz w:val="20"/>
                <w:szCs w:val="20"/>
              </w:rPr>
              <w:t xml:space="preserve">       </w:t>
            </w:r>
            <w:r w:rsidRPr="00444EB1">
              <w:rPr>
                <w:rFonts w:eastAsia="Calibri"/>
                <w:bCs/>
                <w:sz w:val="20"/>
                <w:szCs w:val="20"/>
              </w:rPr>
              <w:t xml:space="preserve">  </w:t>
            </w:r>
            <w:r w:rsidRPr="001823B7">
              <w:rPr>
                <w:rFonts w:eastAsia="Calibri"/>
                <w:bCs/>
                <w:sz w:val="20"/>
                <w:szCs w:val="20"/>
              </w:rPr>
              <w:t>Дело</w:t>
            </w:r>
            <w:r>
              <w:rPr>
                <w:rFonts w:eastAsia="Calibri"/>
                <w:bCs/>
                <w:sz w:val="20"/>
                <w:szCs w:val="20"/>
              </w:rPr>
              <w:t xml:space="preserve"> </w:t>
            </w:r>
            <w:r w:rsidRPr="00370A8A">
              <w:rPr>
                <w:rFonts w:eastAsia="Calibri"/>
                <w:sz w:val="20"/>
                <w:szCs w:val="20"/>
                <w:u w:val="single"/>
              </w:rPr>
              <w:t xml:space="preserve">№  </w:t>
            </w:r>
            <w:r w:rsidR="00362121">
              <w:rPr>
                <w:rFonts w:eastAsia="Calibri"/>
                <w:sz w:val="20"/>
                <w:szCs w:val="20"/>
                <w:u w:val="single"/>
              </w:rPr>
              <w:t>277</w:t>
            </w:r>
            <w:r w:rsidR="00370A8A" w:rsidRPr="00370A8A">
              <w:rPr>
                <w:rFonts w:eastAsia="Calibri"/>
                <w:sz w:val="20"/>
                <w:szCs w:val="20"/>
                <w:u w:val="single"/>
              </w:rPr>
              <w:t>/</w:t>
            </w:r>
            <w:r w:rsidR="00362121">
              <w:rPr>
                <w:rFonts w:eastAsia="Calibri"/>
                <w:sz w:val="20"/>
                <w:szCs w:val="20"/>
                <w:u w:val="single"/>
              </w:rPr>
              <w:t>21</w:t>
            </w:r>
            <w:r w:rsidR="00370A8A" w:rsidRPr="00370A8A">
              <w:rPr>
                <w:rFonts w:eastAsia="Calibri"/>
                <w:sz w:val="20"/>
                <w:szCs w:val="20"/>
                <w:u w:val="single"/>
              </w:rPr>
              <w:t>-</w:t>
            </w:r>
            <w:r w:rsidR="00362121">
              <w:rPr>
                <w:rFonts w:eastAsia="Calibri"/>
                <w:sz w:val="20"/>
                <w:szCs w:val="20"/>
                <w:u w:val="single"/>
              </w:rPr>
              <w:t>(07)</w:t>
            </w:r>
            <w:r w:rsidR="00370A8A" w:rsidRPr="00370A8A">
              <w:rPr>
                <w:rFonts w:eastAsia="Calibri"/>
                <w:sz w:val="20"/>
                <w:szCs w:val="20"/>
                <w:u w:val="single"/>
              </w:rPr>
              <w:t>06</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5D2C3A" w:rsidRDefault="00F64381" w:rsidP="00F64381">
            <w:pPr>
              <w:rPr>
                <w:rFonts w:eastAsia="Calibri"/>
                <w:b/>
                <w:bCs/>
                <w:sz w:val="20"/>
                <w:szCs w:val="20"/>
              </w:rPr>
            </w:pPr>
          </w:p>
        </w:tc>
        <w:tc>
          <w:tcPr>
            <w:tcW w:w="838" w:type="dxa"/>
          </w:tcPr>
          <w:p w:rsidR="00F64381" w:rsidRPr="005D2C3A"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AB326C" w:rsidRPr="00E377FB" w:rsidRDefault="00717526" w:rsidP="00717526">
      <w:pPr>
        <w:jc w:val="right"/>
        <w:rPr>
          <w:sz w:val="28"/>
          <w:szCs w:val="28"/>
        </w:rPr>
      </w:pPr>
      <w:r>
        <w:rPr>
          <w:sz w:val="28"/>
          <w:szCs w:val="28"/>
        </w:rPr>
        <w:t xml:space="preserve">  </w:t>
      </w:r>
    </w:p>
    <w:p w:rsidR="00EB412D" w:rsidRDefault="00EB412D" w:rsidP="0066616F">
      <w:pPr>
        <w:ind w:firstLine="567"/>
        <w:jc w:val="both"/>
      </w:pPr>
      <w:r w:rsidRPr="005D2C3A">
        <w:t xml:space="preserve">Арбитражный суд Приднестровской Молдавской Республики в составе судьи </w:t>
      </w:r>
      <w:r w:rsidRPr="005D2C3A">
        <w:br/>
        <w:t xml:space="preserve">Т. И. Цыганаш, </w:t>
      </w:r>
      <w:r w:rsidR="0066616F" w:rsidRPr="005D2C3A">
        <w:t xml:space="preserve">рассмотрев вопрос о возобновлении производства по делу № </w:t>
      </w:r>
      <w:r w:rsidR="00362121">
        <w:t>277</w:t>
      </w:r>
      <w:r w:rsidR="0066616F" w:rsidRPr="005D2C3A">
        <w:t>/</w:t>
      </w:r>
      <w:r w:rsidR="00362121">
        <w:t>21</w:t>
      </w:r>
      <w:r w:rsidR="0066616F" w:rsidRPr="005D2C3A">
        <w:t>-</w:t>
      </w:r>
      <w:r w:rsidR="00362121">
        <w:t>(07)</w:t>
      </w:r>
      <w:r w:rsidR="0066616F" w:rsidRPr="005D2C3A">
        <w:t>06, возбужденного на основании</w:t>
      </w:r>
      <w:r w:rsidR="00370A8A" w:rsidRPr="005D2C3A">
        <w:t xml:space="preserve"> заявления </w:t>
      </w:r>
      <w:r w:rsidRPr="005D2C3A">
        <w:t xml:space="preserve"> </w:t>
      </w:r>
      <w:r w:rsidR="00362121">
        <w:t>Налоговой инспекции по г. Каменка и Каменскому району (г. Каменка, пер. Солтыса, 2) о привлечении к административной ответственности по пункту 3 статьи 15.5 КоАП ПМР  индивидуально предпринимателя В.И. Штырба (Каменский район, с. Подойма, ул. 60 лет Октября, д.49)</w:t>
      </w:r>
      <w:r w:rsidR="00A51C49" w:rsidRPr="005D2C3A">
        <w:t>,</w:t>
      </w:r>
    </w:p>
    <w:p w:rsidR="00EB412D" w:rsidRDefault="00EB412D" w:rsidP="00EB412D">
      <w:pPr>
        <w:ind w:firstLine="720"/>
        <w:jc w:val="center"/>
        <w:outlineLvl w:val="0"/>
        <w:rPr>
          <w:b/>
        </w:rPr>
      </w:pPr>
      <w:r w:rsidRPr="005D2C3A">
        <w:rPr>
          <w:b/>
        </w:rPr>
        <w:t>У С Т А Н О В И Л:</w:t>
      </w:r>
    </w:p>
    <w:p w:rsidR="0066616F" w:rsidRPr="005D2C3A" w:rsidRDefault="0066616F" w:rsidP="00E248CE">
      <w:pPr>
        <w:tabs>
          <w:tab w:val="left" w:pos="851"/>
        </w:tabs>
        <w:jc w:val="both"/>
      </w:pPr>
      <w:r w:rsidRPr="005D2C3A">
        <w:t xml:space="preserve">определением Арбитражного суда Приднестровской Молдавской Республики (далее – Арбитражный суд, суд) от </w:t>
      </w:r>
      <w:r w:rsidR="00934BEF" w:rsidRPr="005D2C3A">
        <w:t>1</w:t>
      </w:r>
      <w:r w:rsidR="00362121">
        <w:t>2 мая 2021</w:t>
      </w:r>
      <w:r w:rsidR="00E248CE" w:rsidRPr="005D2C3A">
        <w:t xml:space="preserve"> го</w:t>
      </w:r>
      <w:r w:rsidRPr="005D2C3A">
        <w:t xml:space="preserve">да  производство по </w:t>
      </w:r>
      <w:r w:rsidR="00362121">
        <w:t xml:space="preserve">настоящему </w:t>
      </w:r>
      <w:r w:rsidRPr="005D2C3A">
        <w:t xml:space="preserve">делу приостановлено </w:t>
      </w:r>
      <w:r w:rsidR="00E248CE" w:rsidRPr="005D2C3A">
        <w:t xml:space="preserve">до рассмотрения по существу дела № </w:t>
      </w:r>
      <w:r w:rsidR="00362121">
        <w:t>262</w:t>
      </w:r>
      <w:r w:rsidR="00E248CE" w:rsidRPr="005D2C3A">
        <w:t>/</w:t>
      </w:r>
      <w:r w:rsidR="00362121">
        <w:t>21</w:t>
      </w:r>
      <w:r w:rsidR="00E248CE" w:rsidRPr="005D2C3A">
        <w:t>-</w:t>
      </w:r>
      <w:r w:rsidR="00362121">
        <w:t>11</w:t>
      </w:r>
      <w:r w:rsidR="00E248CE" w:rsidRPr="005D2C3A">
        <w:t xml:space="preserve"> и вступления в законную силу судебного акта.</w:t>
      </w:r>
      <w:r w:rsidRPr="005D2C3A">
        <w:t xml:space="preserve"> Пунктом </w:t>
      </w:r>
      <w:r w:rsidR="00E248CE" w:rsidRPr="005D2C3A">
        <w:t xml:space="preserve">3 указанного </w:t>
      </w:r>
      <w:r w:rsidRPr="005D2C3A">
        <w:t>определения</w:t>
      </w:r>
      <w:r w:rsidR="00E248CE" w:rsidRPr="005D2C3A">
        <w:t xml:space="preserve"> лицам, участвующим в деле,</w:t>
      </w:r>
      <w:r w:rsidRPr="005D2C3A">
        <w:t xml:space="preserve"> предписано</w:t>
      </w:r>
      <w:r w:rsidR="00E248CE" w:rsidRPr="005D2C3A">
        <w:t xml:space="preserve"> незамедлительно</w:t>
      </w:r>
      <w:r w:rsidRPr="005D2C3A">
        <w:t xml:space="preserve">  </w:t>
      </w:r>
      <w:r w:rsidR="00E248CE" w:rsidRPr="005D2C3A">
        <w:t>уведомить суд о миновании обстоятельств, послуживших основанием для приостановления</w:t>
      </w:r>
      <w:r w:rsidR="0042027D" w:rsidRPr="005D2C3A">
        <w:t xml:space="preserve"> настоящего</w:t>
      </w:r>
      <w:r w:rsidR="00E248CE" w:rsidRPr="005D2C3A">
        <w:t xml:space="preserve"> дела путем направления заявления. Во исполнение определения </w:t>
      </w:r>
      <w:r w:rsidR="00202E7F">
        <w:t>представитель В.И. Штырба</w:t>
      </w:r>
      <w:r w:rsidR="00E248CE" w:rsidRPr="005D2C3A">
        <w:t xml:space="preserve"> направил в адрес суда ходатайство о возобновлении производства по делу ввиду устранения обстоятельств, послуживших основанием для приостановления дела № </w:t>
      </w:r>
      <w:r w:rsidR="00362121">
        <w:t>277</w:t>
      </w:r>
      <w:r w:rsidR="00E248CE" w:rsidRPr="005D2C3A">
        <w:t>/</w:t>
      </w:r>
      <w:r w:rsidR="00362121">
        <w:t>21</w:t>
      </w:r>
      <w:r w:rsidR="00E248CE" w:rsidRPr="005D2C3A">
        <w:t>-</w:t>
      </w:r>
      <w:r w:rsidR="00362121">
        <w:t>(07)</w:t>
      </w:r>
      <w:r w:rsidR="00E248CE" w:rsidRPr="005D2C3A">
        <w:t xml:space="preserve">06. </w:t>
      </w:r>
      <w:r w:rsidRPr="005D2C3A">
        <w:rPr>
          <w:bCs/>
        </w:rPr>
        <w:t xml:space="preserve">В силу статьи 72 Арбитражного процессуального кодекса </w:t>
      </w:r>
      <w:r w:rsidRPr="005D2C3A">
        <w:t>Приднестровской Молдавской Республики производство по делу возобновляется после устранения обстоятельств, вызвавших приостановление.</w:t>
      </w:r>
    </w:p>
    <w:p w:rsidR="0066616F" w:rsidRDefault="0066616F" w:rsidP="0066616F">
      <w:pPr>
        <w:ind w:firstLine="709"/>
        <w:jc w:val="both"/>
      </w:pPr>
      <w:r w:rsidRPr="005D2C3A">
        <w:t xml:space="preserve">При таких обстоятельствах Арбитражный суд Приднестровской Молдавской Республики,  руководствуясь статьей 72, 73, 128 Арбитражного процессуального кодекса Приднестровской Молдавской Республики, </w:t>
      </w:r>
    </w:p>
    <w:p w:rsidR="0066616F" w:rsidRDefault="0066616F" w:rsidP="0066616F">
      <w:pPr>
        <w:ind w:firstLine="709"/>
        <w:jc w:val="center"/>
        <w:rPr>
          <w:b/>
        </w:rPr>
      </w:pPr>
      <w:r w:rsidRPr="005D2C3A">
        <w:rPr>
          <w:b/>
        </w:rPr>
        <w:t>О П Р Е Д Е Л И Л:</w:t>
      </w:r>
    </w:p>
    <w:p w:rsidR="0066616F" w:rsidRPr="005D2C3A" w:rsidRDefault="00934BEF" w:rsidP="00934BEF">
      <w:pPr>
        <w:jc w:val="both"/>
      </w:pPr>
      <w:r w:rsidRPr="005D2C3A">
        <w:t>1.Во</w:t>
      </w:r>
      <w:r w:rsidR="0066616F" w:rsidRPr="005D2C3A">
        <w:t xml:space="preserve">зобновить производство по делу № </w:t>
      </w:r>
      <w:r w:rsidR="00362121">
        <w:t>277</w:t>
      </w:r>
      <w:r w:rsidR="00C67F99" w:rsidRPr="005D2C3A">
        <w:t>/</w:t>
      </w:r>
      <w:r w:rsidR="00362121">
        <w:t>21</w:t>
      </w:r>
      <w:r w:rsidR="00E248CE" w:rsidRPr="005D2C3A">
        <w:t>9</w:t>
      </w:r>
      <w:r w:rsidR="00C67F99" w:rsidRPr="005D2C3A">
        <w:t>-</w:t>
      </w:r>
      <w:r w:rsidR="00362121">
        <w:t xml:space="preserve"> (07)</w:t>
      </w:r>
      <w:r w:rsidR="00C67F99" w:rsidRPr="005D2C3A">
        <w:t>06</w:t>
      </w:r>
      <w:r w:rsidR="0066616F" w:rsidRPr="005D2C3A">
        <w:t>.</w:t>
      </w:r>
    </w:p>
    <w:p w:rsidR="0066616F" w:rsidRPr="005D2C3A" w:rsidRDefault="00934BEF" w:rsidP="00934BEF">
      <w:pPr>
        <w:jc w:val="both"/>
      </w:pPr>
      <w:r w:rsidRPr="005D2C3A">
        <w:t>2. Наз</w:t>
      </w:r>
      <w:r w:rsidR="0066616F" w:rsidRPr="005D2C3A">
        <w:t xml:space="preserve">начить судебное заседание на </w:t>
      </w:r>
      <w:r w:rsidR="005D2C3A" w:rsidRPr="005D2C3A">
        <w:t>2</w:t>
      </w:r>
      <w:r w:rsidR="00362121">
        <w:t>2 июля</w:t>
      </w:r>
      <w:r w:rsidRPr="005D2C3A">
        <w:t xml:space="preserve"> 202</w:t>
      </w:r>
      <w:r w:rsidR="00362121">
        <w:t xml:space="preserve">1 </w:t>
      </w:r>
      <w:r w:rsidR="0066616F" w:rsidRPr="005D2C3A">
        <w:t xml:space="preserve">года на </w:t>
      </w:r>
      <w:r w:rsidRPr="005D2C3A">
        <w:t xml:space="preserve"> </w:t>
      </w:r>
      <w:r w:rsidR="005D2C3A" w:rsidRPr="005D2C3A">
        <w:t>1</w:t>
      </w:r>
      <w:r w:rsidR="00362121">
        <w:t>4</w:t>
      </w:r>
      <w:r w:rsidR="005D2C3A" w:rsidRPr="005D2C3A">
        <w:t>.00</w:t>
      </w:r>
      <w:r w:rsidR="0066616F" w:rsidRPr="005D2C3A">
        <w:t xml:space="preserve"> час. в здании Арбитражного суда Приднестровской Молдавской Республики по адресу: г. Тирасполь, ул. Ленина, 1/2, </w:t>
      </w:r>
      <w:r w:rsidR="00C67F99" w:rsidRPr="005D2C3A">
        <w:t>каб. 201</w:t>
      </w:r>
      <w:r w:rsidR="0042027D" w:rsidRPr="005D2C3A">
        <w:t>, уведомив лиц, участвующих в деле</w:t>
      </w:r>
      <w:r w:rsidR="00362121">
        <w:t>,</w:t>
      </w:r>
      <w:r w:rsidR="0042027D" w:rsidRPr="005D2C3A">
        <w:t xml:space="preserve"> путем направления телефонограммы.</w:t>
      </w:r>
    </w:p>
    <w:p w:rsidR="00362121" w:rsidRDefault="00362121" w:rsidP="0066616F">
      <w:pPr>
        <w:ind w:left="709"/>
        <w:jc w:val="both"/>
        <w:outlineLvl w:val="0"/>
      </w:pPr>
    </w:p>
    <w:p w:rsidR="0066616F" w:rsidRPr="005D2C3A" w:rsidRDefault="0066616F" w:rsidP="0066616F">
      <w:pPr>
        <w:ind w:left="709"/>
        <w:jc w:val="both"/>
        <w:outlineLvl w:val="0"/>
      </w:pPr>
      <w:r w:rsidRPr="005D2C3A">
        <w:t>Определение не обжалуется.</w:t>
      </w:r>
    </w:p>
    <w:p w:rsidR="0066616F" w:rsidRPr="005D2C3A" w:rsidRDefault="0066616F" w:rsidP="0066616F">
      <w:pPr>
        <w:jc w:val="both"/>
        <w:outlineLvl w:val="0"/>
        <w:rPr>
          <w:b/>
        </w:rPr>
      </w:pPr>
    </w:p>
    <w:p w:rsidR="00EB412D" w:rsidRPr="005D2C3A" w:rsidRDefault="00EB412D" w:rsidP="00EB412D">
      <w:pPr>
        <w:keepNext/>
        <w:ind w:left="12" w:hanging="12"/>
        <w:jc w:val="both"/>
        <w:outlineLvl w:val="3"/>
        <w:rPr>
          <w:b/>
          <w:bCs/>
        </w:rPr>
      </w:pPr>
      <w:r w:rsidRPr="005D2C3A">
        <w:rPr>
          <w:b/>
          <w:bCs/>
        </w:rPr>
        <w:t xml:space="preserve">Судья Арбитражного суда </w:t>
      </w:r>
    </w:p>
    <w:p w:rsidR="00F64381" w:rsidRPr="005D2C3A" w:rsidRDefault="00EB412D" w:rsidP="00A51C49">
      <w:r w:rsidRPr="005D2C3A">
        <w:rPr>
          <w:b/>
          <w:bCs/>
        </w:rPr>
        <w:t>Приднестровской Молдавской Республики</w:t>
      </w:r>
      <w:r w:rsidRPr="005D2C3A">
        <w:rPr>
          <w:b/>
          <w:bCs/>
        </w:rPr>
        <w:tab/>
      </w:r>
      <w:r w:rsidRPr="005D2C3A">
        <w:rPr>
          <w:b/>
          <w:bCs/>
        </w:rPr>
        <w:tab/>
      </w:r>
      <w:r w:rsidRPr="005D2C3A">
        <w:rPr>
          <w:b/>
          <w:bCs/>
        </w:rPr>
        <w:tab/>
      </w:r>
      <w:r w:rsidRPr="005D2C3A">
        <w:rPr>
          <w:b/>
          <w:bCs/>
        </w:rPr>
        <w:tab/>
        <w:t xml:space="preserve">        Т. И. Цыганаш</w:t>
      </w:r>
    </w:p>
    <w:sectPr w:rsidR="00F64381" w:rsidRPr="005D2C3A" w:rsidSect="00824A6C">
      <w:footerReference w:type="default" r:id="rId8"/>
      <w:pgSz w:w="11906" w:h="16838"/>
      <w:pgMar w:top="1440" w:right="566" w:bottom="1440" w:left="180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9C6" w:rsidRDefault="009549C6" w:rsidP="00747910">
      <w:r>
        <w:separator/>
      </w:r>
    </w:p>
  </w:endnote>
  <w:endnote w:type="continuationSeparator" w:id="1">
    <w:p w:rsidR="009549C6" w:rsidRDefault="009549C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E59" w:rsidRPr="00081B5A" w:rsidRDefault="00CE5E59">
    <w:pPr>
      <w:pStyle w:val="a7"/>
      <w:rPr>
        <w:sz w:val="16"/>
        <w:szCs w:val="16"/>
      </w:rPr>
    </w:pPr>
    <w:r>
      <w:rPr>
        <w:sz w:val="16"/>
        <w:szCs w:val="16"/>
      </w:rPr>
      <w:t>Форма  № Ф-1</w:t>
    </w:r>
  </w:p>
  <w:p w:rsidR="00CE5E59" w:rsidRPr="00747910" w:rsidRDefault="00CE5E59">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CE5E59" w:rsidRDefault="00CE5E5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9C6" w:rsidRDefault="009549C6" w:rsidP="00747910">
      <w:r>
        <w:separator/>
      </w:r>
    </w:p>
  </w:footnote>
  <w:footnote w:type="continuationSeparator" w:id="1">
    <w:p w:rsidR="009549C6" w:rsidRDefault="009549C6"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400F3"/>
    <w:rsid w:val="00060081"/>
    <w:rsid w:val="00081B5A"/>
    <w:rsid w:val="000A0C41"/>
    <w:rsid w:val="000B054E"/>
    <w:rsid w:val="000C4195"/>
    <w:rsid w:val="000C44DD"/>
    <w:rsid w:val="000C512D"/>
    <w:rsid w:val="000C64A5"/>
    <w:rsid w:val="000E2672"/>
    <w:rsid w:val="000E5906"/>
    <w:rsid w:val="00151A11"/>
    <w:rsid w:val="001823B7"/>
    <w:rsid w:val="001A48C1"/>
    <w:rsid w:val="001C1B4F"/>
    <w:rsid w:val="001D2264"/>
    <w:rsid w:val="001F0E3A"/>
    <w:rsid w:val="001F2138"/>
    <w:rsid w:val="00202E7F"/>
    <w:rsid w:val="00212E13"/>
    <w:rsid w:val="00234A0B"/>
    <w:rsid w:val="002431E5"/>
    <w:rsid w:val="002528D0"/>
    <w:rsid w:val="00255DE2"/>
    <w:rsid w:val="0026059C"/>
    <w:rsid w:val="00261BD6"/>
    <w:rsid w:val="002935E2"/>
    <w:rsid w:val="002D2926"/>
    <w:rsid w:val="002E2B27"/>
    <w:rsid w:val="00362121"/>
    <w:rsid w:val="00365A17"/>
    <w:rsid w:val="00370A8A"/>
    <w:rsid w:val="00381CF3"/>
    <w:rsid w:val="003A617A"/>
    <w:rsid w:val="003B6D48"/>
    <w:rsid w:val="004059DC"/>
    <w:rsid w:val="0042027D"/>
    <w:rsid w:val="00424065"/>
    <w:rsid w:val="00430016"/>
    <w:rsid w:val="00435D1A"/>
    <w:rsid w:val="00444EB1"/>
    <w:rsid w:val="004A01C7"/>
    <w:rsid w:val="004B0F41"/>
    <w:rsid w:val="004C56EA"/>
    <w:rsid w:val="004C701C"/>
    <w:rsid w:val="004F7B6D"/>
    <w:rsid w:val="0051667D"/>
    <w:rsid w:val="005A6736"/>
    <w:rsid w:val="005B1433"/>
    <w:rsid w:val="005D2C3A"/>
    <w:rsid w:val="005E529D"/>
    <w:rsid w:val="005F06DD"/>
    <w:rsid w:val="006009DF"/>
    <w:rsid w:val="00611666"/>
    <w:rsid w:val="0066616F"/>
    <w:rsid w:val="00682511"/>
    <w:rsid w:val="006909B0"/>
    <w:rsid w:val="00694E57"/>
    <w:rsid w:val="006C6D2B"/>
    <w:rsid w:val="006D351F"/>
    <w:rsid w:val="006E570D"/>
    <w:rsid w:val="00710036"/>
    <w:rsid w:val="00717526"/>
    <w:rsid w:val="0072649C"/>
    <w:rsid w:val="00747910"/>
    <w:rsid w:val="0075091C"/>
    <w:rsid w:val="00771915"/>
    <w:rsid w:val="007930A1"/>
    <w:rsid w:val="007A51C3"/>
    <w:rsid w:val="007C61D9"/>
    <w:rsid w:val="007E2D65"/>
    <w:rsid w:val="00813A13"/>
    <w:rsid w:val="00824A6C"/>
    <w:rsid w:val="008273B9"/>
    <w:rsid w:val="00833454"/>
    <w:rsid w:val="0087272B"/>
    <w:rsid w:val="0089163D"/>
    <w:rsid w:val="008A11D6"/>
    <w:rsid w:val="008A61AB"/>
    <w:rsid w:val="008C54FE"/>
    <w:rsid w:val="00900716"/>
    <w:rsid w:val="00904994"/>
    <w:rsid w:val="00917458"/>
    <w:rsid w:val="00923C0D"/>
    <w:rsid w:val="00926900"/>
    <w:rsid w:val="00926B4B"/>
    <w:rsid w:val="00934BEF"/>
    <w:rsid w:val="009549C6"/>
    <w:rsid w:val="0098107C"/>
    <w:rsid w:val="0098590A"/>
    <w:rsid w:val="00997222"/>
    <w:rsid w:val="009977D8"/>
    <w:rsid w:val="00A032B6"/>
    <w:rsid w:val="00A42F10"/>
    <w:rsid w:val="00A51C49"/>
    <w:rsid w:val="00A654E1"/>
    <w:rsid w:val="00A76266"/>
    <w:rsid w:val="00A80644"/>
    <w:rsid w:val="00AB326C"/>
    <w:rsid w:val="00AC6E73"/>
    <w:rsid w:val="00AE51C6"/>
    <w:rsid w:val="00AF591D"/>
    <w:rsid w:val="00B14E3D"/>
    <w:rsid w:val="00BC257E"/>
    <w:rsid w:val="00BE7BA6"/>
    <w:rsid w:val="00C3734A"/>
    <w:rsid w:val="00C43442"/>
    <w:rsid w:val="00C573BF"/>
    <w:rsid w:val="00C67F99"/>
    <w:rsid w:val="00C77370"/>
    <w:rsid w:val="00CA102B"/>
    <w:rsid w:val="00CA1791"/>
    <w:rsid w:val="00CE5E59"/>
    <w:rsid w:val="00D13BA7"/>
    <w:rsid w:val="00D83655"/>
    <w:rsid w:val="00D96E34"/>
    <w:rsid w:val="00E00B91"/>
    <w:rsid w:val="00E248CE"/>
    <w:rsid w:val="00E265BC"/>
    <w:rsid w:val="00E37FF1"/>
    <w:rsid w:val="00E51F48"/>
    <w:rsid w:val="00E6678D"/>
    <w:rsid w:val="00E67E5E"/>
    <w:rsid w:val="00E701C0"/>
    <w:rsid w:val="00E90DB1"/>
    <w:rsid w:val="00E92C98"/>
    <w:rsid w:val="00E975E9"/>
    <w:rsid w:val="00EB412D"/>
    <w:rsid w:val="00ED67B4"/>
    <w:rsid w:val="00EE17D6"/>
    <w:rsid w:val="00F16008"/>
    <w:rsid w:val="00F253A2"/>
    <w:rsid w:val="00F64381"/>
    <w:rsid w:val="00F72C4D"/>
    <w:rsid w:val="00F7783A"/>
    <w:rsid w:val="00FA6E55"/>
    <w:rsid w:val="00FD3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2,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iPriority w:val="99"/>
    <w:unhideWhenUsed/>
    <w:rsid w:val="00E51F48"/>
    <w:pPr>
      <w:spacing w:before="100" w:beforeAutospacing="1" w:after="100" w:afterAutospacing="1"/>
      <w:jc w:val="both"/>
    </w:pPr>
  </w:style>
  <w:style w:type="paragraph" w:customStyle="1" w:styleId="ConsPlusNonformat">
    <w:name w:val="ConsPlusNonformat"/>
    <w:rsid w:val="00370A8A"/>
    <w:pPr>
      <w:autoSpaceDE w:val="0"/>
      <w:autoSpaceDN w:val="0"/>
      <w:adjustRightInd w:val="0"/>
    </w:pPr>
    <w:rPr>
      <w:rFonts w:ascii="Courier New" w:hAnsi="Courier New" w:cs="Courier New"/>
    </w:rPr>
  </w:style>
  <w:style w:type="character" w:customStyle="1" w:styleId="10">
    <w:name w:val="Основной текст Знак1"/>
    <w:basedOn w:val="a0"/>
    <w:link w:val="11"/>
    <w:locked/>
    <w:rsid w:val="00370A8A"/>
    <w:rPr>
      <w:sz w:val="23"/>
      <w:szCs w:val="23"/>
      <w:shd w:val="clear" w:color="auto" w:fill="FFFFFF"/>
    </w:rPr>
  </w:style>
  <w:style w:type="paragraph" w:customStyle="1" w:styleId="11">
    <w:name w:val="Колонтитул1"/>
    <w:basedOn w:val="a"/>
    <w:link w:val="10"/>
    <w:uiPriority w:val="99"/>
    <w:rsid w:val="00370A8A"/>
    <w:pPr>
      <w:widowControl w:val="0"/>
      <w:shd w:val="clear" w:color="auto" w:fill="FFFFFF"/>
      <w:spacing w:line="240" w:lineRule="atLeast"/>
    </w:pPr>
    <w:rPr>
      <w:sz w:val="23"/>
      <w:szCs w:val="23"/>
    </w:rPr>
  </w:style>
  <w:style w:type="paragraph" w:styleId="ad">
    <w:name w:val="Document Map"/>
    <w:basedOn w:val="a"/>
    <w:link w:val="ae"/>
    <w:rsid w:val="0066616F"/>
    <w:rPr>
      <w:rFonts w:ascii="Tahoma" w:hAnsi="Tahoma" w:cs="Tahoma"/>
      <w:sz w:val="16"/>
      <w:szCs w:val="16"/>
    </w:rPr>
  </w:style>
  <w:style w:type="character" w:customStyle="1" w:styleId="ae">
    <w:name w:val="Схема документа Знак"/>
    <w:basedOn w:val="a0"/>
    <w:link w:val="ad"/>
    <w:rsid w:val="0066616F"/>
    <w:rPr>
      <w:rFonts w:ascii="Tahoma" w:hAnsi="Tahoma" w:cs="Tahoma"/>
      <w:sz w:val="16"/>
      <w:szCs w:val="16"/>
    </w:rPr>
  </w:style>
  <w:style w:type="paragraph" w:styleId="af">
    <w:name w:val="Body Text"/>
    <w:basedOn w:val="a"/>
    <w:rsid w:val="0066616F"/>
    <w:pPr>
      <w:jc w:val="center"/>
    </w:pPr>
    <w:rPr>
      <w:szCs w:val="20"/>
    </w:rPr>
  </w:style>
  <w:style w:type="character" w:customStyle="1" w:styleId="af0">
    <w:name w:val="Основной текст Знак"/>
    <w:basedOn w:val="a0"/>
    <w:link w:val="af"/>
    <w:rsid w:val="0066616F"/>
    <w:rPr>
      <w:sz w:val="24"/>
      <w:szCs w:val="24"/>
    </w:rPr>
  </w:style>
</w:styles>
</file>

<file path=word/webSettings.xml><?xml version="1.0" encoding="utf-8"?>
<w:webSettings xmlns:r="http://schemas.openxmlformats.org/officeDocument/2006/relationships" xmlns:w="http://schemas.openxmlformats.org/wordprocessingml/2006/main">
  <w:divs>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2021-07-21T12:53:00Z</cp:lastPrinted>
  <dcterms:created xsi:type="dcterms:W3CDTF">2021-07-21T12:54:00Z</dcterms:created>
  <dcterms:modified xsi:type="dcterms:W3CDTF">2021-07-21T12:54:00Z</dcterms:modified>
</cp:coreProperties>
</file>