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B963C0"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275888">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6A5BC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4605D2" w:rsidRDefault="00E90DB1" w:rsidP="001823B7">
      <w:pPr>
        <w:ind w:left="-181"/>
        <w:jc w:val="center"/>
        <w:rPr>
          <w:b/>
        </w:rPr>
      </w:pPr>
      <w:r w:rsidRPr="00C157C4">
        <w:rPr>
          <w:b/>
        </w:rPr>
        <w:t xml:space="preserve">О </w:t>
      </w:r>
      <w:proofErr w:type="gramStart"/>
      <w:r w:rsidRPr="00C157C4">
        <w:rPr>
          <w:b/>
        </w:rPr>
        <w:t>П</w:t>
      </w:r>
      <w:proofErr w:type="gramEnd"/>
      <w:r w:rsidRPr="00C157C4">
        <w:rPr>
          <w:b/>
        </w:rPr>
        <w:t xml:space="preserve">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3702F" w:rsidRPr="00235F61" w:rsidTr="00171FAF">
        <w:trPr>
          <w:trHeight w:val="259"/>
        </w:trPr>
        <w:tc>
          <w:tcPr>
            <w:tcW w:w="4952" w:type="dxa"/>
            <w:gridSpan w:val="7"/>
          </w:tcPr>
          <w:p w:rsidR="0033702F" w:rsidRPr="00235F61" w:rsidRDefault="0033702F" w:rsidP="002D73F5">
            <w:pPr>
              <w:rPr>
                <w:rFonts w:eastAsia="Calibri"/>
                <w:b/>
                <w:bCs/>
                <w:u w:val="single"/>
              </w:rPr>
            </w:pPr>
            <w:r w:rsidRPr="0013188E">
              <w:rPr>
                <w:rFonts w:eastAsia="Calibri"/>
                <w:b/>
                <w:u w:val="single"/>
              </w:rPr>
              <w:t>«</w:t>
            </w:r>
            <w:r w:rsidR="00E74A71">
              <w:rPr>
                <w:rFonts w:eastAsia="Calibri"/>
                <w:b/>
                <w:u w:val="single"/>
              </w:rPr>
              <w:t>1</w:t>
            </w:r>
            <w:r w:rsidR="002D73F5">
              <w:rPr>
                <w:rFonts w:eastAsia="Calibri"/>
                <w:b/>
                <w:u w:val="single"/>
              </w:rPr>
              <w:t>9</w:t>
            </w:r>
            <w:r w:rsidRPr="0013188E">
              <w:rPr>
                <w:rFonts w:eastAsia="Calibri"/>
                <w:b/>
                <w:u w:val="single"/>
              </w:rPr>
              <w:t xml:space="preserve"> </w:t>
            </w:r>
            <w:r w:rsidR="00E74A71">
              <w:rPr>
                <w:rFonts w:eastAsia="Calibri"/>
                <w:b/>
                <w:u w:val="single"/>
              </w:rPr>
              <w:t>апреля</w:t>
            </w:r>
            <w:r>
              <w:rPr>
                <w:rFonts w:eastAsia="Calibri"/>
                <w:b/>
                <w:u w:val="single"/>
              </w:rPr>
              <w:t xml:space="preserve"> </w:t>
            </w:r>
            <w:r w:rsidRPr="00235F61">
              <w:rPr>
                <w:rFonts w:eastAsia="Calibri"/>
                <w:b/>
                <w:bCs/>
                <w:u w:val="single"/>
              </w:rPr>
              <w:t>20</w:t>
            </w:r>
            <w:r>
              <w:rPr>
                <w:rFonts w:eastAsia="Calibri"/>
                <w:b/>
                <w:bCs/>
                <w:u w:val="single"/>
              </w:rPr>
              <w:t>2</w:t>
            </w:r>
            <w:r w:rsidR="00487827">
              <w:rPr>
                <w:rFonts w:eastAsia="Calibri"/>
                <w:b/>
                <w:bCs/>
                <w:u w:val="single"/>
              </w:rPr>
              <w:t>1</w:t>
            </w:r>
            <w:r w:rsidRPr="00235F61">
              <w:rPr>
                <w:rFonts w:eastAsia="Calibri"/>
                <w:b/>
                <w:bCs/>
                <w:u w:val="single"/>
              </w:rPr>
              <w:t xml:space="preserve"> года</w:t>
            </w:r>
          </w:p>
        </w:tc>
        <w:tc>
          <w:tcPr>
            <w:tcW w:w="4971" w:type="dxa"/>
            <w:gridSpan w:val="3"/>
          </w:tcPr>
          <w:p w:rsidR="0033702F" w:rsidRPr="00235F61" w:rsidRDefault="0033702F" w:rsidP="009225DD">
            <w:pPr>
              <w:ind w:firstLine="709"/>
              <w:rPr>
                <w:rFonts w:eastAsia="Calibri"/>
                <w:b/>
                <w:bCs/>
                <w:u w:val="single"/>
              </w:rPr>
            </w:pPr>
            <w:r>
              <w:rPr>
                <w:rFonts w:eastAsia="Calibri"/>
                <w:b/>
                <w:bCs/>
              </w:rPr>
              <w:t xml:space="preserve">      </w:t>
            </w:r>
            <w:r w:rsidRPr="00235F61">
              <w:rPr>
                <w:rFonts w:eastAsia="Calibri"/>
                <w:b/>
                <w:bCs/>
              </w:rPr>
              <w:t xml:space="preserve">                   </w:t>
            </w:r>
            <w:r>
              <w:rPr>
                <w:rFonts w:eastAsia="Calibri"/>
                <w:b/>
                <w:bCs/>
              </w:rPr>
              <w:t xml:space="preserve"> </w:t>
            </w:r>
            <w:r w:rsidRPr="00235F61">
              <w:rPr>
                <w:rFonts w:eastAsia="Calibri"/>
                <w:b/>
                <w:bCs/>
                <w:u w:val="single"/>
              </w:rPr>
              <w:t xml:space="preserve">Дело </w:t>
            </w:r>
            <w:r w:rsidRPr="00235F61">
              <w:rPr>
                <w:rFonts w:eastAsia="Calibri"/>
                <w:b/>
                <w:u w:val="single"/>
              </w:rPr>
              <w:t>№</w:t>
            </w:r>
            <w:r w:rsidR="00E74A71">
              <w:rPr>
                <w:rFonts w:eastAsia="Calibri"/>
                <w:b/>
                <w:u w:val="single"/>
              </w:rPr>
              <w:t>2</w:t>
            </w:r>
            <w:r w:rsidR="009225DD">
              <w:rPr>
                <w:rFonts w:eastAsia="Calibri"/>
                <w:b/>
                <w:u w:val="single"/>
              </w:rPr>
              <w:t>77</w:t>
            </w:r>
            <w:r>
              <w:rPr>
                <w:rFonts w:eastAsia="Calibri"/>
                <w:b/>
                <w:u w:val="single"/>
              </w:rPr>
              <w:t>/2</w:t>
            </w:r>
            <w:r w:rsidR="00905453">
              <w:rPr>
                <w:rFonts w:eastAsia="Calibri"/>
                <w:b/>
                <w:u w:val="single"/>
              </w:rPr>
              <w:t>1</w:t>
            </w:r>
            <w:r w:rsidRPr="00235F61">
              <w:rPr>
                <w:rFonts w:eastAsia="Calibri"/>
                <w:b/>
                <w:u w:val="single"/>
              </w:rPr>
              <w:t>-</w:t>
            </w:r>
            <w:r>
              <w:rPr>
                <w:rFonts w:eastAsia="Calibri"/>
                <w:b/>
                <w:u w:val="single"/>
              </w:rPr>
              <w:t>0</w:t>
            </w:r>
            <w:r w:rsidR="00905453">
              <w:rPr>
                <w:rFonts w:eastAsia="Calibri"/>
                <w:b/>
                <w:u w:val="single"/>
              </w:rPr>
              <w:t>7</w:t>
            </w:r>
            <w:r w:rsidRPr="00235F61">
              <w:rPr>
                <w:rFonts w:eastAsia="Calibri"/>
                <w:b/>
                <w:u w:val="single"/>
              </w:rPr>
              <w:t xml:space="preserve">  </w:t>
            </w: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tabs>
                <w:tab w:val="center" w:pos="1805"/>
              </w:tabs>
              <w:ind w:firstLine="709"/>
              <w:jc w:val="center"/>
              <w:rPr>
                <w:rFonts w:eastAsia="Calibri"/>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985" w:type="dxa"/>
            <w:gridSpan w:val="2"/>
          </w:tcPr>
          <w:p w:rsidR="0033702F" w:rsidRPr="00235F61" w:rsidRDefault="0033702F" w:rsidP="00171FAF">
            <w:pPr>
              <w:rPr>
                <w:rFonts w:eastAsia="Calibri"/>
                <w:b/>
                <w:bCs/>
              </w:rPr>
            </w:pPr>
            <w:r w:rsidRPr="00235F61">
              <w:rPr>
                <w:rFonts w:eastAsia="Calibri"/>
                <w:bCs/>
              </w:rPr>
              <w:t>г. Тирасполь</w:t>
            </w:r>
          </w:p>
        </w:tc>
        <w:tc>
          <w:tcPr>
            <w:tcW w:w="283" w:type="dxa"/>
          </w:tcPr>
          <w:p w:rsidR="0033702F" w:rsidRPr="00235F61" w:rsidRDefault="0033702F" w:rsidP="00171FAF">
            <w:pPr>
              <w:ind w:firstLine="709"/>
              <w:rPr>
                <w:rFonts w:eastAsia="Calibri"/>
                <w:b/>
                <w:bCs/>
              </w:rPr>
            </w:pPr>
          </w:p>
        </w:tc>
        <w:tc>
          <w:tcPr>
            <w:tcW w:w="284" w:type="dxa"/>
          </w:tcPr>
          <w:p w:rsidR="0033702F" w:rsidRPr="00235F61" w:rsidRDefault="0033702F" w:rsidP="00171FAF">
            <w:pPr>
              <w:ind w:firstLine="709"/>
              <w:jc w:val="center"/>
              <w:rPr>
                <w:rFonts w:eastAsia="Calibri"/>
                <w:b/>
                <w:bCs/>
              </w:rPr>
            </w:pPr>
          </w:p>
        </w:tc>
        <w:tc>
          <w:tcPr>
            <w:tcW w:w="4587" w:type="dxa"/>
            <w:gridSpan w:val="5"/>
          </w:tcPr>
          <w:p w:rsidR="0033702F" w:rsidRPr="00235F61" w:rsidRDefault="0033702F" w:rsidP="00171FAF">
            <w:pPr>
              <w:ind w:firstLine="709"/>
              <w:jc w:val="center"/>
              <w:rPr>
                <w:rFonts w:eastAsia="Calibri"/>
                <w:b/>
                <w:bCs/>
              </w:rPr>
            </w:pPr>
          </w:p>
        </w:tc>
        <w:tc>
          <w:tcPr>
            <w:tcW w:w="2784" w:type="dxa"/>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bl>
    <w:p w:rsidR="00487827" w:rsidRPr="003443AF" w:rsidRDefault="0033702F" w:rsidP="003443AF">
      <w:pPr>
        <w:pStyle w:val="HTML"/>
        <w:ind w:right="-1" w:firstLine="567"/>
        <w:jc w:val="both"/>
        <w:rPr>
          <w:rFonts w:ascii="Times New Roman" w:hAnsi="Times New Roman" w:cs="Times New Roman"/>
          <w:sz w:val="24"/>
          <w:szCs w:val="24"/>
        </w:rPr>
      </w:pPr>
      <w:r w:rsidRPr="003443AF">
        <w:rPr>
          <w:rStyle w:val="FontStyle14"/>
          <w:sz w:val="24"/>
          <w:szCs w:val="24"/>
        </w:rPr>
        <w:t xml:space="preserve">Арбитражный суд </w:t>
      </w:r>
      <w:r w:rsidRPr="003443AF">
        <w:rPr>
          <w:rFonts w:ascii="Times New Roman" w:hAnsi="Times New Roman" w:cs="Times New Roman"/>
          <w:sz w:val="24"/>
          <w:szCs w:val="24"/>
        </w:rPr>
        <w:t>Приднестровской Молдавской Республики</w:t>
      </w:r>
      <w:r w:rsidRPr="003443AF">
        <w:rPr>
          <w:rStyle w:val="FontStyle14"/>
          <w:sz w:val="24"/>
          <w:szCs w:val="24"/>
        </w:rPr>
        <w:t xml:space="preserve"> в составе судьи К</w:t>
      </w:r>
      <w:r w:rsidR="00905453" w:rsidRPr="003443AF">
        <w:rPr>
          <w:rStyle w:val="FontStyle14"/>
          <w:sz w:val="24"/>
          <w:szCs w:val="24"/>
        </w:rPr>
        <w:t>ириленко А. В.</w:t>
      </w:r>
      <w:r w:rsidRPr="003443AF">
        <w:rPr>
          <w:rStyle w:val="FontStyle14"/>
          <w:sz w:val="24"/>
          <w:szCs w:val="24"/>
        </w:rPr>
        <w:t xml:space="preserve">, ознакомившись с  заявлением  </w:t>
      </w:r>
      <w:r w:rsidR="00487827" w:rsidRPr="003443AF">
        <w:rPr>
          <w:rFonts w:ascii="Times New Roman" w:hAnsi="Times New Roman" w:cs="Times New Roman"/>
          <w:sz w:val="24"/>
          <w:szCs w:val="24"/>
        </w:rPr>
        <w:t xml:space="preserve">Налоговой инспекции по г. </w:t>
      </w:r>
      <w:r w:rsidR="00E74A71" w:rsidRPr="003443AF">
        <w:rPr>
          <w:rFonts w:ascii="Times New Roman" w:hAnsi="Times New Roman" w:cs="Times New Roman"/>
          <w:sz w:val="24"/>
          <w:szCs w:val="24"/>
        </w:rPr>
        <w:t xml:space="preserve">Каменка и Каменскому району, г. Каменка, пер. </w:t>
      </w:r>
      <w:proofErr w:type="spellStart"/>
      <w:r w:rsidR="00E74A71" w:rsidRPr="003443AF">
        <w:rPr>
          <w:rFonts w:ascii="Times New Roman" w:hAnsi="Times New Roman" w:cs="Times New Roman"/>
          <w:sz w:val="24"/>
          <w:szCs w:val="24"/>
        </w:rPr>
        <w:t>Солтыса</w:t>
      </w:r>
      <w:proofErr w:type="spellEnd"/>
      <w:r w:rsidR="00E74A71" w:rsidRPr="003443AF">
        <w:rPr>
          <w:rFonts w:ascii="Times New Roman" w:hAnsi="Times New Roman" w:cs="Times New Roman"/>
          <w:sz w:val="24"/>
          <w:szCs w:val="24"/>
        </w:rPr>
        <w:t>, 2,</w:t>
      </w:r>
      <w:r w:rsidR="00487827" w:rsidRPr="003443AF">
        <w:rPr>
          <w:rFonts w:ascii="Times New Roman" w:hAnsi="Times New Roman" w:cs="Times New Roman"/>
          <w:sz w:val="24"/>
          <w:szCs w:val="24"/>
        </w:rPr>
        <w:t xml:space="preserve"> о привлечении к административной ответственности индивидуального предпринимателя </w:t>
      </w:r>
      <w:proofErr w:type="spellStart"/>
      <w:r w:rsidR="00E74A71" w:rsidRPr="003443AF">
        <w:rPr>
          <w:rFonts w:ascii="Times New Roman" w:hAnsi="Times New Roman" w:cs="Times New Roman"/>
          <w:sz w:val="24"/>
          <w:szCs w:val="24"/>
        </w:rPr>
        <w:t>Штырба</w:t>
      </w:r>
      <w:proofErr w:type="spellEnd"/>
      <w:r w:rsidR="00E74A71" w:rsidRPr="003443AF">
        <w:rPr>
          <w:rFonts w:ascii="Times New Roman" w:hAnsi="Times New Roman" w:cs="Times New Roman"/>
          <w:sz w:val="24"/>
          <w:szCs w:val="24"/>
        </w:rPr>
        <w:t xml:space="preserve"> Василия Ивановича, Каменский район, с. </w:t>
      </w:r>
      <w:proofErr w:type="spellStart"/>
      <w:r w:rsidR="00E74A71" w:rsidRPr="003443AF">
        <w:rPr>
          <w:rFonts w:ascii="Times New Roman" w:hAnsi="Times New Roman" w:cs="Times New Roman"/>
          <w:sz w:val="24"/>
          <w:szCs w:val="24"/>
        </w:rPr>
        <w:t>Подойма</w:t>
      </w:r>
      <w:proofErr w:type="spellEnd"/>
      <w:r w:rsidR="00E74A71" w:rsidRPr="003443AF">
        <w:rPr>
          <w:rFonts w:ascii="Times New Roman" w:hAnsi="Times New Roman" w:cs="Times New Roman"/>
          <w:sz w:val="24"/>
          <w:szCs w:val="24"/>
        </w:rPr>
        <w:t>, ул. 6</w:t>
      </w:r>
      <w:r w:rsidR="00887ED4">
        <w:rPr>
          <w:rFonts w:ascii="Times New Roman" w:hAnsi="Times New Roman" w:cs="Times New Roman"/>
          <w:sz w:val="24"/>
          <w:szCs w:val="24"/>
        </w:rPr>
        <w:t>0 лет Октября, дом 49,</w:t>
      </w:r>
    </w:p>
    <w:p w:rsidR="0033702F" w:rsidRPr="003443AF" w:rsidRDefault="00487827" w:rsidP="003443AF">
      <w:pPr>
        <w:pStyle w:val="HTML"/>
        <w:ind w:right="-1"/>
        <w:rPr>
          <w:rFonts w:ascii="Times New Roman" w:hAnsi="Times New Roman" w:cs="Times New Roman"/>
          <w:b/>
          <w:color w:val="000000"/>
          <w:sz w:val="24"/>
          <w:szCs w:val="24"/>
        </w:rPr>
      </w:pPr>
      <w:r w:rsidRPr="003443AF">
        <w:rPr>
          <w:rFonts w:ascii="Times New Roman" w:hAnsi="Times New Roman" w:cs="Times New Roman"/>
          <w:b/>
          <w:color w:val="000000"/>
          <w:sz w:val="24"/>
          <w:szCs w:val="24"/>
        </w:rPr>
        <w:t xml:space="preserve">                                                               </w:t>
      </w:r>
      <w:r w:rsidR="0033702F" w:rsidRPr="003443AF">
        <w:rPr>
          <w:rFonts w:ascii="Times New Roman" w:hAnsi="Times New Roman" w:cs="Times New Roman"/>
          <w:b/>
          <w:color w:val="000000"/>
          <w:sz w:val="24"/>
          <w:szCs w:val="24"/>
        </w:rPr>
        <w:t>У С Т А Н О В И Л:</w:t>
      </w:r>
    </w:p>
    <w:p w:rsidR="00275888" w:rsidRPr="003443AF" w:rsidRDefault="00817F7D" w:rsidP="003443AF">
      <w:pPr>
        <w:ind w:right="-1" w:firstLine="567"/>
        <w:jc w:val="both"/>
      </w:pPr>
      <w:r w:rsidRPr="003443AF">
        <w:rPr>
          <w:rStyle w:val="FontStyle14"/>
          <w:sz w:val="24"/>
          <w:szCs w:val="24"/>
        </w:rPr>
        <w:t xml:space="preserve"> </w:t>
      </w:r>
      <w:r w:rsidR="00275888" w:rsidRPr="003443AF">
        <w:rPr>
          <w:rStyle w:val="FontStyle14"/>
          <w:sz w:val="24"/>
          <w:szCs w:val="24"/>
        </w:rPr>
        <w:t>Налоговая инспекция по г</w:t>
      </w:r>
      <w:proofErr w:type="gramStart"/>
      <w:r w:rsidR="00275888" w:rsidRPr="003443AF">
        <w:rPr>
          <w:rStyle w:val="FontStyle14"/>
          <w:sz w:val="24"/>
          <w:szCs w:val="24"/>
        </w:rPr>
        <w:t>.</w:t>
      </w:r>
      <w:r w:rsidR="00E74A71" w:rsidRPr="003443AF">
        <w:rPr>
          <w:rStyle w:val="FontStyle14"/>
          <w:sz w:val="24"/>
          <w:szCs w:val="24"/>
        </w:rPr>
        <w:t>К</w:t>
      </w:r>
      <w:proofErr w:type="gramEnd"/>
      <w:r w:rsidR="00E74A71" w:rsidRPr="003443AF">
        <w:rPr>
          <w:rStyle w:val="FontStyle14"/>
          <w:sz w:val="24"/>
          <w:szCs w:val="24"/>
        </w:rPr>
        <w:t>аменка и Каменскому району</w:t>
      </w:r>
      <w:r w:rsidR="006A5C10" w:rsidRPr="003443AF">
        <w:rPr>
          <w:rStyle w:val="FontStyle14"/>
          <w:sz w:val="24"/>
          <w:szCs w:val="24"/>
        </w:rPr>
        <w:t>,</w:t>
      </w:r>
      <w:r w:rsidR="00275888" w:rsidRPr="003443AF">
        <w:rPr>
          <w:rStyle w:val="FontStyle14"/>
          <w:sz w:val="24"/>
          <w:szCs w:val="24"/>
        </w:rPr>
        <w:t xml:space="preserve"> </w:t>
      </w:r>
      <w:r w:rsidR="00894E49" w:rsidRPr="003443AF">
        <w:rPr>
          <w:rStyle w:val="FontStyle14"/>
          <w:sz w:val="24"/>
          <w:szCs w:val="24"/>
        </w:rPr>
        <w:t>о</w:t>
      </w:r>
      <w:r w:rsidR="00894E49" w:rsidRPr="003443AF">
        <w:rPr>
          <w:color w:val="000000"/>
        </w:rPr>
        <w:t xml:space="preserve">братилась в Арбитражный суд ПМР с заявлением о </w:t>
      </w:r>
      <w:r w:rsidR="00894E49" w:rsidRPr="003443AF">
        <w:rPr>
          <w:rStyle w:val="FontStyle14"/>
          <w:sz w:val="24"/>
          <w:szCs w:val="24"/>
        </w:rPr>
        <w:t xml:space="preserve">привлечении к административной ответственности </w:t>
      </w:r>
      <w:r w:rsidR="00275888" w:rsidRPr="003443AF">
        <w:t xml:space="preserve">индивидуального предпринимателя </w:t>
      </w:r>
      <w:proofErr w:type="spellStart"/>
      <w:r w:rsidR="00E74A71" w:rsidRPr="003443AF">
        <w:t>Штырба</w:t>
      </w:r>
      <w:proofErr w:type="spellEnd"/>
      <w:r w:rsidR="00E74A71" w:rsidRPr="003443AF">
        <w:t xml:space="preserve"> В</w:t>
      </w:r>
      <w:r w:rsidR="009859D7" w:rsidRPr="003443AF">
        <w:t>асилия</w:t>
      </w:r>
      <w:r w:rsidR="00E74A71" w:rsidRPr="003443AF">
        <w:t xml:space="preserve"> Ивановича</w:t>
      </w:r>
      <w:r w:rsidR="00275888" w:rsidRPr="003443AF">
        <w:t xml:space="preserve">. </w:t>
      </w:r>
    </w:p>
    <w:p w:rsidR="00E74A71" w:rsidRPr="003443AF" w:rsidRDefault="00E74A71" w:rsidP="003443AF">
      <w:pPr>
        <w:ind w:right="-1" w:firstLine="567"/>
        <w:jc w:val="both"/>
        <w:rPr>
          <w:color w:val="000000"/>
        </w:rPr>
      </w:pPr>
      <w:r w:rsidRPr="003443AF">
        <w:t xml:space="preserve">В соответствии с положениями статьи 130-15 АПК ПМР заявление о </w:t>
      </w:r>
      <w:r w:rsidRPr="003443AF">
        <w:rPr>
          <w:color w:val="000000"/>
        </w:rPr>
        <w:t>привлечении к административной ответственности должно соответствовать требованиям, предусмотренным статьей 91 (за исключением требований, предусмотренных в подпунктах ж)</w:t>
      </w:r>
      <w:proofErr w:type="gramStart"/>
      <w:r w:rsidRPr="003443AF">
        <w:rPr>
          <w:color w:val="000000"/>
        </w:rPr>
        <w:t>,</w:t>
      </w:r>
      <w:proofErr w:type="spellStart"/>
      <w:r w:rsidRPr="003443AF">
        <w:rPr>
          <w:color w:val="000000"/>
        </w:rPr>
        <w:t>з</w:t>
      </w:r>
      <w:proofErr w:type="spellEnd"/>
      <w:proofErr w:type="gramEnd"/>
      <w:r w:rsidRPr="003443AF">
        <w:rPr>
          <w:color w:val="000000"/>
        </w:rPr>
        <w:t xml:space="preserve">) пункта 2) статьи 91, статьей 92 и 93 АПК ПМР. </w:t>
      </w:r>
    </w:p>
    <w:p w:rsidR="0033702F" w:rsidRPr="003443AF" w:rsidRDefault="0033702F" w:rsidP="003443AF">
      <w:pPr>
        <w:ind w:right="-1" w:firstLine="567"/>
        <w:jc w:val="both"/>
        <w:rPr>
          <w:color w:val="000000"/>
        </w:rPr>
      </w:pPr>
      <w:r w:rsidRPr="003443AF">
        <w:rPr>
          <w:color w:val="000000"/>
        </w:rPr>
        <w:t>Одна</w:t>
      </w:r>
      <w:r w:rsidR="004773FE" w:rsidRPr="003443AF">
        <w:rPr>
          <w:color w:val="000000"/>
        </w:rPr>
        <w:t>ко поданные</w:t>
      </w:r>
      <w:r w:rsidRPr="003443AF">
        <w:rPr>
          <w:color w:val="000000"/>
        </w:rPr>
        <w:t xml:space="preserve"> документы не соответствуют  требованиям, установленным Арбитражным процессуальным кодексом ПМР.</w:t>
      </w:r>
    </w:p>
    <w:p w:rsidR="00D76D3A" w:rsidRPr="003443AF" w:rsidRDefault="00744767" w:rsidP="00744767">
      <w:pPr>
        <w:pStyle w:val="aa"/>
        <w:jc w:val="both"/>
        <w:rPr>
          <w:rFonts w:ascii="Times New Roman" w:hAnsi="Times New Roman"/>
          <w:sz w:val="24"/>
          <w:szCs w:val="24"/>
        </w:rPr>
      </w:pPr>
      <w:r>
        <w:rPr>
          <w:rFonts w:ascii="Times New Roman" w:hAnsi="Times New Roman"/>
          <w:color w:val="000000"/>
          <w:sz w:val="24"/>
          <w:szCs w:val="24"/>
        </w:rPr>
        <w:t xml:space="preserve">          Так, </w:t>
      </w:r>
      <w:proofErr w:type="gramStart"/>
      <w:r>
        <w:rPr>
          <w:rFonts w:ascii="Times New Roman" w:hAnsi="Times New Roman"/>
          <w:color w:val="000000"/>
          <w:sz w:val="24"/>
          <w:szCs w:val="24"/>
        </w:rPr>
        <w:t>согласно</w:t>
      </w:r>
      <w:r w:rsidR="002D73F5" w:rsidRPr="003443AF">
        <w:rPr>
          <w:rFonts w:ascii="Times New Roman" w:hAnsi="Times New Roman"/>
          <w:color w:val="000000"/>
          <w:sz w:val="24"/>
          <w:szCs w:val="24"/>
        </w:rPr>
        <w:t xml:space="preserve"> статьи</w:t>
      </w:r>
      <w:proofErr w:type="gramEnd"/>
      <w:r w:rsidR="002D73F5" w:rsidRPr="003443AF">
        <w:rPr>
          <w:rFonts w:ascii="Times New Roman" w:hAnsi="Times New Roman"/>
          <w:color w:val="000000"/>
          <w:sz w:val="24"/>
          <w:szCs w:val="24"/>
        </w:rPr>
        <w:t xml:space="preserve"> 92 АПК ПМР, </w:t>
      </w:r>
      <w:r w:rsidR="00D76D3A" w:rsidRPr="003443AF">
        <w:rPr>
          <w:rFonts w:ascii="Times New Roman" w:hAnsi="Times New Roman"/>
          <w:color w:val="000000"/>
          <w:sz w:val="24"/>
          <w:szCs w:val="24"/>
        </w:rPr>
        <w:t>и</w:t>
      </w:r>
      <w:r w:rsidR="00D76D3A" w:rsidRPr="003443AF">
        <w:rPr>
          <w:rFonts w:ascii="Times New Roman" w:hAnsi="Times New Roman"/>
          <w:sz w:val="24"/>
          <w:szCs w:val="24"/>
        </w:rPr>
        <w:t>стец (заявитель) при предъявлении иска обязан направить другим лицам, участвующим в деле, копии искового заявления и приложенных к нему документов, которые у них отсутствуют.</w:t>
      </w:r>
    </w:p>
    <w:p w:rsidR="00D76D3A" w:rsidRPr="003443AF" w:rsidRDefault="00D76D3A" w:rsidP="003443AF">
      <w:pPr>
        <w:ind w:right="-1"/>
        <w:jc w:val="both"/>
      </w:pPr>
      <w:r w:rsidRPr="003443AF">
        <w:rPr>
          <w:color w:val="000000"/>
        </w:rPr>
        <w:t xml:space="preserve">          </w:t>
      </w:r>
      <w:r w:rsidR="00E74A71" w:rsidRPr="003443AF">
        <w:t>В соответствии с пунктом</w:t>
      </w:r>
      <w:r w:rsidRPr="003443AF">
        <w:t xml:space="preserve"> б)</w:t>
      </w:r>
      <w:r w:rsidR="00E74A71" w:rsidRPr="003443AF">
        <w:rPr>
          <w:color w:val="000000"/>
        </w:rPr>
        <w:t xml:space="preserve"> </w:t>
      </w:r>
      <w:r w:rsidRPr="003443AF">
        <w:rPr>
          <w:color w:val="000000"/>
        </w:rPr>
        <w:t xml:space="preserve">части первой статьи </w:t>
      </w:r>
      <w:r w:rsidR="00E74A71" w:rsidRPr="003443AF">
        <w:rPr>
          <w:color w:val="000000"/>
        </w:rPr>
        <w:t>93 АПК ПМР к заявлению должн</w:t>
      </w:r>
      <w:r w:rsidRPr="003443AF">
        <w:rPr>
          <w:color w:val="000000"/>
        </w:rPr>
        <w:t>о</w:t>
      </w:r>
      <w:r w:rsidR="00E74A71" w:rsidRPr="003443AF">
        <w:rPr>
          <w:color w:val="000000"/>
        </w:rPr>
        <w:t xml:space="preserve"> быть приложен</w:t>
      </w:r>
      <w:r w:rsidRPr="003443AF">
        <w:rPr>
          <w:color w:val="000000"/>
        </w:rPr>
        <w:t>о</w:t>
      </w:r>
      <w:r w:rsidR="00E74A71" w:rsidRPr="003443AF">
        <w:rPr>
          <w:color w:val="000000"/>
        </w:rPr>
        <w:t xml:space="preserve"> </w:t>
      </w:r>
      <w:r w:rsidRPr="003443AF">
        <w:t>уведомление о вручении или иные документы, подтверждающие направление копий искового заявления и приложенных к нему документов.</w:t>
      </w:r>
    </w:p>
    <w:p w:rsidR="00D76D3A" w:rsidRPr="003443AF" w:rsidRDefault="00D76D3A" w:rsidP="003443AF">
      <w:pPr>
        <w:ind w:right="-1" w:firstLine="567"/>
        <w:jc w:val="both"/>
      </w:pPr>
      <w:r w:rsidRPr="003443AF">
        <w:rPr>
          <w:color w:val="000000"/>
        </w:rPr>
        <w:t xml:space="preserve"> При этом</w:t>
      </w:r>
      <w:proofErr w:type="gramStart"/>
      <w:r w:rsidRPr="003443AF">
        <w:rPr>
          <w:color w:val="000000"/>
        </w:rPr>
        <w:t>,</w:t>
      </w:r>
      <w:proofErr w:type="gramEnd"/>
      <w:r w:rsidRPr="003443AF">
        <w:rPr>
          <w:color w:val="000000"/>
        </w:rPr>
        <w:t xml:space="preserve"> </w:t>
      </w:r>
      <w:r w:rsidR="00744767">
        <w:rPr>
          <w:color w:val="000000"/>
        </w:rPr>
        <w:t>в силу</w:t>
      </w:r>
      <w:r w:rsidRPr="003443AF">
        <w:rPr>
          <w:color w:val="000000"/>
        </w:rPr>
        <w:t xml:space="preserve"> части второй пункта 3 статьи 102-1 АПК ПМР, м</w:t>
      </w:r>
      <w:r w:rsidRPr="003443AF">
        <w:t xml:space="preserve">есто жительства индивидуального предпринимателя определяется на основании выписки из единого государственного реестра юридических лиц и индивидуальных предпринимателей. </w:t>
      </w:r>
    </w:p>
    <w:p w:rsidR="00D76D3A" w:rsidRPr="003443AF" w:rsidRDefault="00D76D3A" w:rsidP="003443AF">
      <w:pPr>
        <w:ind w:right="-1" w:firstLine="567"/>
        <w:jc w:val="both"/>
      </w:pPr>
      <w:r w:rsidRPr="003443AF">
        <w:t xml:space="preserve"> </w:t>
      </w:r>
      <w:proofErr w:type="gramStart"/>
      <w:r w:rsidRPr="003443AF">
        <w:t xml:space="preserve">Как следует из представленной заявителем выписки из государственного реестра индивидуальных предпринимателей об индивидуальном предпринимателе </w:t>
      </w:r>
      <w:proofErr w:type="spellStart"/>
      <w:r w:rsidRPr="003443AF">
        <w:t>Штырба</w:t>
      </w:r>
      <w:proofErr w:type="spellEnd"/>
      <w:r w:rsidRPr="003443AF">
        <w:t xml:space="preserve"> </w:t>
      </w:r>
      <w:proofErr w:type="spellStart"/>
      <w:r w:rsidRPr="003443AF">
        <w:t>Василие</w:t>
      </w:r>
      <w:proofErr w:type="spellEnd"/>
      <w:r w:rsidRPr="003443AF">
        <w:t xml:space="preserve"> Ивановиче, его местом жительства является Каменский район, с. </w:t>
      </w:r>
      <w:proofErr w:type="spellStart"/>
      <w:r w:rsidRPr="003443AF">
        <w:t>Подойма</w:t>
      </w:r>
      <w:proofErr w:type="spellEnd"/>
      <w:r w:rsidRPr="003443AF">
        <w:t xml:space="preserve">, ул. 60 лет Октября, д.49, в то время как в заявлении </w:t>
      </w:r>
      <w:r w:rsidR="00744767">
        <w:t xml:space="preserve">налоговой инспекции </w:t>
      </w:r>
      <w:r w:rsidRPr="003443AF">
        <w:t xml:space="preserve">местом жительства </w:t>
      </w:r>
      <w:proofErr w:type="spellStart"/>
      <w:r w:rsidRPr="003443AF">
        <w:t>Штырба</w:t>
      </w:r>
      <w:proofErr w:type="spellEnd"/>
      <w:r w:rsidRPr="003443AF">
        <w:t xml:space="preserve"> В. И. указан г. Каменка, ул. Садовая, д.5 кв.16.</w:t>
      </w:r>
      <w:proofErr w:type="gramEnd"/>
      <w:r w:rsidRPr="003443AF">
        <w:t xml:space="preserve"> </w:t>
      </w:r>
      <w:r w:rsidR="00C110AE">
        <w:t xml:space="preserve"> Установленных нормами АПК ПМР доказательств проживания </w:t>
      </w:r>
      <w:proofErr w:type="spellStart"/>
      <w:r w:rsidR="00C110AE">
        <w:t>Штырба</w:t>
      </w:r>
      <w:proofErr w:type="spellEnd"/>
      <w:r w:rsidR="00C110AE">
        <w:t xml:space="preserve"> В. И. по адресу: </w:t>
      </w:r>
      <w:proofErr w:type="gramStart"/>
      <w:r w:rsidR="00C110AE" w:rsidRPr="003443AF">
        <w:t>г</w:t>
      </w:r>
      <w:proofErr w:type="gramEnd"/>
      <w:r w:rsidR="00C110AE" w:rsidRPr="003443AF">
        <w:t>. Каменка, ул. Садовая, д.5 кв.16</w:t>
      </w:r>
      <w:r w:rsidR="00C110AE">
        <w:t>, заявителем не представлено.</w:t>
      </w:r>
    </w:p>
    <w:p w:rsidR="00D76D3A" w:rsidRPr="003443AF" w:rsidRDefault="00D76D3A" w:rsidP="003443AF">
      <w:pPr>
        <w:ind w:right="-1" w:firstLine="567"/>
        <w:jc w:val="both"/>
      </w:pPr>
      <w:r w:rsidRPr="003443AF">
        <w:t xml:space="preserve">Из представленной в качестве доказательства направления </w:t>
      </w:r>
      <w:proofErr w:type="spellStart"/>
      <w:r w:rsidRPr="003443AF">
        <w:t>Штырба</w:t>
      </w:r>
      <w:proofErr w:type="spellEnd"/>
      <w:r w:rsidRPr="003443AF">
        <w:t xml:space="preserve"> В. И. копии заявления, о привлечении его к административной ответственности, квитанции №443 от </w:t>
      </w:r>
      <w:r w:rsidRPr="003443AF">
        <w:lastRenderedPageBreak/>
        <w:t xml:space="preserve">16.04.2021 года так же следует, что почтовая корреспонденция направлялась </w:t>
      </w:r>
      <w:proofErr w:type="spellStart"/>
      <w:r w:rsidRPr="003443AF">
        <w:t>Штырба</w:t>
      </w:r>
      <w:proofErr w:type="spellEnd"/>
      <w:r w:rsidRPr="003443AF">
        <w:t xml:space="preserve"> В. И. в г. Каменка, а не </w:t>
      </w:r>
      <w:proofErr w:type="spellStart"/>
      <w:r w:rsidRPr="003443AF">
        <w:t>с</w:t>
      </w:r>
      <w:proofErr w:type="gramStart"/>
      <w:r w:rsidRPr="003443AF">
        <w:t>.П</w:t>
      </w:r>
      <w:proofErr w:type="gramEnd"/>
      <w:r w:rsidRPr="003443AF">
        <w:t>одойма</w:t>
      </w:r>
      <w:proofErr w:type="spellEnd"/>
      <w:r w:rsidRPr="003443AF">
        <w:t>.</w:t>
      </w:r>
    </w:p>
    <w:p w:rsidR="00D76D3A" w:rsidRPr="003443AF" w:rsidRDefault="00D76D3A" w:rsidP="003443AF">
      <w:pPr>
        <w:ind w:right="-1" w:firstLine="567"/>
        <w:jc w:val="both"/>
      </w:pPr>
      <w:proofErr w:type="gramStart"/>
      <w:r w:rsidRPr="003443AF">
        <w:t xml:space="preserve">При таких обстоятельствах, заявителем не выполнено требование </w:t>
      </w:r>
      <w:r w:rsidR="00887ED4">
        <w:t xml:space="preserve">статьи 92 АПК ПМР, о направлении копии заявления и приложенных к нему документов лицу, привлекаемому к административной ответственности и </w:t>
      </w:r>
      <w:r w:rsidRPr="003443AF">
        <w:t>пункта б)</w:t>
      </w:r>
      <w:r w:rsidRPr="003443AF">
        <w:rPr>
          <w:color w:val="000000"/>
        </w:rPr>
        <w:t xml:space="preserve"> части первой статьи 93 АПК ПМР о приложении к заявлению </w:t>
      </w:r>
      <w:r w:rsidRPr="003443AF">
        <w:t>документов, подтверждающи</w:t>
      </w:r>
      <w:r w:rsidR="00744767">
        <w:t>х</w:t>
      </w:r>
      <w:r w:rsidRPr="003443AF">
        <w:t xml:space="preserve"> направление </w:t>
      </w:r>
      <w:r w:rsidR="00744767" w:rsidRPr="003443AF">
        <w:t>лицу, привлекаемому к административной ответственности</w:t>
      </w:r>
      <w:r w:rsidR="00744767">
        <w:t xml:space="preserve">, </w:t>
      </w:r>
      <w:r w:rsidRPr="003443AF">
        <w:t>копи</w:t>
      </w:r>
      <w:r w:rsidR="00744767">
        <w:t>и</w:t>
      </w:r>
      <w:r w:rsidRPr="003443AF">
        <w:t xml:space="preserve"> </w:t>
      </w:r>
      <w:r w:rsidR="00744767">
        <w:t xml:space="preserve">заявления </w:t>
      </w:r>
      <w:r w:rsidRPr="003443AF">
        <w:t xml:space="preserve"> и приложенных к нему документов</w:t>
      </w:r>
      <w:r w:rsidR="00744767">
        <w:t>.</w:t>
      </w:r>
      <w:proofErr w:type="gramEnd"/>
    </w:p>
    <w:p w:rsidR="003443AF" w:rsidRPr="003443AF" w:rsidRDefault="003443AF" w:rsidP="003443AF">
      <w:pPr>
        <w:pStyle w:val="ad"/>
        <w:spacing w:after="0"/>
        <w:jc w:val="both"/>
      </w:pPr>
      <w:r w:rsidRPr="003443AF">
        <w:t xml:space="preserve">          </w:t>
      </w:r>
      <w:r w:rsidR="00536607" w:rsidRPr="003443AF">
        <w:t xml:space="preserve">В силу части 4 статьи 93 АПК ПМР, к исковому заявлению </w:t>
      </w:r>
      <w:r w:rsidRPr="003443AF">
        <w:t xml:space="preserve">(заявлению) </w:t>
      </w:r>
      <w:r w:rsidR="00536607" w:rsidRPr="003443AF">
        <w:t>прилагается его текст на электронном носителе.</w:t>
      </w:r>
    </w:p>
    <w:p w:rsidR="00536607" w:rsidRPr="003443AF" w:rsidRDefault="003443AF" w:rsidP="003443AF">
      <w:pPr>
        <w:pStyle w:val="ad"/>
        <w:spacing w:after="0"/>
        <w:jc w:val="both"/>
      </w:pPr>
      <w:r w:rsidRPr="003443AF">
        <w:t xml:space="preserve">         Указанное</w:t>
      </w:r>
      <w:r w:rsidR="00536607" w:rsidRPr="003443AF">
        <w:t xml:space="preserve"> требование АПК ПМР </w:t>
      </w:r>
      <w:r w:rsidRPr="003443AF">
        <w:t>налоговой инспекцией</w:t>
      </w:r>
      <w:r w:rsidR="00536607" w:rsidRPr="003443AF">
        <w:t xml:space="preserve"> также  не исполнено.</w:t>
      </w:r>
    </w:p>
    <w:p w:rsidR="0033702F" w:rsidRPr="003443AF" w:rsidRDefault="003443AF" w:rsidP="003443AF">
      <w:pPr>
        <w:ind w:right="-2"/>
        <w:jc w:val="both"/>
      </w:pPr>
      <w:r>
        <w:rPr>
          <w:color w:val="000000"/>
        </w:rPr>
        <w:t xml:space="preserve">          </w:t>
      </w:r>
      <w:r w:rsidR="0033702F" w:rsidRPr="003443AF">
        <w:rPr>
          <w:color w:val="000000"/>
        </w:rPr>
        <w:t>Согласно статье 96-1 АПК ПМР судья,  установив,  что  заявление подано в суд без соблюдения  требований, установленных АПК ПМР,  выносит определение об оставлении  заявления  без  движения,  о  чем  извещает лицо, подавшее заявление, и предоставляет ему разумный  срок для  исправления недостатков.</w:t>
      </w:r>
    </w:p>
    <w:p w:rsidR="0033702F" w:rsidRPr="003443AF" w:rsidRDefault="0033702F" w:rsidP="003443AF">
      <w:pPr>
        <w:ind w:right="-1" w:firstLine="567"/>
        <w:jc w:val="both"/>
        <w:rPr>
          <w:color w:val="000000"/>
        </w:rPr>
      </w:pPr>
      <w:r w:rsidRPr="003443AF">
        <w:t xml:space="preserve">При таких обстоятельствах, учитывая, что заявление подано с нарушением  требований статей 130-15, </w:t>
      </w:r>
      <w:r w:rsidR="00905453" w:rsidRPr="003443AF">
        <w:t xml:space="preserve">91, </w:t>
      </w:r>
      <w:r w:rsidR="00894E49" w:rsidRPr="003443AF">
        <w:t>9</w:t>
      </w:r>
      <w:r w:rsidRPr="003443AF">
        <w:t xml:space="preserve">3 АПК ПМР, оно подлежит оставлению без движения с предоставлением срока для устранения недостатков.   </w:t>
      </w:r>
    </w:p>
    <w:p w:rsidR="0033702F" w:rsidRPr="003443AF" w:rsidRDefault="0033702F" w:rsidP="003443AF">
      <w:pPr>
        <w:ind w:right="-1" w:firstLine="567"/>
        <w:jc w:val="both"/>
      </w:pPr>
      <w:r w:rsidRPr="003443AF">
        <w:rPr>
          <w:color w:val="000000"/>
        </w:rPr>
        <w:t xml:space="preserve">На основании  изложенного  и  руководствуясь  статьями  96-1, 128  Арбитражного процессуального кодекса Приднестровской Молдавской Республики, Арбитражный суд </w:t>
      </w:r>
    </w:p>
    <w:p w:rsidR="0033702F" w:rsidRPr="003443AF" w:rsidRDefault="0033702F" w:rsidP="003443AF">
      <w:pPr>
        <w:ind w:right="-1" w:firstLine="567"/>
        <w:jc w:val="both"/>
      </w:pPr>
    </w:p>
    <w:p w:rsidR="0033702F" w:rsidRPr="003443AF" w:rsidRDefault="0033702F" w:rsidP="003443AF">
      <w:pPr>
        <w:ind w:right="-1" w:firstLine="567"/>
        <w:jc w:val="center"/>
        <w:rPr>
          <w:b/>
        </w:rPr>
      </w:pPr>
      <w:r w:rsidRPr="003443AF">
        <w:rPr>
          <w:b/>
        </w:rPr>
        <w:t xml:space="preserve">О </w:t>
      </w:r>
      <w:proofErr w:type="gramStart"/>
      <w:r w:rsidRPr="003443AF">
        <w:rPr>
          <w:b/>
        </w:rPr>
        <w:t>П</w:t>
      </w:r>
      <w:proofErr w:type="gramEnd"/>
      <w:r w:rsidRPr="003443AF">
        <w:rPr>
          <w:b/>
        </w:rPr>
        <w:t xml:space="preserve"> Р Е Д Е Л И Л:</w:t>
      </w:r>
    </w:p>
    <w:p w:rsidR="0033702F" w:rsidRPr="003443AF" w:rsidRDefault="0033702F" w:rsidP="003443AF">
      <w:pPr>
        <w:ind w:right="-1" w:firstLine="567"/>
        <w:jc w:val="both"/>
        <w:rPr>
          <w:b/>
        </w:rPr>
      </w:pPr>
    </w:p>
    <w:p w:rsidR="00894E49" w:rsidRPr="003443AF" w:rsidRDefault="0033702F" w:rsidP="003443AF">
      <w:pPr>
        <w:ind w:right="-1" w:firstLine="567"/>
        <w:jc w:val="both"/>
      </w:pPr>
      <w:r w:rsidRPr="003443AF">
        <w:t xml:space="preserve">Оставить без движения заявление </w:t>
      </w:r>
      <w:r w:rsidR="00275888" w:rsidRPr="003443AF">
        <w:t>Налоговой инспекции по г</w:t>
      </w:r>
      <w:proofErr w:type="gramStart"/>
      <w:r w:rsidR="00275888" w:rsidRPr="003443AF">
        <w:t>.</w:t>
      </w:r>
      <w:r w:rsidR="009859D7" w:rsidRPr="003443AF">
        <w:t>К</w:t>
      </w:r>
      <w:proofErr w:type="gramEnd"/>
      <w:r w:rsidR="009859D7" w:rsidRPr="003443AF">
        <w:t>аменка и Каменскому району</w:t>
      </w:r>
      <w:r w:rsidR="00275888" w:rsidRPr="003443AF">
        <w:t xml:space="preserve"> ГНС МФ ПМР</w:t>
      </w:r>
      <w:r w:rsidR="00744767">
        <w:t>,</w:t>
      </w:r>
      <w:r w:rsidR="00275888" w:rsidRPr="003443AF">
        <w:t xml:space="preserve"> о привлечении к административной ответственности индивидуального предпринимателя </w:t>
      </w:r>
      <w:proofErr w:type="spellStart"/>
      <w:r w:rsidR="009859D7" w:rsidRPr="003443AF">
        <w:t>Штырба</w:t>
      </w:r>
      <w:proofErr w:type="spellEnd"/>
      <w:r w:rsidR="009859D7" w:rsidRPr="003443AF">
        <w:t xml:space="preserve"> Василия </w:t>
      </w:r>
      <w:r w:rsidR="00887ED4">
        <w:t>И</w:t>
      </w:r>
      <w:r w:rsidR="009859D7" w:rsidRPr="003443AF">
        <w:t>вановича</w:t>
      </w:r>
      <w:r w:rsidR="00275888" w:rsidRPr="003443AF">
        <w:t>.</w:t>
      </w:r>
    </w:p>
    <w:p w:rsidR="0033702F" w:rsidRPr="003443AF" w:rsidRDefault="008D7949" w:rsidP="003443AF">
      <w:pPr>
        <w:ind w:right="-1" w:firstLine="567"/>
        <w:jc w:val="both"/>
      </w:pPr>
      <w:r w:rsidRPr="003443AF">
        <w:t>Предложить заявителю</w:t>
      </w:r>
      <w:r w:rsidR="0033702F" w:rsidRPr="003443AF">
        <w:t xml:space="preserve"> в срок </w:t>
      </w:r>
      <w:r w:rsidR="0033702F" w:rsidRPr="003443AF">
        <w:rPr>
          <w:b/>
        </w:rPr>
        <w:t xml:space="preserve">до </w:t>
      </w:r>
      <w:r w:rsidR="003C7D7A" w:rsidRPr="003443AF">
        <w:rPr>
          <w:b/>
        </w:rPr>
        <w:t>26</w:t>
      </w:r>
      <w:r w:rsidR="009859D7" w:rsidRPr="003443AF">
        <w:rPr>
          <w:b/>
        </w:rPr>
        <w:t xml:space="preserve"> апреля</w:t>
      </w:r>
      <w:r w:rsidR="00905453" w:rsidRPr="003443AF">
        <w:rPr>
          <w:b/>
        </w:rPr>
        <w:t xml:space="preserve"> </w:t>
      </w:r>
      <w:r w:rsidR="0033702F" w:rsidRPr="003443AF">
        <w:rPr>
          <w:b/>
        </w:rPr>
        <w:t>202</w:t>
      </w:r>
      <w:r w:rsidR="00905453" w:rsidRPr="003443AF">
        <w:rPr>
          <w:b/>
        </w:rPr>
        <w:t>1</w:t>
      </w:r>
      <w:r w:rsidR="0033702F" w:rsidRPr="003443AF">
        <w:rPr>
          <w:b/>
        </w:rPr>
        <w:t xml:space="preserve"> года</w:t>
      </w:r>
      <w:r w:rsidR="0033702F" w:rsidRPr="003443AF">
        <w:t xml:space="preserve"> включительно  устранить </w:t>
      </w:r>
      <w:r w:rsidR="00AA0ABB" w:rsidRPr="003443AF">
        <w:t>указанные в определении недостатки.</w:t>
      </w:r>
    </w:p>
    <w:p w:rsidR="0033702F" w:rsidRPr="003443AF" w:rsidRDefault="0033702F" w:rsidP="003443AF">
      <w:pPr>
        <w:ind w:right="-1" w:firstLine="567"/>
        <w:jc w:val="both"/>
      </w:pPr>
      <w:r w:rsidRPr="003443AF">
        <w:t>Документ, устраняющи</w:t>
      </w:r>
      <w:r w:rsidR="004C1EAA" w:rsidRPr="003443AF">
        <w:t>й</w:t>
      </w:r>
      <w:r w:rsidRPr="003443AF">
        <w:t xml:space="preserve"> обстоятельства, послужившие основанием для оставления заявления без движения, долж</w:t>
      </w:r>
      <w:r w:rsidR="004C1EAA" w:rsidRPr="003443AF">
        <w:t>ен</w:t>
      </w:r>
      <w:r w:rsidRPr="003443AF">
        <w:t xml:space="preserve"> поступить непосредственно в канцелярию Арбитражного суда ПМР не позднее 1</w:t>
      </w:r>
      <w:r w:rsidR="00905453" w:rsidRPr="003443AF">
        <w:t>7</w:t>
      </w:r>
      <w:r w:rsidR="00744767">
        <w:t xml:space="preserve"> часов </w:t>
      </w:r>
      <w:r w:rsidR="002D2071" w:rsidRPr="003443AF">
        <w:t>00</w:t>
      </w:r>
      <w:r w:rsidRPr="003443AF">
        <w:t xml:space="preserve"> </w:t>
      </w:r>
      <w:r w:rsidR="00744767">
        <w:t>минут</w:t>
      </w:r>
      <w:r w:rsidRPr="003443AF">
        <w:t xml:space="preserve"> </w:t>
      </w:r>
      <w:r w:rsidR="003C7D7A" w:rsidRPr="003443AF">
        <w:t>26</w:t>
      </w:r>
      <w:r w:rsidR="009859D7" w:rsidRPr="003443AF">
        <w:t xml:space="preserve"> апреля</w:t>
      </w:r>
      <w:r w:rsidR="00521797" w:rsidRPr="003443AF">
        <w:t xml:space="preserve"> </w:t>
      </w:r>
      <w:r w:rsidRPr="003443AF">
        <w:t>202</w:t>
      </w:r>
      <w:r w:rsidR="00905453" w:rsidRPr="003443AF">
        <w:t>1</w:t>
      </w:r>
      <w:r w:rsidRPr="003443AF">
        <w:t xml:space="preserve"> года. </w:t>
      </w:r>
    </w:p>
    <w:p w:rsidR="0033702F" w:rsidRPr="003443AF" w:rsidRDefault="0033702F" w:rsidP="003443AF">
      <w:pPr>
        <w:ind w:right="-1" w:firstLine="567"/>
        <w:jc w:val="both"/>
      </w:pPr>
      <w:r w:rsidRPr="003443AF">
        <w:t>Разъяснить заявителю,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33702F" w:rsidRPr="00992A5E" w:rsidRDefault="0033702F" w:rsidP="0033702F">
      <w:pPr>
        <w:ind w:right="-1" w:firstLine="567"/>
        <w:jc w:val="both"/>
      </w:pPr>
    </w:p>
    <w:p w:rsidR="0033702F" w:rsidRPr="00992A5E" w:rsidRDefault="0033702F" w:rsidP="0033702F">
      <w:pPr>
        <w:tabs>
          <w:tab w:val="left" w:pos="715"/>
        </w:tabs>
        <w:autoSpaceDE w:val="0"/>
        <w:autoSpaceDN w:val="0"/>
        <w:adjustRightInd w:val="0"/>
        <w:ind w:right="-1" w:firstLine="567"/>
        <w:jc w:val="both"/>
      </w:pPr>
      <w:r w:rsidRPr="00992A5E">
        <w:t>Определение не обжалуется.</w:t>
      </w: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4E6F7E" w:rsidRDefault="0033702F" w:rsidP="0033702F">
      <w:pPr>
        <w:tabs>
          <w:tab w:val="left" w:pos="715"/>
        </w:tabs>
        <w:autoSpaceDE w:val="0"/>
        <w:autoSpaceDN w:val="0"/>
        <w:adjustRightInd w:val="0"/>
        <w:rPr>
          <w:b/>
        </w:rPr>
      </w:pPr>
      <w:r w:rsidRPr="004E6F7E">
        <w:rPr>
          <w:b/>
        </w:rPr>
        <w:t xml:space="preserve">Судья Арбитражного суда </w:t>
      </w:r>
    </w:p>
    <w:p w:rsidR="0033702F" w:rsidRDefault="0033702F" w:rsidP="0033702F">
      <w:pPr>
        <w:tabs>
          <w:tab w:val="left" w:pos="715"/>
        </w:tabs>
        <w:autoSpaceDE w:val="0"/>
        <w:autoSpaceDN w:val="0"/>
        <w:adjustRightInd w:val="0"/>
      </w:pPr>
      <w:r w:rsidRPr="004E6F7E">
        <w:rPr>
          <w:b/>
        </w:rPr>
        <w:t xml:space="preserve">Приднестровской Молдавской Республики                                       </w:t>
      </w:r>
      <w:r w:rsidR="00905453">
        <w:rPr>
          <w:b/>
        </w:rPr>
        <w:t xml:space="preserve">            А. В. </w:t>
      </w:r>
      <w:r>
        <w:rPr>
          <w:b/>
        </w:rPr>
        <w:t>К</w:t>
      </w:r>
      <w:r w:rsidR="00905453">
        <w:rPr>
          <w:b/>
        </w:rPr>
        <w:t>ириленко</w:t>
      </w:r>
    </w:p>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FF32CB" w:rsidRDefault="00FF32CB" w:rsidP="00A032B6">
      <w:pPr>
        <w:ind w:left="-181"/>
        <w:jc w:val="center"/>
        <w:rPr>
          <w:b/>
        </w:rPr>
      </w:pPr>
    </w:p>
    <w:p w:rsidR="00FF32CB" w:rsidRPr="00FF32CB" w:rsidRDefault="00FF32CB" w:rsidP="00FF32CB"/>
    <w:p w:rsidR="00FF32CB" w:rsidRDefault="00FF32CB" w:rsidP="00FF32CB"/>
    <w:p w:rsidR="00717526" w:rsidRPr="00FF32CB" w:rsidRDefault="00FF32CB" w:rsidP="00FF32CB">
      <w:pPr>
        <w:tabs>
          <w:tab w:val="left" w:pos="3860"/>
        </w:tabs>
      </w:pPr>
      <w:r>
        <w:tab/>
      </w:r>
    </w:p>
    <w:p w:rsidR="001D5874" w:rsidRPr="00FF32CB" w:rsidRDefault="001D5874">
      <w:pPr>
        <w:tabs>
          <w:tab w:val="left" w:pos="3860"/>
        </w:tabs>
      </w:pPr>
    </w:p>
    <w:sectPr w:rsidR="001D5874" w:rsidRPr="00FF32CB" w:rsidSect="00D76D3A">
      <w:footerReference w:type="default" r:id="rId8"/>
      <w:pgSz w:w="11906" w:h="16838"/>
      <w:pgMar w:top="851" w:right="851" w:bottom="1418"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DE5" w:rsidRDefault="000A1DE5" w:rsidP="00747910">
      <w:r>
        <w:separator/>
      </w:r>
    </w:p>
  </w:endnote>
  <w:endnote w:type="continuationSeparator" w:id="1">
    <w:p w:rsidR="000A1DE5" w:rsidRDefault="000A1DE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6A5BCA">
    <w:pPr>
      <w:pStyle w:val="a7"/>
      <w:jc w:val="right"/>
    </w:pPr>
    <w:fldSimple w:instr=" PAGE   \* MERGEFORMAT ">
      <w:r w:rsidR="009225DD">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DE5" w:rsidRDefault="000A1DE5" w:rsidP="00747910">
      <w:r>
        <w:separator/>
      </w:r>
    </w:p>
  </w:footnote>
  <w:footnote w:type="continuationSeparator" w:id="1">
    <w:p w:rsidR="000A1DE5" w:rsidRDefault="000A1DE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79B2"/>
    <w:multiLevelType w:val="hybridMultilevel"/>
    <w:tmpl w:val="ABD0F04A"/>
    <w:lvl w:ilvl="0" w:tplc="EF786F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0BB1"/>
    <w:rsid w:val="000102F9"/>
    <w:rsid w:val="0002765C"/>
    <w:rsid w:val="00030BBB"/>
    <w:rsid w:val="00033D24"/>
    <w:rsid w:val="000400F3"/>
    <w:rsid w:val="00061A7B"/>
    <w:rsid w:val="00073537"/>
    <w:rsid w:val="00074907"/>
    <w:rsid w:val="0007572C"/>
    <w:rsid w:val="00075E53"/>
    <w:rsid w:val="00081B5A"/>
    <w:rsid w:val="000A1DE5"/>
    <w:rsid w:val="000A64D9"/>
    <w:rsid w:val="000C299C"/>
    <w:rsid w:val="000C4195"/>
    <w:rsid w:val="000C512D"/>
    <w:rsid w:val="000C543C"/>
    <w:rsid w:val="000C64A5"/>
    <w:rsid w:val="000C74AD"/>
    <w:rsid w:val="000D4216"/>
    <w:rsid w:val="000E2438"/>
    <w:rsid w:val="000E2672"/>
    <w:rsid w:val="000E2924"/>
    <w:rsid w:val="000E5906"/>
    <w:rsid w:val="000F59DF"/>
    <w:rsid w:val="001025FB"/>
    <w:rsid w:val="00102C6F"/>
    <w:rsid w:val="00110342"/>
    <w:rsid w:val="001133E7"/>
    <w:rsid w:val="00120C5E"/>
    <w:rsid w:val="00127071"/>
    <w:rsid w:val="0013095E"/>
    <w:rsid w:val="0013188E"/>
    <w:rsid w:val="0015530D"/>
    <w:rsid w:val="001561C1"/>
    <w:rsid w:val="001620CC"/>
    <w:rsid w:val="001625CD"/>
    <w:rsid w:val="00171FAF"/>
    <w:rsid w:val="001770CB"/>
    <w:rsid w:val="001823B7"/>
    <w:rsid w:val="001850FE"/>
    <w:rsid w:val="00195793"/>
    <w:rsid w:val="0019640D"/>
    <w:rsid w:val="001A1A6F"/>
    <w:rsid w:val="001A48C1"/>
    <w:rsid w:val="001C1B4F"/>
    <w:rsid w:val="001D5874"/>
    <w:rsid w:val="001E218C"/>
    <w:rsid w:val="001E4157"/>
    <w:rsid w:val="001F3C5C"/>
    <w:rsid w:val="00212E13"/>
    <w:rsid w:val="00221F89"/>
    <w:rsid w:val="00226240"/>
    <w:rsid w:val="002407A2"/>
    <w:rsid w:val="002431E5"/>
    <w:rsid w:val="00246584"/>
    <w:rsid w:val="0025700C"/>
    <w:rsid w:val="0026059C"/>
    <w:rsid w:val="00267881"/>
    <w:rsid w:val="00273A5F"/>
    <w:rsid w:val="00275888"/>
    <w:rsid w:val="00275D72"/>
    <w:rsid w:val="002808B8"/>
    <w:rsid w:val="0028313C"/>
    <w:rsid w:val="00286C88"/>
    <w:rsid w:val="002935E2"/>
    <w:rsid w:val="00295DA5"/>
    <w:rsid w:val="002B05B4"/>
    <w:rsid w:val="002B36F7"/>
    <w:rsid w:val="002D2071"/>
    <w:rsid w:val="002D2926"/>
    <w:rsid w:val="002D73F5"/>
    <w:rsid w:val="0030000E"/>
    <w:rsid w:val="00301DBA"/>
    <w:rsid w:val="00315E63"/>
    <w:rsid w:val="00316542"/>
    <w:rsid w:val="0033702F"/>
    <w:rsid w:val="00341741"/>
    <w:rsid w:val="00342C14"/>
    <w:rsid w:val="00343C3F"/>
    <w:rsid w:val="003443AF"/>
    <w:rsid w:val="0034783C"/>
    <w:rsid w:val="00357656"/>
    <w:rsid w:val="00365A17"/>
    <w:rsid w:val="00366460"/>
    <w:rsid w:val="00377675"/>
    <w:rsid w:val="00381CF3"/>
    <w:rsid w:val="00394879"/>
    <w:rsid w:val="003A617A"/>
    <w:rsid w:val="003B6EAA"/>
    <w:rsid w:val="003B7B42"/>
    <w:rsid w:val="003C7D7A"/>
    <w:rsid w:val="003E15BE"/>
    <w:rsid w:val="003E456B"/>
    <w:rsid w:val="00410251"/>
    <w:rsid w:val="00416AA6"/>
    <w:rsid w:val="00424065"/>
    <w:rsid w:val="0042654C"/>
    <w:rsid w:val="00435D1A"/>
    <w:rsid w:val="00444EB1"/>
    <w:rsid w:val="004605D2"/>
    <w:rsid w:val="00460E9E"/>
    <w:rsid w:val="004712D9"/>
    <w:rsid w:val="00471363"/>
    <w:rsid w:val="004773FE"/>
    <w:rsid w:val="00487827"/>
    <w:rsid w:val="0048795F"/>
    <w:rsid w:val="004A01C7"/>
    <w:rsid w:val="004A7283"/>
    <w:rsid w:val="004B0F41"/>
    <w:rsid w:val="004B1ACD"/>
    <w:rsid w:val="004C1EAA"/>
    <w:rsid w:val="004C56EA"/>
    <w:rsid w:val="004C701C"/>
    <w:rsid w:val="004D052C"/>
    <w:rsid w:val="004D38A6"/>
    <w:rsid w:val="004F7B6D"/>
    <w:rsid w:val="00503FA0"/>
    <w:rsid w:val="0051667D"/>
    <w:rsid w:val="00516DB6"/>
    <w:rsid w:val="00521797"/>
    <w:rsid w:val="005237A0"/>
    <w:rsid w:val="00525BD1"/>
    <w:rsid w:val="00527E4B"/>
    <w:rsid w:val="0053648F"/>
    <w:rsid w:val="00536607"/>
    <w:rsid w:val="0057381C"/>
    <w:rsid w:val="00576ABA"/>
    <w:rsid w:val="00592802"/>
    <w:rsid w:val="005A6736"/>
    <w:rsid w:val="005B5914"/>
    <w:rsid w:val="005C508A"/>
    <w:rsid w:val="005E3BA1"/>
    <w:rsid w:val="00622DFF"/>
    <w:rsid w:val="00624A85"/>
    <w:rsid w:val="006251BA"/>
    <w:rsid w:val="00625EB9"/>
    <w:rsid w:val="006265F5"/>
    <w:rsid w:val="00627EC2"/>
    <w:rsid w:val="0063082F"/>
    <w:rsid w:val="00637C39"/>
    <w:rsid w:val="00637EFE"/>
    <w:rsid w:val="00654412"/>
    <w:rsid w:val="006573F5"/>
    <w:rsid w:val="006610C5"/>
    <w:rsid w:val="00663824"/>
    <w:rsid w:val="00694E57"/>
    <w:rsid w:val="006A5BCA"/>
    <w:rsid w:val="006A5C10"/>
    <w:rsid w:val="006B32AD"/>
    <w:rsid w:val="006C6D2B"/>
    <w:rsid w:val="006D3846"/>
    <w:rsid w:val="006D5BB2"/>
    <w:rsid w:val="006E570D"/>
    <w:rsid w:val="0070107B"/>
    <w:rsid w:val="00707DB2"/>
    <w:rsid w:val="00710036"/>
    <w:rsid w:val="00717526"/>
    <w:rsid w:val="00717C09"/>
    <w:rsid w:val="00723729"/>
    <w:rsid w:val="00735184"/>
    <w:rsid w:val="00737679"/>
    <w:rsid w:val="00737D17"/>
    <w:rsid w:val="00743537"/>
    <w:rsid w:val="0074476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477A"/>
    <w:rsid w:val="00804721"/>
    <w:rsid w:val="008105F1"/>
    <w:rsid w:val="00813A13"/>
    <w:rsid w:val="00815288"/>
    <w:rsid w:val="00817F7D"/>
    <w:rsid w:val="008273B9"/>
    <w:rsid w:val="008273E7"/>
    <w:rsid w:val="00827EC9"/>
    <w:rsid w:val="00831F68"/>
    <w:rsid w:val="00833454"/>
    <w:rsid w:val="00856119"/>
    <w:rsid w:val="00861ECF"/>
    <w:rsid w:val="00862B73"/>
    <w:rsid w:val="00873966"/>
    <w:rsid w:val="00881B82"/>
    <w:rsid w:val="0088290C"/>
    <w:rsid w:val="00887ED4"/>
    <w:rsid w:val="00894E49"/>
    <w:rsid w:val="00895F84"/>
    <w:rsid w:val="008A11D6"/>
    <w:rsid w:val="008B2FB0"/>
    <w:rsid w:val="008B6043"/>
    <w:rsid w:val="008D3161"/>
    <w:rsid w:val="008D6861"/>
    <w:rsid w:val="008D7949"/>
    <w:rsid w:val="008E39E2"/>
    <w:rsid w:val="008E3EE1"/>
    <w:rsid w:val="008E528C"/>
    <w:rsid w:val="008F2A5A"/>
    <w:rsid w:val="008F4BE4"/>
    <w:rsid w:val="00900716"/>
    <w:rsid w:val="0090265F"/>
    <w:rsid w:val="00904994"/>
    <w:rsid w:val="00905453"/>
    <w:rsid w:val="00911796"/>
    <w:rsid w:val="00912D4F"/>
    <w:rsid w:val="00917458"/>
    <w:rsid w:val="009225DD"/>
    <w:rsid w:val="00926900"/>
    <w:rsid w:val="009415C3"/>
    <w:rsid w:val="00947006"/>
    <w:rsid w:val="0097727F"/>
    <w:rsid w:val="00980688"/>
    <w:rsid w:val="009859D7"/>
    <w:rsid w:val="00992900"/>
    <w:rsid w:val="00995992"/>
    <w:rsid w:val="00997222"/>
    <w:rsid w:val="009977D8"/>
    <w:rsid w:val="009A38EA"/>
    <w:rsid w:val="009A5C32"/>
    <w:rsid w:val="009B1EFE"/>
    <w:rsid w:val="009B4739"/>
    <w:rsid w:val="009C1B09"/>
    <w:rsid w:val="009E736F"/>
    <w:rsid w:val="00A032B6"/>
    <w:rsid w:val="00A05DC6"/>
    <w:rsid w:val="00A13A68"/>
    <w:rsid w:val="00A24316"/>
    <w:rsid w:val="00A2623F"/>
    <w:rsid w:val="00A31FA6"/>
    <w:rsid w:val="00A374C4"/>
    <w:rsid w:val="00A40EA5"/>
    <w:rsid w:val="00A42F10"/>
    <w:rsid w:val="00A47391"/>
    <w:rsid w:val="00A478F2"/>
    <w:rsid w:val="00A654E1"/>
    <w:rsid w:val="00A66C33"/>
    <w:rsid w:val="00A715F4"/>
    <w:rsid w:val="00A95030"/>
    <w:rsid w:val="00AA0ABB"/>
    <w:rsid w:val="00AA1BC9"/>
    <w:rsid w:val="00AA20B7"/>
    <w:rsid w:val="00AA2BDC"/>
    <w:rsid w:val="00AA2C1D"/>
    <w:rsid w:val="00AA64E8"/>
    <w:rsid w:val="00AB326C"/>
    <w:rsid w:val="00AC1242"/>
    <w:rsid w:val="00AC552C"/>
    <w:rsid w:val="00AC6E73"/>
    <w:rsid w:val="00AC7008"/>
    <w:rsid w:val="00AD2FDC"/>
    <w:rsid w:val="00AD7E94"/>
    <w:rsid w:val="00AE51C6"/>
    <w:rsid w:val="00AF591D"/>
    <w:rsid w:val="00B0074F"/>
    <w:rsid w:val="00B14971"/>
    <w:rsid w:val="00B368B6"/>
    <w:rsid w:val="00B40322"/>
    <w:rsid w:val="00B558B7"/>
    <w:rsid w:val="00B650E0"/>
    <w:rsid w:val="00B758CC"/>
    <w:rsid w:val="00B86774"/>
    <w:rsid w:val="00B954D9"/>
    <w:rsid w:val="00B963C0"/>
    <w:rsid w:val="00B96F15"/>
    <w:rsid w:val="00BA07E1"/>
    <w:rsid w:val="00BB2042"/>
    <w:rsid w:val="00BC026F"/>
    <w:rsid w:val="00BD1FF5"/>
    <w:rsid w:val="00BE7BA6"/>
    <w:rsid w:val="00C110AE"/>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30E82"/>
    <w:rsid w:val="00D32113"/>
    <w:rsid w:val="00D3592B"/>
    <w:rsid w:val="00D54A1E"/>
    <w:rsid w:val="00D76D3A"/>
    <w:rsid w:val="00D813D9"/>
    <w:rsid w:val="00D92379"/>
    <w:rsid w:val="00D96E34"/>
    <w:rsid w:val="00D974C2"/>
    <w:rsid w:val="00D97DC4"/>
    <w:rsid w:val="00DA48CC"/>
    <w:rsid w:val="00DA4BE7"/>
    <w:rsid w:val="00DA4F00"/>
    <w:rsid w:val="00DC1560"/>
    <w:rsid w:val="00DC35B8"/>
    <w:rsid w:val="00DC4651"/>
    <w:rsid w:val="00DE0848"/>
    <w:rsid w:val="00DE5B6A"/>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527"/>
    <w:rsid w:val="00E70BE0"/>
    <w:rsid w:val="00E72DED"/>
    <w:rsid w:val="00E74A71"/>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77413"/>
    <w:rsid w:val="00F84115"/>
    <w:rsid w:val="00F855C0"/>
    <w:rsid w:val="00F91F64"/>
    <w:rsid w:val="00FA6E55"/>
    <w:rsid w:val="00FB17DB"/>
    <w:rsid w:val="00FD5C89"/>
    <w:rsid w:val="00FE18AF"/>
    <w:rsid w:val="00FE44C7"/>
    <w:rsid w:val="00FF1C0F"/>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894E49"/>
    <w:pPr>
      <w:ind w:left="720"/>
      <w:contextualSpacing/>
    </w:pPr>
  </w:style>
  <w:style w:type="paragraph" w:styleId="ad">
    <w:name w:val="Body Text"/>
    <w:basedOn w:val="a"/>
    <w:link w:val="ae"/>
    <w:rsid w:val="00536607"/>
    <w:pPr>
      <w:spacing w:after="120"/>
    </w:pPr>
  </w:style>
  <w:style w:type="character" w:customStyle="1" w:styleId="ae">
    <w:name w:val="Основной текст Знак"/>
    <w:basedOn w:val="a0"/>
    <w:link w:val="ad"/>
    <w:rsid w:val="00536607"/>
    <w:rPr>
      <w:sz w:val="24"/>
      <w:szCs w:val="24"/>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655</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Александр В. Кириленко</cp:lastModifiedBy>
  <cp:revision>13</cp:revision>
  <cp:lastPrinted>2021-04-19T09:40:00Z</cp:lastPrinted>
  <dcterms:created xsi:type="dcterms:W3CDTF">2020-11-19T12:49:00Z</dcterms:created>
  <dcterms:modified xsi:type="dcterms:W3CDTF">2021-04-19T10:18:00Z</dcterms:modified>
</cp:coreProperties>
</file>