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570046"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E528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8E72E7" w:rsidRDefault="00E90DB1" w:rsidP="001823B7">
      <w:pPr>
        <w:ind w:left="-181"/>
        <w:jc w:val="center"/>
        <w:rPr>
          <w:b/>
        </w:rPr>
      </w:pPr>
      <w:r>
        <w:rPr>
          <w:b/>
        </w:rPr>
        <w:t>О П Р Е Д Е Л Е Н И Е</w:t>
      </w:r>
    </w:p>
    <w:p w:rsidR="00E20F24" w:rsidRPr="005D2CC9" w:rsidRDefault="005D2CC9" w:rsidP="00A032B6">
      <w:pPr>
        <w:ind w:left="-181"/>
        <w:jc w:val="center"/>
        <w:rPr>
          <w:b/>
          <w:sz w:val="16"/>
          <w:szCs w:val="16"/>
        </w:rPr>
      </w:pPr>
      <w:r>
        <w:rPr>
          <w:b/>
        </w:rPr>
        <w:t>о</w:t>
      </w:r>
      <w:r w:rsidR="00DA37E9">
        <w:rPr>
          <w:b/>
        </w:rPr>
        <w:t>б отказе в</w:t>
      </w:r>
      <w:r>
        <w:rPr>
          <w:b/>
        </w:rPr>
        <w:t xml:space="preserve"> рассрочк</w:t>
      </w:r>
      <w:r w:rsidR="008E72E7">
        <w:rPr>
          <w:b/>
        </w:rPr>
        <w:t>е</w:t>
      </w:r>
      <w:r>
        <w:rPr>
          <w:b/>
        </w:rPr>
        <w:t xml:space="preserve"> исполнения </w:t>
      </w:r>
      <w:r w:rsidR="00A92208">
        <w:rPr>
          <w:b/>
        </w:rPr>
        <w:t>решения суда</w:t>
      </w: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6D5BB2" w:rsidRDefault="00435D1A" w:rsidP="006A4A9F">
            <w:pPr>
              <w:rPr>
                <w:rFonts w:eastAsia="Calibri"/>
                <w:b/>
                <w:bCs/>
              </w:rPr>
            </w:pPr>
            <w:r w:rsidRPr="006D5BB2">
              <w:rPr>
                <w:rFonts w:eastAsia="Calibri"/>
                <w:b/>
              </w:rPr>
              <w:t>«</w:t>
            </w:r>
            <w:r w:rsidR="006D5BB2">
              <w:rPr>
                <w:rFonts w:eastAsia="Calibri"/>
                <w:b/>
                <w:u w:val="single"/>
              </w:rPr>
              <w:t xml:space="preserve"> </w:t>
            </w:r>
            <w:r w:rsidR="006A4A9F">
              <w:rPr>
                <w:rFonts w:eastAsia="Calibri"/>
                <w:b/>
                <w:u w:val="single"/>
              </w:rPr>
              <w:t>07</w:t>
            </w:r>
            <w:r w:rsidR="006D5BB2" w:rsidRPr="008E72E7">
              <w:rPr>
                <w:rFonts w:eastAsia="Calibri"/>
                <w:b/>
                <w:u w:val="single"/>
              </w:rPr>
              <w:t xml:space="preserve"> </w:t>
            </w:r>
            <w:r w:rsidRPr="008E72E7">
              <w:rPr>
                <w:rFonts w:eastAsia="Calibri"/>
                <w:b/>
                <w:u w:val="single"/>
              </w:rPr>
              <w:t>»</w:t>
            </w:r>
            <w:r w:rsidR="006D5BB2" w:rsidRPr="008E72E7">
              <w:rPr>
                <w:rFonts w:eastAsia="Calibri"/>
                <w:b/>
                <w:u w:val="single"/>
              </w:rPr>
              <w:t xml:space="preserve"> </w:t>
            </w:r>
            <w:r w:rsidR="006A4A9F">
              <w:rPr>
                <w:rFonts w:eastAsia="Calibri"/>
                <w:b/>
                <w:u w:val="single"/>
              </w:rPr>
              <w:t>июня</w:t>
            </w:r>
            <w:r w:rsidRPr="00E07081">
              <w:rPr>
                <w:rFonts w:eastAsia="Calibri"/>
                <w:b/>
                <w:bCs/>
                <w:u w:val="single"/>
              </w:rPr>
              <w:t xml:space="preserve"> </w:t>
            </w:r>
            <w:r w:rsidRPr="006D5BB2">
              <w:rPr>
                <w:rFonts w:eastAsia="Calibri"/>
                <w:b/>
                <w:bCs/>
                <w:u w:val="single"/>
              </w:rPr>
              <w:t>20</w:t>
            </w:r>
            <w:r w:rsidR="008E72E7">
              <w:rPr>
                <w:rFonts w:eastAsia="Calibri"/>
                <w:b/>
                <w:bCs/>
                <w:u w:val="single"/>
              </w:rPr>
              <w:t>2</w:t>
            </w:r>
            <w:r w:rsidR="006A4A9F">
              <w:rPr>
                <w:rFonts w:eastAsia="Calibri"/>
                <w:b/>
                <w:bCs/>
                <w:u w:val="single"/>
              </w:rPr>
              <w:t>1</w:t>
            </w:r>
            <w:r w:rsidR="006D5BB2">
              <w:rPr>
                <w:rFonts w:eastAsia="Calibri"/>
                <w:b/>
                <w:bCs/>
                <w:u w:val="single"/>
              </w:rPr>
              <w:t xml:space="preserve"> </w:t>
            </w:r>
            <w:r w:rsidRPr="006D5BB2">
              <w:rPr>
                <w:rFonts w:eastAsia="Calibri"/>
                <w:b/>
                <w:bCs/>
                <w:u w:val="single"/>
              </w:rPr>
              <w:t>г</w:t>
            </w:r>
            <w:r w:rsidR="00E07081">
              <w:rPr>
                <w:rFonts w:eastAsia="Calibri"/>
                <w:b/>
                <w:bCs/>
                <w:u w:val="single"/>
              </w:rPr>
              <w:t>ода</w:t>
            </w:r>
          </w:p>
        </w:tc>
        <w:tc>
          <w:tcPr>
            <w:tcW w:w="4971" w:type="dxa"/>
            <w:gridSpan w:val="3"/>
          </w:tcPr>
          <w:p w:rsidR="00435D1A" w:rsidRPr="006D5BB2" w:rsidRDefault="00435D1A" w:rsidP="006A4A9F">
            <w:pPr>
              <w:rPr>
                <w:rFonts w:eastAsia="Calibri"/>
                <w:b/>
                <w:bCs/>
                <w:u w:val="single"/>
              </w:rPr>
            </w:pPr>
            <w:r w:rsidRPr="006D5BB2">
              <w:rPr>
                <w:rFonts w:eastAsia="Calibri"/>
                <w:b/>
                <w:bCs/>
              </w:rPr>
              <w:t xml:space="preserve">                          </w:t>
            </w:r>
            <w:r w:rsidR="00E07081">
              <w:rPr>
                <w:rFonts w:eastAsia="Calibri"/>
                <w:b/>
                <w:bCs/>
              </w:rPr>
              <w:t xml:space="preserve">       </w:t>
            </w:r>
            <w:r w:rsidRPr="006D5BB2">
              <w:rPr>
                <w:rFonts w:eastAsia="Calibri"/>
                <w:b/>
                <w:bCs/>
              </w:rPr>
              <w:t xml:space="preserve">   </w:t>
            </w:r>
            <w:r w:rsidRPr="008E72E7">
              <w:rPr>
                <w:rFonts w:eastAsia="Calibri"/>
                <w:b/>
                <w:bCs/>
                <w:u w:val="single"/>
              </w:rPr>
              <w:t xml:space="preserve">Дело </w:t>
            </w:r>
            <w:r w:rsidRPr="008E72E7">
              <w:rPr>
                <w:rFonts w:eastAsia="Calibri"/>
                <w:b/>
                <w:u w:val="single"/>
              </w:rPr>
              <w:t xml:space="preserve">№  </w:t>
            </w:r>
            <w:r w:rsidR="006A4A9F">
              <w:rPr>
                <w:rFonts w:eastAsia="Calibri"/>
                <w:b/>
                <w:u w:val="single"/>
              </w:rPr>
              <w:t>253</w:t>
            </w:r>
            <w:r w:rsidR="00E07081" w:rsidRPr="005D2CC9">
              <w:rPr>
                <w:rFonts w:eastAsia="Calibri"/>
                <w:b/>
                <w:u w:val="single"/>
              </w:rPr>
              <w:t>/</w:t>
            </w:r>
            <w:r w:rsidR="008E72E7">
              <w:rPr>
                <w:rFonts w:eastAsia="Calibri"/>
                <w:b/>
                <w:u w:val="single"/>
              </w:rPr>
              <w:t>2</w:t>
            </w:r>
            <w:r w:rsidR="006A4A9F">
              <w:rPr>
                <w:rFonts w:eastAsia="Calibri"/>
                <w:b/>
                <w:u w:val="single"/>
              </w:rPr>
              <w:t>1</w:t>
            </w:r>
            <w:r w:rsidR="008E72E7">
              <w:rPr>
                <w:rFonts w:eastAsia="Calibri"/>
                <w:b/>
                <w:u w:val="single"/>
              </w:rPr>
              <w:t>-02</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bl>
    <w:p w:rsidR="008E72E7" w:rsidRDefault="008E72E7" w:rsidP="008E72E7">
      <w:pPr>
        <w:suppressAutoHyphens/>
        <w:autoSpaceDE w:val="0"/>
        <w:autoSpaceDN w:val="0"/>
        <w:adjustRightInd w:val="0"/>
        <w:jc w:val="both"/>
      </w:pPr>
    </w:p>
    <w:p w:rsidR="006A4A9F" w:rsidRDefault="008E72E7" w:rsidP="005A4634">
      <w:pPr>
        <w:suppressAutoHyphens/>
        <w:autoSpaceDE w:val="0"/>
        <w:autoSpaceDN w:val="0"/>
        <w:adjustRightInd w:val="0"/>
        <w:jc w:val="both"/>
      </w:pPr>
      <w:r>
        <w:t xml:space="preserve">      </w:t>
      </w:r>
      <w:r w:rsidRPr="008543FF">
        <w:t>Арбитражный суд П</w:t>
      </w:r>
      <w:r w:rsidR="001E293F">
        <w:t>риднестровской Молдавской Республики</w:t>
      </w:r>
      <w:r w:rsidRPr="008543FF">
        <w:t xml:space="preserve">, в составе судьи </w:t>
      </w:r>
      <w:r w:rsidRPr="005A4634">
        <w:t xml:space="preserve">Качуровской Е.В., рассмотрев в открытом судебном заседании заявление </w:t>
      </w:r>
      <w:r w:rsidR="006A4A9F">
        <w:t>ООО «Тесей</w:t>
      </w:r>
      <w:r w:rsidRPr="005A4634">
        <w:t xml:space="preserve">» о рассрочке исполнения  решения Арбитражного суда ПМР от </w:t>
      </w:r>
      <w:r w:rsidR="006A4A9F">
        <w:t>27.04.2021 г</w:t>
      </w:r>
      <w:r w:rsidRPr="005A4634">
        <w:t xml:space="preserve">. по делу </w:t>
      </w:r>
      <w:r w:rsidR="00E95EC4">
        <w:t xml:space="preserve">                </w:t>
      </w:r>
      <w:r w:rsidRPr="005A4634">
        <w:t>№</w:t>
      </w:r>
      <w:r w:rsidR="006A4A9F">
        <w:t>253</w:t>
      </w:r>
      <w:r w:rsidRPr="005A4634">
        <w:t>/2</w:t>
      </w:r>
      <w:r w:rsidR="006A4A9F">
        <w:t>1</w:t>
      </w:r>
      <w:r w:rsidRPr="005A4634">
        <w:t>-02</w:t>
      </w:r>
      <w:r w:rsidR="005A4634" w:rsidRPr="005A4634">
        <w:t xml:space="preserve"> </w:t>
      </w:r>
      <w:r w:rsidR="005A4634" w:rsidRPr="00E21304">
        <w:t xml:space="preserve">по иску </w:t>
      </w:r>
      <w:r w:rsidR="006A4A9F">
        <w:rPr>
          <w:color w:val="000000"/>
        </w:rPr>
        <w:t xml:space="preserve">ОАО </w:t>
      </w:r>
      <w:r w:rsidR="006A4A9F">
        <w:t>«Молдавский металлургический завод» (г.Рыбница ул.Индустриальная, д.1) к ООО</w:t>
      </w:r>
      <w:r w:rsidR="006A4A9F" w:rsidRPr="00D67EC1">
        <w:rPr>
          <w:color w:val="000000"/>
        </w:rPr>
        <w:t xml:space="preserve"> «</w:t>
      </w:r>
      <w:r w:rsidR="006A4A9F">
        <w:rPr>
          <w:color w:val="000000"/>
        </w:rPr>
        <w:t>Тесей</w:t>
      </w:r>
      <w:r w:rsidR="006A4A9F" w:rsidRPr="00532583">
        <w:rPr>
          <w:color w:val="000000"/>
        </w:rPr>
        <w:t>»</w:t>
      </w:r>
      <w:r w:rsidR="006A4A9F">
        <w:rPr>
          <w:color w:val="000000"/>
        </w:rPr>
        <w:t xml:space="preserve"> (Слободзейский район с.Терновка ул.Чкалова, д.67)</w:t>
      </w:r>
      <w:r w:rsidR="006A4A9F" w:rsidRPr="00532583">
        <w:rPr>
          <w:color w:val="000000"/>
        </w:rPr>
        <w:t xml:space="preserve"> </w:t>
      </w:r>
      <w:r w:rsidR="006A4A9F">
        <w:rPr>
          <w:color w:val="000000"/>
        </w:rPr>
        <w:t xml:space="preserve">о взыскании долга, пени по договору поставки, </w:t>
      </w:r>
    </w:p>
    <w:p w:rsidR="005A4634" w:rsidRPr="00E21304" w:rsidRDefault="005A4634" w:rsidP="006A4A9F">
      <w:pPr>
        <w:suppressAutoHyphens/>
        <w:autoSpaceDE w:val="0"/>
        <w:autoSpaceDN w:val="0"/>
        <w:adjustRightInd w:val="0"/>
        <w:ind w:firstLine="567"/>
        <w:jc w:val="both"/>
      </w:pPr>
      <w:r w:rsidRPr="00E21304">
        <w:t>при участии</w:t>
      </w:r>
      <w:r w:rsidR="006A4A9F">
        <w:t xml:space="preserve"> в судебном заседании</w:t>
      </w:r>
      <w:r w:rsidRPr="00E21304">
        <w:t>:</w:t>
      </w:r>
    </w:p>
    <w:p w:rsidR="006A4A9F" w:rsidRPr="006A4A9F" w:rsidRDefault="006A4A9F" w:rsidP="006A4A9F">
      <w:pPr>
        <w:pStyle w:val="Style4"/>
        <w:widowControl/>
        <w:spacing w:line="240" w:lineRule="auto"/>
        <w:ind w:right="-1" w:firstLine="567"/>
      </w:pPr>
      <w:r w:rsidRPr="006A4A9F">
        <w:t>представителя взыскателя Атаманчук В.С. по доверенности № 01-74 от 04.12.2020 г.,</w:t>
      </w:r>
    </w:p>
    <w:p w:rsidR="006A4A9F" w:rsidRPr="006A4A9F" w:rsidRDefault="006A4A9F" w:rsidP="006A4A9F">
      <w:pPr>
        <w:ind w:right="-1" w:firstLine="567"/>
        <w:jc w:val="both"/>
        <w:rPr>
          <w:color w:val="000000" w:themeColor="text1"/>
        </w:rPr>
      </w:pPr>
      <w:r w:rsidRPr="006A4A9F">
        <w:rPr>
          <w:color w:val="000000" w:themeColor="text1"/>
        </w:rPr>
        <w:t xml:space="preserve">представителя должника Пихторинского И.В. по доверенности № 1 от 26.04.2021 г., </w:t>
      </w:r>
    </w:p>
    <w:p w:rsidR="003A778C" w:rsidRDefault="003A778C" w:rsidP="006A4A9F">
      <w:pPr>
        <w:ind w:firstLine="567"/>
        <w:jc w:val="both"/>
      </w:pPr>
      <w:r>
        <w:t xml:space="preserve">в отсутствие </w:t>
      </w:r>
      <w:r w:rsidR="00F767CF">
        <w:rPr>
          <w:color w:val="000000" w:themeColor="text1"/>
        </w:rPr>
        <w:t xml:space="preserve">извещенного о месте и времени судебного заседания </w:t>
      </w:r>
      <w:r w:rsidR="00F767CF" w:rsidRPr="00F767CF">
        <w:rPr>
          <w:color w:val="000000" w:themeColor="text1"/>
        </w:rPr>
        <w:t xml:space="preserve">надлежащим образом </w:t>
      </w:r>
      <w:r w:rsidR="00F767CF">
        <w:t xml:space="preserve">представителя </w:t>
      </w:r>
      <w:r>
        <w:t xml:space="preserve">Государственной службы судебных исполнителей Министерства юстиции </w:t>
      </w:r>
      <w:r w:rsidR="006A4A9F">
        <w:t>ПМР</w:t>
      </w:r>
      <w:r w:rsidR="002A1573">
        <w:t>, г.Тирасполь ул.25 Октября, 136</w:t>
      </w:r>
      <w:r w:rsidR="00F767CF">
        <w:t xml:space="preserve"> (заказное письмо с уведомлением № </w:t>
      </w:r>
      <w:r w:rsidR="006A4A9F">
        <w:t>2</w:t>
      </w:r>
      <w:r w:rsidR="00F767CF">
        <w:t>/</w:t>
      </w:r>
      <w:r w:rsidR="006A4A9F">
        <w:t xml:space="preserve">554 </w:t>
      </w:r>
      <w:r w:rsidR="00F767CF">
        <w:t xml:space="preserve">от </w:t>
      </w:r>
      <w:r w:rsidR="006A4A9F">
        <w:t>20.05.2021</w:t>
      </w:r>
      <w:r w:rsidR="00F767CF">
        <w:t xml:space="preserve"> г.),</w:t>
      </w:r>
    </w:p>
    <w:p w:rsidR="0090468D" w:rsidRDefault="0090468D" w:rsidP="0090468D">
      <w:pPr>
        <w:jc w:val="center"/>
        <w:outlineLvl w:val="0"/>
        <w:rPr>
          <w:b/>
        </w:rPr>
      </w:pPr>
      <w:r>
        <w:rPr>
          <w:b/>
        </w:rPr>
        <w:t>У С Т А Н О В И Л:</w:t>
      </w:r>
    </w:p>
    <w:p w:rsidR="00440760" w:rsidRDefault="00440760" w:rsidP="0090468D">
      <w:pPr>
        <w:jc w:val="center"/>
        <w:outlineLvl w:val="0"/>
        <w:rPr>
          <w:b/>
        </w:rPr>
      </w:pPr>
    </w:p>
    <w:p w:rsidR="006A4A9F" w:rsidRPr="003B3110" w:rsidRDefault="005A4634" w:rsidP="005267BC">
      <w:pPr>
        <w:ind w:firstLine="567"/>
        <w:jc w:val="both"/>
        <w:rPr>
          <w:color w:val="000000" w:themeColor="text1"/>
        </w:rPr>
      </w:pPr>
      <w:r>
        <w:t>Р</w:t>
      </w:r>
      <w:r w:rsidRPr="008543FF">
        <w:t>ешени</w:t>
      </w:r>
      <w:r>
        <w:t>ем</w:t>
      </w:r>
      <w:r w:rsidRPr="008543FF">
        <w:t xml:space="preserve"> Арбитражного суда </w:t>
      </w:r>
      <w:r w:rsidR="006A4A9F">
        <w:t xml:space="preserve">ПМР </w:t>
      </w:r>
      <w:r w:rsidRPr="008543FF">
        <w:t xml:space="preserve">от </w:t>
      </w:r>
      <w:r w:rsidR="006A4A9F">
        <w:t>27.04.2021</w:t>
      </w:r>
      <w:r>
        <w:t xml:space="preserve"> г</w:t>
      </w:r>
      <w:r w:rsidRPr="008543FF">
        <w:t>. по делу №</w:t>
      </w:r>
      <w:r w:rsidR="006A4A9F">
        <w:t>253</w:t>
      </w:r>
      <w:r w:rsidRPr="008543FF">
        <w:t>/</w:t>
      </w:r>
      <w:r>
        <w:t>2</w:t>
      </w:r>
      <w:r w:rsidR="006A4A9F">
        <w:t>1</w:t>
      </w:r>
      <w:r w:rsidRPr="008543FF">
        <w:t>-0</w:t>
      </w:r>
      <w:r>
        <w:t>2 и</w:t>
      </w:r>
      <w:r w:rsidRPr="00D229FB">
        <w:t xml:space="preserve">сковые </w:t>
      </w:r>
      <w:r w:rsidRPr="003B3110">
        <w:rPr>
          <w:color w:val="000000" w:themeColor="text1"/>
        </w:rPr>
        <w:t xml:space="preserve">требования </w:t>
      </w:r>
      <w:r w:rsidR="006A4A9F" w:rsidRPr="003B3110">
        <w:rPr>
          <w:color w:val="000000" w:themeColor="text1"/>
        </w:rPr>
        <w:t xml:space="preserve">ОАО «Молдавский металлургический завод» </w:t>
      </w:r>
      <w:r w:rsidRPr="003B3110">
        <w:rPr>
          <w:color w:val="000000" w:themeColor="text1"/>
        </w:rPr>
        <w:t xml:space="preserve">удовлетворены, с </w:t>
      </w:r>
      <w:r w:rsidR="006A4A9F" w:rsidRPr="003B3110">
        <w:rPr>
          <w:color w:val="000000" w:themeColor="text1"/>
        </w:rPr>
        <w:t xml:space="preserve">ООО «Тесей» в пользу ОАО «Молдавский металлургический завод» взыскана сумма </w:t>
      </w:r>
      <w:r w:rsidR="006A4A9F" w:rsidRPr="003B3110">
        <w:rPr>
          <w:rStyle w:val="FontStyle14"/>
          <w:color w:val="000000" w:themeColor="text1"/>
          <w:sz w:val="24"/>
          <w:szCs w:val="24"/>
        </w:rPr>
        <w:t>предварительной оплаты по контракту № 19-НП-19 от 20.09.2019 г. в сумме 50 689 рублей ПМР,</w:t>
      </w:r>
      <w:r w:rsidR="006A4A9F" w:rsidRPr="003B3110">
        <w:rPr>
          <w:color w:val="000000" w:themeColor="text1"/>
        </w:rPr>
        <w:t xml:space="preserve"> пени за нарушение срока поставки в размере 15 636,8 рублей, понесенные истцом судебные расходы в виде уплаченной государственной пошлины в размере 2 589 рублей 77 копеек.</w:t>
      </w:r>
    </w:p>
    <w:p w:rsidR="005A4634" w:rsidRPr="00F767CF" w:rsidRDefault="006A4A9F" w:rsidP="005267BC">
      <w:pPr>
        <w:ind w:right="367" w:firstLine="567"/>
        <w:jc w:val="both"/>
        <w:rPr>
          <w:color w:val="000000" w:themeColor="text1"/>
        </w:rPr>
      </w:pPr>
      <w:r w:rsidRPr="003B3110">
        <w:rPr>
          <w:color w:val="000000" w:themeColor="text1"/>
        </w:rPr>
        <w:t>Решение</w:t>
      </w:r>
      <w:r w:rsidRPr="00DC6469">
        <w:rPr>
          <w:color w:val="000000"/>
        </w:rPr>
        <w:t xml:space="preserve"> </w:t>
      </w:r>
      <w:r w:rsidR="001E293F">
        <w:t xml:space="preserve">вступило в законную силу, </w:t>
      </w:r>
      <w:r>
        <w:t>истцу</w:t>
      </w:r>
      <w:r w:rsidR="001E293F">
        <w:t xml:space="preserve"> выдан исполнительный лист.</w:t>
      </w:r>
    </w:p>
    <w:p w:rsidR="005A4634" w:rsidRPr="00F767CF" w:rsidRDefault="006A4A9F" w:rsidP="005267BC">
      <w:pPr>
        <w:ind w:firstLine="567"/>
        <w:jc w:val="both"/>
        <w:rPr>
          <w:color w:val="000000" w:themeColor="text1"/>
        </w:rPr>
      </w:pPr>
      <w:r>
        <w:rPr>
          <w:color w:val="000000" w:themeColor="text1"/>
        </w:rPr>
        <w:t>19.05.2021</w:t>
      </w:r>
      <w:r w:rsidR="001E293F" w:rsidRPr="00F767CF">
        <w:rPr>
          <w:color w:val="000000" w:themeColor="text1"/>
        </w:rPr>
        <w:t xml:space="preserve"> г. в Арбитражный суд поступило заявление </w:t>
      </w:r>
      <w:r>
        <w:rPr>
          <w:color w:val="000000" w:themeColor="text1"/>
        </w:rPr>
        <w:t>ООО «Тесей</w:t>
      </w:r>
      <w:r w:rsidR="001E293F" w:rsidRPr="00F767CF">
        <w:rPr>
          <w:color w:val="000000" w:themeColor="text1"/>
        </w:rPr>
        <w:t xml:space="preserve">» о рассрочке исполнения решения суда на </w:t>
      </w:r>
      <w:r>
        <w:rPr>
          <w:color w:val="000000" w:themeColor="text1"/>
        </w:rPr>
        <w:t xml:space="preserve">12 месяцев ввиду отсутствия денежных средств на расчетном счете Общества. </w:t>
      </w:r>
      <w:r w:rsidR="001E293F" w:rsidRPr="00F767CF">
        <w:rPr>
          <w:color w:val="000000" w:themeColor="text1"/>
        </w:rPr>
        <w:t xml:space="preserve"> </w:t>
      </w:r>
    </w:p>
    <w:p w:rsidR="006A4A9F" w:rsidRDefault="001E293F" w:rsidP="005267BC">
      <w:pPr>
        <w:ind w:firstLine="567"/>
        <w:jc w:val="both"/>
        <w:rPr>
          <w:color w:val="000000" w:themeColor="text1"/>
        </w:rPr>
      </w:pPr>
      <w:r w:rsidRPr="00F767CF">
        <w:rPr>
          <w:color w:val="000000" w:themeColor="text1"/>
        </w:rPr>
        <w:t>В судебном заседании представител</w:t>
      </w:r>
      <w:r w:rsidR="006A4A9F">
        <w:rPr>
          <w:color w:val="000000" w:themeColor="text1"/>
        </w:rPr>
        <w:t>ь</w:t>
      </w:r>
      <w:r w:rsidRPr="00F767CF">
        <w:rPr>
          <w:color w:val="000000" w:themeColor="text1"/>
        </w:rPr>
        <w:t xml:space="preserve"> должника поддержал</w:t>
      </w:r>
      <w:r w:rsidR="00F767CF" w:rsidRPr="00F767CF">
        <w:rPr>
          <w:color w:val="000000" w:themeColor="text1"/>
        </w:rPr>
        <w:t xml:space="preserve"> заявление</w:t>
      </w:r>
      <w:r w:rsidR="006A4A9F">
        <w:rPr>
          <w:color w:val="000000" w:themeColor="text1"/>
        </w:rPr>
        <w:t>, просил его удовлетворить.</w:t>
      </w:r>
    </w:p>
    <w:p w:rsidR="006A4A9F" w:rsidRDefault="006A4A9F" w:rsidP="005267BC">
      <w:pPr>
        <w:ind w:firstLine="567"/>
        <w:jc w:val="both"/>
        <w:rPr>
          <w:color w:val="000000" w:themeColor="text1"/>
        </w:rPr>
      </w:pPr>
      <w:r>
        <w:rPr>
          <w:color w:val="000000" w:themeColor="text1"/>
        </w:rPr>
        <w:t>Представитель в</w:t>
      </w:r>
      <w:r w:rsidR="001E293F" w:rsidRPr="00F767CF">
        <w:rPr>
          <w:color w:val="000000" w:themeColor="text1"/>
        </w:rPr>
        <w:t>зыскател</w:t>
      </w:r>
      <w:r>
        <w:rPr>
          <w:color w:val="000000" w:themeColor="text1"/>
        </w:rPr>
        <w:t xml:space="preserve">я возражал против удовлетворения заявления о рассрочке исполнения решения суда по тем основаниям, что до обращения с иском в суд ОАО «ММЗ» неоднократно предоставляло ООО «Тесей»  возможность возвратить денежные средства, однако предоплата не была возвращена. С 27.04.2021 г. </w:t>
      </w:r>
      <w:r w:rsidR="003B3110">
        <w:rPr>
          <w:color w:val="000000" w:themeColor="text1"/>
        </w:rPr>
        <w:t xml:space="preserve">-момента вынесения судом решения </w:t>
      </w:r>
      <w:r>
        <w:rPr>
          <w:color w:val="000000" w:themeColor="text1"/>
        </w:rPr>
        <w:t xml:space="preserve">взысканные судом суммы не были погашены даже частично. Полагает, что должник своими действиями, направленными на рассрочку исполнения решения суда затягивает исполнение решения суда. </w:t>
      </w:r>
    </w:p>
    <w:p w:rsidR="00440760" w:rsidRDefault="00440760" w:rsidP="005267BC">
      <w:pPr>
        <w:ind w:firstLine="567"/>
        <w:jc w:val="both"/>
        <w:rPr>
          <w:color w:val="000000" w:themeColor="text1"/>
        </w:rPr>
      </w:pPr>
    </w:p>
    <w:p w:rsidR="00FF2FD6" w:rsidRDefault="00FF2FD6" w:rsidP="005267BC">
      <w:pPr>
        <w:ind w:firstLine="567"/>
        <w:jc w:val="both"/>
      </w:pPr>
      <w:r>
        <w:lastRenderedPageBreak/>
        <w:t xml:space="preserve">Государственная служба судебных исполнителей Министерства юстиции ПМР своего представителя в судебное заседание не направила, </w:t>
      </w:r>
      <w:r>
        <w:rPr>
          <w:color w:val="000000" w:themeColor="text1"/>
        </w:rPr>
        <w:t xml:space="preserve">о месте и времени судебного заседания извещена </w:t>
      </w:r>
      <w:r w:rsidRPr="00F767CF">
        <w:rPr>
          <w:color w:val="000000" w:themeColor="text1"/>
        </w:rPr>
        <w:t>надлежащим образом</w:t>
      </w:r>
      <w:r>
        <w:t xml:space="preserve"> (заказное письмо с уведомлением №</w:t>
      </w:r>
      <w:r w:rsidR="00757842">
        <w:t xml:space="preserve"> 2/554 от 20.05.2021 г.).</w:t>
      </w:r>
    </w:p>
    <w:p w:rsidR="001E293F" w:rsidRDefault="00F767CF" w:rsidP="005267BC">
      <w:pPr>
        <w:ind w:firstLine="567"/>
        <w:jc w:val="both"/>
        <w:rPr>
          <w:color w:val="000000"/>
        </w:rPr>
      </w:pPr>
      <w:r>
        <w:rPr>
          <w:color w:val="000000"/>
        </w:rPr>
        <w:t>Заслушав пояснения лиц, участвующих в деле, и</w:t>
      </w:r>
      <w:r w:rsidR="001E293F" w:rsidRPr="00354FCE">
        <w:rPr>
          <w:color w:val="000000"/>
        </w:rPr>
        <w:t xml:space="preserve">зучив </w:t>
      </w:r>
      <w:r w:rsidR="001E293F">
        <w:rPr>
          <w:color w:val="000000"/>
        </w:rPr>
        <w:t>заявление</w:t>
      </w:r>
      <w:r>
        <w:rPr>
          <w:color w:val="000000"/>
        </w:rPr>
        <w:t xml:space="preserve"> должника о рассрочке, </w:t>
      </w:r>
      <w:r w:rsidR="001E293F">
        <w:rPr>
          <w:color w:val="000000"/>
        </w:rPr>
        <w:t>приложенные к нему документы, материалы дела,</w:t>
      </w:r>
      <w:r w:rsidR="001E293F" w:rsidRPr="00354FCE">
        <w:rPr>
          <w:color w:val="000000"/>
        </w:rPr>
        <w:t xml:space="preserve"> суд приходит к следующему выводу.</w:t>
      </w:r>
    </w:p>
    <w:p w:rsidR="001E293F" w:rsidRPr="001E293F" w:rsidRDefault="001E293F" w:rsidP="005267BC">
      <w:pPr>
        <w:pStyle w:val="afa"/>
        <w:ind w:firstLine="567"/>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пунктами 1,2 статьи </w:t>
      </w:r>
      <w:r w:rsidRPr="001E293F">
        <w:rPr>
          <w:rFonts w:ascii="Times New Roman" w:hAnsi="Times New Roman" w:cs="Times New Roman"/>
          <w:color w:val="000000"/>
          <w:sz w:val="24"/>
          <w:szCs w:val="24"/>
        </w:rPr>
        <w:t>181</w:t>
      </w:r>
      <w:r>
        <w:rPr>
          <w:rFonts w:ascii="Times New Roman" w:hAnsi="Times New Roman" w:cs="Times New Roman"/>
          <w:color w:val="000000"/>
          <w:sz w:val="24"/>
          <w:szCs w:val="24"/>
        </w:rPr>
        <w:t xml:space="preserve"> АПК ПМР п</w:t>
      </w:r>
      <w:r w:rsidRPr="001E293F">
        <w:rPr>
          <w:rFonts w:ascii="Times New Roman" w:hAnsi="Times New Roman" w:cs="Times New Roman"/>
          <w:color w:val="000000"/>
          <w:sz w:val="24"/>
          <w:szCs w:val="24"/>
        </w:rPr>
        <w:t xml:space="preserve">ри наличии обстоятельств, затрудняющих исполнение судебного акта, Арбитражный суд </w:t>
      </w:r>
      <w:r w:rsidR="00440760">
        <w:rPr>
          <w:rFonts w:ascii="Times New Roman" w:hAnsi="Times New Roman" w:cs="Times New Roman"/>
          <w:color w:val="000000"/>
          <w:sz w:val="24"/>
          <w:szCs w:val="24"/>
        </w:rPr>
        <w:t>ПМР</w:t>
      </w:r>
      <w:r w:rsidRPr="001E293F">
        <w:rPr>
          <w:rFonts w:ascii="Times New Roman" w:hAnsi="Times New Roman" w:cs="Times New Roman"/>
          <w:color w:val="000000"/>
          <w:sz w:val="24"/>
          <w:szCs w:val="24"/>
        </w:rPr>
        <w:t>, выдавший исполнительный лист, по заявлению взыскателя, должника или судебного исполнителя вправе отсрочить или рассрочить исполнение судебного акта, изменить способ и порядок его исполнения.</w:t>
      </w:r>
    </w:p>
    <w:p w:rsidR="001E293F" w:rsidRPr="001E293F" w:rsidRDefault="001E293F" w:rsidP="005267BC">
      <w:pPr>
        <w:pStyle w:val="afa"/>
        <w:ind w:firstLine="567"/>
        <w:jc w:val="both"/>
        <w:rPr>
          <w:rFonts w:ascii="Times New Roman" w:hAnsi="Times New Roman" w:cs="Times New Roman"/>
          <w:color w:val="000000"/>
          <w:sz w:val="24"/>
          <w:szCs w:val="24"/>
        </w:rPr>
      </w:pPr>
      <w:r w:rsidRPr="001E293F">
        <w:rPr>
          <w:rFonts w:ascii="Times New Roman" w:hAnsi="Times New Roman" w:cs="Times New Roman"/>
          <w:color w:val="000000"/>
          <w:sz w:val="24"/>
          <w:szCs w:val="24"/>
        </w:rPr>
        <w:t xml:space="preserve">Заявление об отсрочке или о рассрочке исполнения судебного </w:t>
      </w:r>
      <w:r>
        <w:rPr>
          <w:rFonts w:ascii="Times New Roman" w:hAnsi="Times New Roman" w:cs="Times New Roman"/>
          <w:color w:val="000000"/>
          <w:sz w:val="24"/>
          <w:szCs w:val="24"/>
        </w:rPr>
        <w:t xml:space="preserve">акта </w:t>
      </w:r>
      <w:r w:rsidRPr="001E293F">
        <w:rPr>
          <w:rFonts w:ascii="Times New Roman" w:hAnsi="Times New Roman" w:cs="Times New Roman"/>
          <w:color w:val="000000"/>
          <w:sz w:val="24"/>
          <w:szCs w:val="24"/>
        </w:rPr>
        <w:t xml:space="preserve">рассматривается Арбитражным судом </w:t>
      </w:r>
      <w:r w:rsidR="00440760">
        <w:rPr>
          <w:rFonts w:ascii="Times New Roman" w:hAnsi="Times New Roman" w:cs="Times New Roman"/>
          <w:color w:val="000000"/>
          <w:sz w:val="24"/>
          <w:szCs w:val="24"/>
        </w:rPr>
        <w:t>ПМР</w:t>
      </w:r>
      <w:r w:rsidRPr="001E293F">
        <w:rPr>
          <w:rFonts w:ascii="Times New Roman" w:hAnsi="Times New Roman" w:cs="Times New Roman"/>
          <w:color w:val="000000"/>
          <w:sz w:val="24"/>
          <w:szCs w:val="24"/>
        </w:rPr>
        <w:t xml:space="preserve"> в судебном заседании с извещением взыскателя, должника и судебного 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764A5F" w:rsidRDefault="00764A5F" w:rsidP="005267BC">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Аналогичные положения закреплены и в статье 18 Закона </w:t>
      </w:r>
      <w:r w:rsidR="00440760">
        <w:rPr>
          <w:rFonts w:ascii="Times New Roman" w:hAnsi="Times New Roman" w:cs="Times New Roman"/>
          <w:sz w:val="24"/>
          <w:szCs w:val="24"/>
        </w:rPr>
        <w:t>ПМР</w:t>
      </w:r>
      <w:r>
        <w:rPr>
          <w:rFonts w:ascii="Times New Roman" w:hAnsi="Times New Roman" w:cs="Times New Roman"/>
          <w:sz w:val="24"/>
          <w:szCs w:val="24"/>
        </w:rPr>
        <w:t xml:space="preserve"> «Об исполнительном производстве».</w:t>
      </w:r>
    </w:p>
    <w:p w:rsidR="003B3110" w:rsidRPr="003B3110" w:rsidRDefault="008B41C9" w:rsidP="005267BC">
      <w:pPr>
        <w:ind w:firstLine="567"/>
        <w:jc w:val="both"/>
        <w:rPr>
          <w:color w:val="000000" w:themeColor="text1"/>
        </w:rPr>
      </w:pPr>
      <w:r>
        <w:t xml:space="preserve">Из материалов дела следует, что решением </w:t>
      </w:r>
      <w:r w:rsidR="001E293F" w:rsidRPr="008543FF">
        <w:t>Арбитражного суда</w:t>
      </w:r>
      <w:r w:rsidR="001E293F">
        <w:t xml:space="preserve"> </w:t>
      </w:r>
      <w:r w:rsidR="003B3110">
        <w:t xml:space="preserve">ПМР </w:t>
      </w:r>
      <w:r w:rsidR="003B3110" w:rsidRPr="008543FF">
        <w:t xml:space="preserve">от </w:t>
      </w:r>
      <w:r w:rsidR="003B3110">
        <w:t>27.04.2021 г</w:t>
      </w:r>
      <w:r w:rsidR="003B3110" w:rsidRPr="008543FF">
        <w:t>. по делу №</w:t>
      </w:r>
      <w:r w:rsidR="003B3110">
        <w:t>253</w:t>
      </w:r>
      <w:r w:rsidR="003B3110" w:rsidRPr="008543FF">
        <w:t>/</w:t>
      </w:r>
      <w:r w:rsidR="003B3110">
        <w:t>21</w:t>
      </w:r>
      <w:r w:rsidR="003B3110" w:rsidRPr="008543FF">
        <w:t>-0</w:t>
      </w:r>
      <w:r w:rsidR="003B3110">
        <w:t>2 и</w:t>
      </w:r>
      <w:r w:rsidR="003B3110" w:rsidRPr="00D229FB">
        <w:t xml:space="preserve">сковые требования </w:t>
      </w:r>
      <w:r w:rsidR="003B3110">
        <w:t xml:space="preserve">ОАО «Молдавский металлургический завод» </w:t>
      </w:r>
      <w:r w:rsidR="003B3110" w:rsidRPr="00D229FB">
        <w:t>удовлетвор</w:t>
      </w:r>
      <w:r w:rsidR="003B3110">
        <w:t>ены</w:t>
      </w:r>
      <w:r w:rsidR="003B3110" w:rsidRPr="003B3110">
        <w:rPr>
          <w:color w:val="000000" w:themeColor="text1"/>
        </w:rPr>
        <w:t xml:space="preserve">, с ООО «Тесей» в пользу ОАО «Молдавский металлургический завод» взыскана сумма </w:t>
      </w:r>
      <w:r w:rsidR="003B3110" w:rsidRPr="003B3110">
        <w:rPr>
          <w:rStyle w:val="FontStyle14"/>
          <w:color w:val="000000" w:themeColor="text1"/>
          <w:sz w:val="24"/>
          <w:szCs w:val="24"/>
        </w:rPr>
        <w:t>предварительной оплаты по контракту № 19-НП-19 от 20.09.2019 г. в сумме 50 689 рублей ПМР,</w:t>
      </w:r>
      <w:r w:rsidR="003B3110" w:rsidRPr="003B3110">
        <w:rPr>
          <w:color w:val="000000" w:themeColor="text1"/>
        </w:rPr>
        <w:t xml:space="preserve"> пени за нарушение срока поставки в размере 15 636,8 рублей, понесенные истцом судебные расходы в виде уплаченной государственной пошлины в размере 2 589 рублей 77 копеек.</w:t>
      </w:r>
    </w:p>
    <w:p w:rsidR="008B41C9" w:rsidRDefault="00601345" w:rsidP="005267BC">
      <w:pPr>
        <w:ind w:right="-58" w:firstLine="567"/>
        <w:jc w:val="both"/>
      </w:pPr>
      <w:r>
        <w:t>В связи с вступлением указанного судебного акта в законную силу</w:t>
      </w:r>
      <w:r w:rsidR="00764A5F">
        <w:t xml:space="preserve"> </w:t>
      </w:r>
      <w:r w:rsidR="003B3110">
        <w:t>26.05.2021</w:t>
      </w:r>
      <w:r w:rsidR="00764A5F">
        <w:t xml:space="preserve"> г.</w:t>
      </w:r>
      <w:r w:rsidR="002A1573">
        <w:t>,</w:t>
      </w:r>
      <w:r w:rsidR="00764A5F">
        <w:t xml:space="preserve"> </w:t>
      </w:r>
      <w:r>
        <w:t xml:space="preserve"> Арбитражным судом </w:t>
      </w:r>
      <w:r w:rsidR="003B3110">
        <w:t xml:space="preserve">ПМР </w:t>
      </w:r>
      <w:r>
        <w:t>выдан исполнительный лист.</w:t>
      </w:r>
    </w:p>
    <w:p w:rsidR="00764A5F" w:rsidRDefault="00E83952" w:rsidP="005267BC">
      <w:pPr>
        <w:ind w:firstLine="567"/>
        <w:jc w:val="both"/>
      </w:pPr>
      <w:r>
        <w:t>Как установлен</w:t>
      </w:r>
      <w:r w:rsidR="007357B8">
        <w:t>о в ходе рассмотрения заявления</w:t>
      </w:r>
      <w:r w:rsidR="002A1573">
        <w:t xml:space="preserve"> и</w:t>
      </w:r>
      <w:r w:rsidR="007357B8">
        <w:t xml:space="preserve"> </w:t>
      </w:r>
      <w:r w:rsidR="002A1573">
        <w:t xml:space="preserve">подтверждается пояснениями сторон, </w:t>
      </w:r>
      <w:r w:rsidR="007357B8">
        <w:t>р</w:t>
      </w:r>
      <w:r>
        <w:t>ешение с</w:t>
      </w:r>
      <w:r w:rsidR="002A1573">
        <w:t>уда не исполнено даже частично. доказательств обратного суду не представлено.</w:t>
      </w:r>
      <w:r w:rsidR="003B3110">
        <w:t xml:space="preserve"> </w:t>
      </w:r>
    </w:p>
    <w:p w:rsidR="000751AC" w:rsidRDefault="007357B8" w:rsidP="005267BC">
      <w:pPr>
        <w:ind w:firstLine="567"/>
        <w:jc w:val="both"/>
      </w:pPr>
      <w:r>
        <w:t xml:space="preserve">Согласно представленным должником документам, у </w:t>
      </w:r>
      <w:r w:rsidR="003B3110">
        <w:t>ООО «Тесей</w:t>
      </w:r>
      <w:r>
        <w:t>» отсутствуют денежные средства, достаточные для погашения суммы долга единовременно</w:t>
      </w:r>
      <w:r w:rsidR="00792EBE">
        <w:t xml:space="preserve">. Также отсутствует задолженность по картотеке.  </w:t>
      </w:r>
      <w:r>
        <w:t xml:space="preserve"> </w:t>
      </w:r>
    </w:p>
    <w:p w:rsidR="00E83645" w:rsidRPr="00E83645" w:rsidRDefault="002A1573" w:rsidP="005267BC">
      <w:pPr>
        <w:ind w:right="-58" w:firstLine="567"/>
        <w:jc w:val="both"/>
      </w:pPr>
      <w:r>
        <w:t>Как установлено</w:t>
      </w:r>
      <w:r w:rsidR="00E83645" w:rsidRPr="00E83645">
        <w:t xml:space="preserve"> пункта</w:t>
      </w:r>
      <w:r>
        <w:t>ми</w:t>
      </w:r>
      <w:r w:rsidR="00E83645" w:rsidRPr="00E83645">
        <w:t xml:space="preserve"> 3,4 Разъяснения Пленума Арбитражного суда ПМР «О некоторых вопросах применения Арбитражным судом </w:t>
      </w:r>
      <w:r w:rsidR="00792EBE">
        <w:t>ПМР</w:t>
      </w:r>
      <w:r w:rsidR="00E83645" w:rsidRPr="00E83645">
        <w:t xml:space="preserve"> положений статьи 181 Арбитражного процессуального кодекса </w:t>
      </w:r>
      <w:r w:rsidR="00792EBE">
        <w:t>ПМР</w:t>
      </w:r>
      <w:r w:rsidR="00E83645" w:rsidRPr="00E83645">
        <w:t xml:space="preserve"> и статей 32.5, 32.8 КоАП ПМР», утвержденного Постановлением Пленума Арбитражного суда ПМР 8 апреля 2016 г. № 5</w:t>
      </w:r>
      <w:r w:rsidR="00792EBE">
        <w:t>, п</w:t>
      </w:r>
      <w:r w:rsidR="00E83645" w:rsidRPr="00E83645">
        <w:t>о смыслу положений статьи 181 АПК ПМР основаниями для предоставления отсрочки или рассрочки исполнения судебного акта могут являться неустранимые на момент обращения в суд обстоятельства, препятствующие исполнению должником судебного акта в установленный срок. Такие обстоятельства должны быть объективными, то есть не зависящими от заинтересованного лица, и носить временный характер, время устранения которых совпадает со сроком предоставляемой отсрочки или рассрочки.</w:t>
      </w:r>
    </w:p>
    <w:p w:rsidR="00E83645" w:rsidRPr="002A1573" w:rsidRDefault="00792EBE" w:rsidP="005267BC">
      <w:pPr>
        <w:ind w:right="-58" w:firstLine="567"/>
        <w:jc w:val="both"/>
        <w:rPr>
          <w:color w:val="000000" w:themeColor="text1"/>
        </w:rPr>
      </w:pPr>
      <w:r>
        <w:t>П</w:t>
      </w:r>
      <w:r w:rsidR="00E83645" w:rsidRPr="00E83645">
        <w:t xml:space="preserve">редоставление отсрочки (рассрочки) исполнения решения суда является </w:t>
      </w:r>
      <w:r w:rsidR="00E83645" w:rsidRPr="002A1573">
        <w:rPr>
          <w:color w:val="000000" w:themeColor="text1"/>
        </w:rPr>
        <w:t>исключительной мерой, которая должна применяться судом с учетом интересов как должника, так и взыскателя. Безосновательное, немотивированное предоставление отсрочки (рассрочки) исполнения судебных актов подрывает законную силу судебного акта, причиняет ущерб взыскателю, снижает авторитет судебного акта и самого Арбитражного суда.</w:t>
      </w:r>
    </w:p>
    <w:p w:rsidR="00E83645" w:rsidRPr="00E83645" w:rsidRDefault="00E83645" w:rsidP="005267BC">
      <w:pPr>
        <w:ind w:right="-58" w:firstLine="567"/>
        <w:jc w:val="both"/>
      </w:pPr>
      <w:r w:rsidRPr="002A1573">
        <w:rPr>
          <w:color w:val="000000" w:themeColor="text1"/>
        </w:rPr>
        <w:t>Как правило, удовлетворение</w:t>
      </w:r>
      <w:r w:rsidRPr="00E83645">
        <w:t xml:space="preserve"> заявления о предоставлении отсрочки (рассрочки) исполнения судебного акта возможно при наличии совокупности следующих обстоятельств:</w:t>
      </w:r>
    </w:p>
    <w:p w:rsidR="00E83645" w:rsidRPr="00E83645" w:rsidRDefault="00E83645" w:rsidP="005267BC">
      <w:pPr>
        <w:ind w:right="-58" w:firstLine="567"/>
        <w:jc w:val="both"/>
      </w:pPr>
      <w:r w:rsidRPr="00E83645">
        <w:t>- исполнение судебного акта невозможно вследствие финансовых затруднений должника;</w:t>
      </w:r>
    </w:p>
    <w:p w:rsidR="00E83645" w:rsidRPr="00E83645" w:rsidRDefault="00E83645" w:rsidP="005267BC">
      <w:pPr>
        <w:ind w:right="-58" w:firstLine="567"/>
        <w:jc w:val="both"/>
      </w:pPr>
      <w:r w:rsidRPr="00E83645">
        <w:t>- исполнение судебного акта единовременно может повлечь возникновение тяжелых финансовых осложнений для должника в будущем;</w:t>
      </w:r>
    </w:p>
    <w:p w:rsidR="00E83645" w:rsidRPr="00E83645" w:rsidRDefault="00E83645" w:rsidP="005267BC">
      <w:pPr>
        <w:ind w:right="-58" w:firstLine="567"/>
        <w:jc w:val="both"/>
      </w:pPr>
      <w:r w:rsidRPr="00E83645">
        <w:lastRenderedPageBreak/>
        <w:t>- принятие должником мер для исполнения судебного акта;</w:t>
      </w:r>
    </w:p>
    <w:p w:rsidR="00E83645" w:rsidRPr="00E83645" w:rsidRDefault="00E83645" w:rsidP="005267BC">
      <w:pPr>
        <w:ind w:right="-58" w:firstLine="567"/>
        <w:jc w:val="both"/>
      </w:pPr>
      <w:r w:rsidRPr="00E83645">
        <w:t>- наличие у должника реальной возможности исполнить судебный акт в более поздний срок (при рассрочке - частями в течение определенного периода в установленные сроки).</w:t>
      </w:r>
    </w:p>
    <w:p w:rsidR="005267BC" w:rsidRDefault="00E83645" w:rsidP="005267BC">
      <w:pPr>
        <w:ind w:firstLine="567"/>
        <w:jc w:val="both"/>
        <w:rPr>
          <w:color w:val="000000" w:themeColor="text1"/>
        </w:rPr>
      </w:pPr>
      <w:r w:rsidRPr="00E83645">
        <w:rPr>
          <w:color w:val="000000" w:themeColor="text1"/>
        </w:rPr>
        <w:t>Однако должником</w:t>
      </w:r>
      <w:r w:rsidR="00792EBE">
        <w:rPr>
          <w:color w:val="000000" w:themeColor="text1"/>
        </w:rPr>
        <w:t xml:space="preserve"> в соответствии с п.1 ст.45 АПК ПМР</w:t>
      </w:r>
      <w:r w:rsidRPr="00E83645">
        <w:rPr>
          <w:color w:val="000000" w:themeColor="text1"/>
        </w:rPr>
        <w:t xml:space="preserve"> не представлено суду </w:t>
      </w:r>
      <w:r w:rsidR="00792EBE" w:rsidRPr="00E83645">
        <w:rPr>
          <w:color w:val="000000" w:themeColor="text1"/>
        </w:rPr>
        <w:t>доказательств</w:t>
      </w:r>
      <w:r w:rsidRPr="00E83645">
        <w:rPr>
          <w:color w:val="000000" w:themeColor="text1"/>
        </w:rPr>
        <w:t xml:space="preserve"> принятия каких-либо мер, направленных на исполнение решения суда, </w:t>
      </w:r>
      <w:r w:rsidR="00792EBE" w:rsidRPr="00792EBE">
        <w:rPr>
          <w:color w:val="000000" w:themeColor="text1"/>
        </w:rPr>
        <w:t>обращения в кредитную организацию за получением денежных средств,</w:t>
      </w:r>
      <w:r w:rsidR="00792EBE" w:rsidRPr="00E83645">
        <w:rPr>
          <w:color w:val="000000" w:themeColor="text1"/>
        </w:rPr>
        <w:t xml:space="preserve"> </w:t>
      </w:r>
      <w:r w:rsidR="00792EBE" w:rsidRPr="00792EBE">
        <w:rPr>
          <w:color w:val="000000" w:themeColor="text1"/>
        </w:rPr>
        <w:t>частичного погашения задолженности</w:t>
      </w:r>
      <w:r w:rsidR="00792EBE">
        <w:rPr>
          <w:color w:val="000000" w:themeColor="text1"/>
        </w:rPr>
        <w:t xml:space="preserve"> при том, что обязательства по поставке товара либо </w:t>
      </w:r>
      <w:r w:rsidR="005267BC">
        <w:rPr>
          <w:color w:val="000000" w:themeColor="text1"/>
        </w:rPr>
        <w:t xml:space="preserve">по </w:t>
      </w:r>
      <w:r w:rsidR="00792EBE">
        <w:rPr>
          <w:color w:val="000000" w:themeColor="text1"/>
        </w:rPr>
        <w:t>возврату суммы предоплаты должны были быть выполнены</w:t>
      </w:r>
      <w:r w:rsidR="005267BC">
        <w:rPr>
          <w:color w:val="000000" w:themeColor="text1"/>
        </w:rPr>
        <w:t xml:space="preserve"> еще</w:t>
      </w:r>
      <w:r w:rsidR="00792EBE">
        <w:rPr>
          <w:color w:val="000000" w:themeColor="text1"/>
        </w:rPr>
        <w:t xml:space="preserve"> в октябре 2019 г.  Также не представлены </w:t>
      </w:r>
      <w:r w:rsidR="005267BC">
        <w:rPr>
          <w:color w:val="000000" w:themeColor="text1"/>
        </w:rPr>
        <w:t xml:space="preserve">суду </w:t>
      </w:r>
      <w:r w:rsidR="00792EBE">
        <w:rPr>
          <w:color w:val="000000" w:themeColor="text1"/>
        </w:rPr>
        <w:t>доказательства</w:t>
      </w:r>
      <w:r w:rsidR="00792EBE" w:rsidRPr="00E83645">
        <w:rPr>
          <w:color w:val="000000" w:themeColor="text1"/>
        </w:rPr>
        <w:t xml:space="preserve"> </w:t>
      </w:r>
      <w:r w:rsidRPr="00E83645">
        <w:rPr>
          <w:color w:val="000000" w:themeColor="text1"/>
        </w:rPr>
        <w:t>наличия возможности исполнить судебный акт частями в течение определенного периода</w:t>
      </w:r>
      <w:r w:rsidR="00792EBE">
        <w:rPr>
          <w:color w:val="000000" w:themeColor="text1"/>
        </w:rPr>
        <w:t>.</w:t>
      </w:r>
      <w:r w:rsidR="005267BC" w:rsidRPr="005267BC">
        <w:rPr>
          <w:color w:val="000000" w:themeColor="text1"/>
        </w:rPr>
        <w:t xml:space="preserve"> </w:t>
      </w:r>
      <w:r w:rsidR="005267BC">
        <w:rPr>
          <w:color w:val="000000" w:themeColor="text1"/>
        </w:rPr>
        <w:t xml:space="preserve">При таких данных предоставление рассрочки исполнения решения суда нарушит </w:t>
      </w:r>
      <w:r w:rsidR="005267BC" w:rsidRPr="005C723F">
        <w:rPr>
          <w:color w:val="000000" w:themeColor="text1"/>
        </w:rPr>
        <w:t>баланс прав и законных интересов взыскателя</w:t>
      </w:r>
      <w:r w:rsidR="002A1573">
        <w:rPr>
          <w:color w:val="000000" w:themeColor="text1"/>
        </w:rPr>
        <w:t xml:space="preserve"> и должника</w:t>
      </w:r>
      <w:r w:rsidR="005267BC" w:rsidRPr="005C723F">
        <w:rPr>
          <w:color w:val="000000" w:themeColor="text1"/>
        </w:rPr>
        <w:t>.</w:t>
      </w:r>
    </w:p>
    <w:p w:rsidR="005267BC" w:rsidRPr="005C723F" w:rsidRDefault="002A1573" w:rsidP="005267BC">
      <w:pPr>
        <w:ind w:firstLine="567"/>
        <w:jc w:val="both"/>
        <w:rPr>
          <w:color w:val="000000" w:themeColor="text1"/>
        </w:rPr>
      </w:pPr>
      <w:r>
        <w:rPr>
          <w:color w:val="000000" w:themeColor="text1"/>
        </w:rPr>
        <w:t>И</w:t>
      </w:r>
      <w:r w:rsidR="005267BC" w:rsidRPr="005C723F">
        <w:rPr>
          <w:color w:val="000000" w:themeColor="text1"/>
        </w:rPr>
        <w:t>сполнение судебного постановления - составляющая часть судебного разбирательства, которая должна быть совершена в разумные сроки, следовательно, срок исполнения судебного решения не должен быть слишком длительным, иначе снижается эффективность судебного решения, что противоречит общим целям правосудия и исполнительного производства.</w:t>
      </w:r>
    </w:p>
    <w:p w:rsidR="005C723F" w:rsidRPr="005C723F" w:rsidRDefault="00792EBE" w:rsidP="005267BC">
      <w:pPr>
        <w:ind w:firstLine="567"/>
        <w:jc w:val="both"/>
        <w:rPr>
          <w:color w:val="000000" w:themeColor="text1"/>
        </w:rPr>
      </w:pPr>
      <w:r w:rsidRPr="005C723F">
        <w:rPr>
          <w:color w:val="000000" w:themeColor="text1"/>
        </w:rPr>
        <w:t xml:space="preserve">При таких обстоятельствах, суд приходит к выводу об отсутствии </w:t>
      </w:r>
      <w:r w:rsidR="005C723F" w:rsidRPr="005C723F">
        <w:rPr>
          <w:color w:val="000000" w:themeColor="text1"/>
        </w:rPr>
        <w:t>оснований для предоставления рассрочки</w:t>
      </w:r>
      <w:r w:rsidR="005C723F">
        <w:rPr>
          <w:color w:val="000000" w:themeColor="text1"/>
        </w:rPr>
        <w:t>.</w:t>
      </w:r>
      <w:r w:rsidR="005C723F" w:rsidRPr="005C723F">
        <w:rPr>
          <w:color w:val="000000" w:themeColor="text1"/>
        </w:rPr>
        <w:t xml:space="preserve"> </w:t>
      </w:r>
    </w:p>
    <w:p w:rsidR="00CB6C90" w:rsidRDefault="00154E49" w:rsidP="005267BC">
      <w:pPr>
        <w:ind w:firstLine="567"/>
        <w:jc w:val="both"/>
      </w:pPr>
      <w:r w:rsidRPr="00835669">
        <w:rPr>
          <w:color w:val="000000" w:themeColor="text1"/>
        </w:rPr>
        <w:t>На основании изложенного</w:t>
      </w:r>
      <w:r w:rsidR="00CB6C90" w:rsidRPr="00835669">
        <w:rPr>
          <w:color w:val="000000" w:themeColor="text1"/>
        </w:rPr>
        <w:t>, Арбитражный суд Приднестровской</w:t>
      </w:r>
      <w:r w:rsidR="00CB6C90">
        <w:t xml:space="preserve"> Молдавской Республики, руководствуясь статьями 128, 181 Арбитражного процессуального кодекса Приднестровской Молдавской Республики, </w:t>
      </w:r>
    </w:p>
    <w:p w:rsidR="00221789" w:rsidRDefault="00221789" w:rsidP="00DA37E9">
      <w:pPr>
        <w:ind w:firstLine="567"/>
        <w:jc w:val="both"/>
      </w:pPr>
    </w:p>
    <w:p w:rsidR="00CB6C90" w:rsidRDefault="00CB6C90" w:rsidP="00DA37E9">
      <w:pPr>
        <w:ind w:firstLine="567"/>
        <w:jc w:val="center"/>
        <w:rPr>
          <w:b/>
        </w:rPr>
      </w:pPr>
      <w:r>
        <w:rPr>
          <w:b/>
        </w:rPr>
        <w:t>О П Р Е Д Е Л И Л:</w:t>
      </w:r>
    </w:p>
    <w:p w:rsidR="005C723F" w:rsidRDefault="005C723F" w:rsidP="00DA37E9">
      <w:pPr>
        <w:ind w:firstLine="567"/>
        <w:jc w:val="center"/>
        <w:rPr>
          <w:b/>
        </w:rPr>
      </w:pPr>
    </w:p>
    <w:p w:rsidR="00DA37E9" w:rsidRDefault="00DA37E9" w:rsidP="00DA37E9">
      <w:pPr>
        <w:ind w:firstLine="567"/>
        <w:jc w:val="both"/>
      </w:pPr>
      <w:r>
        <w:t xml:space="preserve">Отказать </w:t>
      </w:r>
      <w:r w:rsidRPr="00924822">
        <w:t>обществ</w:t>
      </w:r>
      <w:r>
        <w:t>у</w:t>
      </w:r>
      <w:r w:rsidRPr="00924822">
        <w:t xml:space="preserve"> с ограниченной ответственностью </w:t>
      </w:r>
      <w:r w:rsidRPr="009E169A">
        <w:rPr>
          <w:bCs/>
        </w:rPr>
        <w:t>«</w:t>
      </w:r>
      <w:r>
        <w:t>Тесей</w:t>
      </w:r>
      <w:r w:rsidRPr="009E169A">
        <w:rPr>
          <w:bCs/>
        </w:rPr>
        <w:t>»</w:t>
      </w:r>
      <w:r>
        <w:rPr>
          <w:bCs/>
        </w:rPr>
        <w:t xml:space="preserve"> </w:t>
      </w:r>
      <w:r>
        <w:t>в удовлетворении заявления о предоставлении рассрочки исполнения решения Арбитражного суда ПМР от 27.04.2021 г. по делу № 253/21-02.</w:t>
      </w:r>
    </w:p>
    <w:p w:rsidR="00CB6C90" w:rsidRDefault="00CB6C90" w:rsidP="00DA37E9">
      <w:pPr>
        <w:ind w:firstLine="567"/>
        <w:jc w:val="both"/>
      </w:pPr>
      <w:r>
        <w:t xml:space="preserve">Определение может быть обжаловано в кассационную инстанцию Арбитражного суда </w:t>
      </w:r>
      <w:r w:rsidR="00DA37E9">
        <w:t>ПМР</w:t>
      </w:r>
      <w:r>
        <w:t xml:space="preserve"> в течение 15 дней </w:t>
      </w:r>
      <w:r w:rsidR="00570046">
        <w:t>со дня его вынесения.</w:t>
      </w:r>
    </w:p>
    <w:p w:rsidR="00CB6C90" w:rsidRDefault="00CB6C90" w:rsidP="00CB6C90">
      <w:pPr>
        <w:jc w:val="both"/>
      </w:pPr>
    </w:p>
    <w:p w:rsidR="00CB6C90" w:rsidRDefault="00CB6C90" w:rsidP="00CB6C90">
      <w:pPr>
        <w:ind w:firstLine="720"/>
        <w:jc w:val="both"/>
      </w:pPr>
    </w:p>
    <w:p w:rsidR="00C803CF" w:rsidRDefault="00C803CF" w:rsidP="00C803CF">
      <w:pPr>
        <w:pStyle w:val="23"/>
        <w:spacing w:after="0" w:line="240" w:lineRule="auto"/>
        <w:rPr>
          <w:b/>
        </w:rPr>
      </w:pPr>
      <w:r>
        <w:rPr>
          <w:b/>
        </w:rPr>
        <w:t>Судья Арбитражного суда</w:t>
      </w:r>
    </w:p>
    <w:p w:rsidR="00144BA4" w:rsidRDefault="00C803CF" w:rsidP="00144BA4">
      <w:pPr>
        <w:pStyle w:val="23"/>
        <w:spacing w:after="0" w:line="240" w:lineRule="auto"/>
        <w:rPr>
          <w:b/>
        </w:rPr>
      </w:pPr>
      <w:r>
        <w:rPr>
          <w:b/>
        </w:rPr>
        <w:t xml:space="preserve">Приднестровской Молдавской Республики         </w:t>
      </w:r>
      <w:r w:rsidR="00C1232E">
        <w:rPr>
          <w:b/>
        </w:rPr>
        <w:t xml:space="preserve">                     </w:t>
      </w:r>
      <w:r w:rsidR="00A93E36">
        <w:rPr>
          <w:b/>
        </w:rPr>
        <w:t xml:space="preserve">     </w:t>
      </w:r>
      <w:r w:rsidR="00C1232E">
        <w:rPr>
          <w:b/>
        </w:rPr>
        <w:t xml:space="preserve"> Е.В.Качуровская </w:t>
      </w:r>
      <w:r>
        <w:rPr>
          <w:b/>
        </w:rPr>
        <w:t xml:space="preserve">                                           </w:t>
      </w:r>
      <w:r w:rsidR="00AC060C">
        <w:rPr>
          <w:b/>
        </w:rPr>
        <w:t xml:space="preserve"> </w:t>
      </w:r>
      <w:r>
        <w:rPr>
          <w:b/>
        </w:rPr>
        <w:t xml:space="preserve">  </w:t>
      </w:r>
    </w:p>
    <w:p w:rsidR="00144BA4" w:rsidRDefault="00144BA4" w:rsidP="00144BA4">
      <w:pPr>
        <w:pStyle w:val="23"/>
        <w:spacing w:after="0" w:line="240" w:lineRule="auto"/>
        <w:rPr>
          <w:b/>
        </w:rPr>
      </w:pPr>
    </w:p>
    <w:p w:rsidR="00144BA4" w:rsidRDefault="00144BA4" w:rsidP="00144BA4">
      <w:pPr>
        <w:pStyle w:val="23"/>
        <w:spacing w:after="0" w:line="240" w:lineRule="auto"/>
        <w:rPr>
          <w:b/>
        </w:rPr>
      </w:pPr>
    </w:p>
    <w:p w:rsidR="00570046" w:rsidRDefault="00570046" w:rsidP="002525C7">
      <w:pPr>
        <w:pStyle w:val="23"/>
        <w:spacing w:after="0" w:line="240" w:lineRule="auto"/>
        <w:rPr>
          <w:bCs/>
        </w:rPr>
      </w:pPr>
      <w:r w:rsidRPr="008543FF">
        <w:t xml:space="preserve"> </w:t>
      </w:r>
    </w:p>
    <w:p w:rsidR="00570046" w:rsidRDefault="00570046"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CA39AA" w:rsidRDefault="00CA39AA" w:rsidP="00570046">
      <w:pPr>
        <w:suppressAutoHyphens/>
        <w:autoSpaceDE w:val="0"/>
        <w:autoSpaceDN w:val="0"/>
        <w:adjustRightInd w:val="0"/>
        <w:ind w:left="-851" w:right="-5" w:firstLine="360"/>
        <w:jc w:val="both"/>
        <w:rPr>
          <w:bCs/>
          <w:sz w:val="20"/>
          <w:szCs w:val="20"/>
        </w:rPr>
      </w:pPr>
    </w:p>
    <w:p w:rsidR="00CA39AA" w:rsidRDefault="00CA39AA" w:rsidP="00570046">
      <w:pPr>
        <w:suppressAutoHyphens/>
        <w:autoSpaceDE w:val="0"/>
        <w:autoSpaceDN w:val="0"/>
        <w:adjustRightInd w:val="0"/>
        <w:ind w:left="-851" w:right="-5" w:firstLine="360"/>
        <w:jc w:val="both"/>
        <w:rPr>
          <w:bCs/>
          <w:sz w:val="20"/>
          <w:szCs w:val="20"/>
        </w:rPr>
      </w:pPr>
    </w:p>
    <w:p w:rsidR="00CA39AA" w:rsidRDefault="00CA39AA" w:rsidP="00570046">
      <w:pPr>
        <w:suppressAutoHyphens/>
        <w:autoSpaceDE w:val="0"/>
        <w:autoSpaceDN w:val="0"/>
        <w:adjustRightInd w:val="0"/>
        <w:ind w:left="-851" w:right="-5" w:firstLine="360"/>
        <w:jc w:val="both"/>
        <w:rPr>
          <w:bCs/>
          <w:sz w:val="20"/>
          <w:szCs w:val="20"/>
        </w:rPr>
      </w:pPr>
    </w:p>
    <w:p w:rsidR="00CA39AA" w:rsidRDefault="00CA39AA" w:rsidP="00570046">
      <w:pPr>
        <w:suppressAutoHyphens/>
        <w:autoSpaceDE w:val="0"/>
        <w:autoSpaceDN w:val="0"/>
        <w:adjustRightInd w:val="0"/>
        <w:ind w:left="-851" w:right="-5" w:firstLine="360"/>
        <w:jc w:val="both"/>
        <w:rPr>
          <w:bCs/>
          <w:sz w:val="20"/>
          <w:szCs w:val="20"/>
        </w:rPr>
      </w:pPr>
    </w:p>
    <w:p w:rsidR="00CA39AA" w:rsidRDefault="00CA39AA" w:rsidP="00570046">
      <w:pPr>
        <w:suppressAutoHyphens/>
        <w:autoSpaceDE w:val="0"/>
        <w:autoSpaceDN w:val="0"/>
        <w:adjustRightInd w:val="0"/>
        <w:ind w:left="-851" w:right="-5" w:firstLine="360"/>
        <w:jc w:val="both"/>
        <w:rPr>
          <w:bCs/>
          <w:sz w:val="20"/>
          <w:szCs w:val="20"/>
        </w:rPr>
      </w:pPr>
    </w:p>
    <w:p w:rsidR="00CA39AA" w:rsidRDefault="00CA39AA" w:rsidP="00570046">
      <w:pPr>
        <w:suppressAutoHyphens/>
        <w:autoSpaceDE w:val="0"/>
        <w:autoSpaceDN w:val="0"/>
        <w:adjustRightInd w:val="0"/>
        <w:ind w:left="-851" w:right="-5" w:firstLine="360"/>
        <w:jc w:val="both"/>
        <w:rPr>
          <w:bCs/>
          <w:sz w:val="20"/>
          <w:szCs w:val="20"/>
        </w:rPr>
      </w:pPr>
    </w:p>
    <w:sectPr w:rsidR="00CA39AA" w:rsidSect="00221789">
      <w:footerReference w:type="default" r:id="rId8"/>
      <w:pgSz w:w="11906" w:h="16838"/>
      <w:pgMar w:top="720"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FD4" w:rsidRDefault="00732FD4" w:rsidP="00747910">
      <w:r>
        <w:separator/>
      </w:r>
    </w:p>
  </w:endnote>
  <w:endnote w:type="continuationSeparator" w:id="1">
    <w:p w:rsidR="00732FD4" w:rsidRDefault="00732FD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32" w:rsidRPr="00081B5A" w:rsidRDefault="00183632" w:rsidP="00183632">
    <w:pPr>
      <w:pStyle w:val="a8"/>
      <w:rPr>
        <w:sz w:val="16"/>
        <w:szCs w:val="16"/>
      </w:rPr>
    </w:pPr>
    <w:r>
      <w:rPr>
        <w:sz w:val="16"/>
        <w:szCs w:val="16"/>
      </w:rPr>
      <w:t>Форма  № Ф-1</w:t>
    </w:r>
  </w:p>
  <w:p w:rsidR="00183632" w:rsidRPr="00747910" w:rsidRDefault="00183632" w:rsidP="00183632">
    <w:pPr>
      <w:pStyle w:val="a8"/>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183632" w:rsidRDefault="00183632" w:rsidP="00183632">
    <w:pPr>
      <w:pStyle w:val="a8"/>
      <w:tabs>
        <w:tab w:val="left" w:pos="900"/>
        <w:tab w:val="right" w:pos="9581"/>
      </w:tabs>
    </w:pPr>
    <w:r>
      <w:tab/>
    </w:r>
    <w:r>
      <w:tab/>
    </w:r>
    <w:r>
      <w:tab/>
    </w:r>
    <w:fldSimple w:instr=" PAGE   \* MERGEFORMAT ">
      <w:r w:rsidR="002A1573">
        <w:rPr>
          <w:noProof/>
        </w:rPr>
        <w:t>3</w:t>
      </w:r>
    </w:fldSimple>
  </w:p>
  <w:p w:rsidR="00747910" w:rsidRDefault="007479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FD4" w:rsidRDefault="00732FD4" w:rsidP="00747910">
      <w:r>
        <w:separator/>
      </w:r>
    </w:p>
  </w:footnote>
  <w:footnote w:type="continuationSeparator" w:id="1">
    <w:p w:rsidR="00732FD4" w:rsidRDefault="00732FD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B3024C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4485CC9"/>
    <w:multiLevelType w:val="hybridMultilevel"/>
    <w:tmpl w:val="44B2C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A43F32"/>
    <w:multiLevelType w:val="hybridMultilevel"/>
    <w:tmpl w:val="4D5E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47246"/>
    <w:multiLevelType w:val="multilevel"/>
    <w:tmpl w:val="6330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C157B5"/>
    <w:multiLevelType w:val="hybridMultilevel"/>
    <w:tmpl w:val="42E810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AF47E7"/>
    <w:multiLevelType w:val="hybridMultilevel"/>
    <w:tmpl w:val="44B2C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421EA4"/>
    <w:multiLevelType w:val="hybridMultilevel"/>
    <w:tmpl w:val="9C8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EE5D03"/>
    <w:multiLevelType w:val="hybridMultilevel"/>
    <w:tmpl w:val="23EEA610"/>
    <w:lvl w:ilvl="0" w:tplc="422C135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180A86"/>
    <w:multiLevelType w:val="hybridMultilevel"/>
    <w:tmpl w:val="7D803960"/>
    <w:lvl w:ilvl="0" w:tplc="1D244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286E8F"/>
    <w:multiLevelType w:val="hybridMultilevel"/>
    <w:tmpl w:val="25AE098C"/>
    <w:lvl w:ilvl="0" w:tplc="FAD67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C55AD9"/>
    <w:multiLevelType w:val="multilevel"/>
    <w:tmpl w:val="FF5C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914A9"/>
    <w:multiLevelType w:val="hybridMultilevel"/>
    <w:tmpl w:val="94B8EF4C"/>
    <w:lvl w:ilvl="0" w:tplc="6E62010C">
      <w:start w:val="2"/>
      <w:numFmt w:val="decimal"/>
      <w:lvlText w:val="%1."/>
      <w:lvlJc w:val="left"/>
      <w:pPr>
        <w:ind w:left="1089" w:hanging="360"/>
      </w:pPr>
      <w:rPr>
        <w:rFonts w:hint="default"/>
        <w:color w:val="auto"/>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2">
    <w:nsid w:val="408F7E91"/>
    <w:multiLevelType w:val="hybridMultilevel"/>
    <w:tmpl w:val="AA4A7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0A2A51"/>
    <w:multiLevelType w:val="hybridMultilevel"/>
    <w:tmpl w:val="4170E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46349E0"/>
    <w:multiLevelType w:val="hybridMultilevel"/>
    <w:tmpl w:val="3D1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4F1F27"/>
    <w:multiLevelType w:val="hybridMultilevel"/>
    <w:tmpl w:val="4BDCBE04"/>
    <w:lvl w:ilvl="0" w:tplc="215287A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FE2060"/>
    <w:multiLevelType w:val="hybridMultilevel"/>
    <w:tmpl w:val="9C8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7B1959"/>
    <w:multiLevelType w:val="hybridMultilevel"/>
    <w:tmpl w:val="E73CB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5B1EE4"/>
    <w:multiLevelType w:val="hybridMultilevel"/>
    <w:tmpl w:val="3D1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7D01B6"/>
    <w:multiLevelType w:val="hybridMultilevel"/>
    <w:tmpl w:val="898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2C0D24"/>
    <w:multiLevelType w:val="hybridMultilevel"/>
    <w:tmpl w:val="BB844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E22200E"/>
    <w:multiLevelType w:val="hybridMultilevel"/>
    <w:tmpl w:val="959AB38C"/>
    <w:lvl w:ilvl="0" w:tplc="7F8C7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
  </w:num>
  <w:num w:numId="5">
    <w:abstractNumId w:val="22"/>
  </w:num>
  <w:num w:numId="6">
    <w:abstractNumId w:val="3"/>
  </w:num>
  <w:num w:numId="7">
    <w:abstractNumId w:val="10"/>
  </w:num>
  <w:num w:numId="8">
    <w:abstractNumId w:val="17"/>
  </w:num>
  <w:num w:numId="9">
    <w:abstractNumId w:val="16"/>
  </w:num>
  <w:num w:numId="10">
    <w:abstractNumId w:val="19"/>
  </w:num>
  <w:num w:numId="11">
    <w:abstractNumId w:val="14"/>
  </w:num>
  <w:num w:numId="12">
    <w:abstractNumId w:val="18"/>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2"/>
  </w:num>
  <w:num w:numId="26">
    <w:abstractNumId w:val="11"/>
  </w:num>
  <w:num w:numId="27">
    <w:abstractNumId w:val="9"/>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8"/>
  <w:noPunctuationKerning/>
  <w:characterSpacingControl w:val="doNotCompress"/>
  <w:hdrShapeDefaults>
    <o:shapedefaults v:ext="edit" spidmax="30722"/>
  </w:hdrShapeDefaults>
  <w:footnotePr>
    <w:footnote w:id="0"/>
    <w:footnote w:id="1"/>
  </w:footnotePr>
  <w:endnotePr>
    <w:endnote w:id="0"/>
    <w:endnote w:id="1"/>
  </w:endnotePr>
  <w:compat/>
  <w:rsids>
    <w:rsidRoot w:val="000C4195"/>
    <w:rsid w:val="00015DE7"/>
    <w:rsid w:val="000400F3"/>
    <w:rsid w:val="000751AC"/>
    <w:rsid w:val="00076BB8"/>
    <w:rsid w:val="00081B5A"/>
    <w:rsid w:val="00087CE7"/>
    <w:rsid w:val="000B1C8F"/>
    <w:rsid w:val="000C4195"/>
    <w:rsid w:val="000C512D"/>
    <w:rsid w:val="000C64A5"/>
    <w:rsid w:val="000E0A56"/>
    <w:rsid w:val="000E2672"/>
    <w:rsid w:val="000E5906"/>
    <w:rsid w:val="00112378"/>
    <w:rsid w:val="001166E6"/>
    <w:rsid w:val="00116C39"/>
    <w:rsid w:val="00130582"/>
    <w:rsid w:val="0013095E"/>
    <w:rsid w:val="00144BA4"/>
    <w:rsid w:val="00154E49"/>
    <w:rsid w:val="00160B7B"/>
    <w:rsid w:val="001701AF"/>
    <w:rsid w:val="001823B7"/>
    <w:rsid w:val="00183632"/>
    <w:rsid w:val="001A48C1"/>
    <w:rsid w:val="001B5350"/>
    <w:rsid w:val="001B7D02"/>
    <w:rsid w:val="001C1B4F"/>
    <w:rsid w:val="001D376D"/>
    <w:rsid w:val="001E293F"/>
    <w:rsid w:val="002000D5"/>
    <w:rsid w:val="00206E8D"/>
    <w:rsid w:val="00212E13"/>
    <w:rsid w:val="00221789"/>
    <w:rsid w:val="0022740E"/>
    <w:rsid w:val="00237578"/>
    <w:rsid w:val="002431E5"/>
    <w:rsid w:val="002444BA"/>
    <w:rsid w:val="002525C7"/>
    <w:rsid w:val="0026059C"/>
    <w:rsid w:val="00273F11"/>
    <w:rsid w:val="002856DC"/>
    <w:rsid w:val="002935E2"/>
    <w:rsid w:val="002A1573"/>
    <w:rsid w:val="002B56EA"/>
    <w:rsid w:val="002B6265"/>
    <w:rsid w:val="002D2926"/>
    <w:rsid w:val="002F68A8"/>
    <w:rsid w:val="003149CE"/>
    <w:rsid w:val="00326032"/>
    <w:rsid w:val="003521DD"/>
    <w:rsid w:val="00365A17"/>
    <w:rsid w:val="00381CF3"/>
    <w:rsid w:val="003A617A"/>
    <w:rsid w:val="003A778C"/>
    <w:rsid w:val="003B3110"/>
    <w:rsid w:val="003D2873"/>
    <w:rsid w:val="003E1619"/>
    <w:rsid w:val="003E5280"/>
    <w:rsid w:val="00406B71"/>
    <w:rsid w:val="00424065"/>
    <w:rsid w:val="00433710"/>
    <w:rsid w:val="00435CDC"/>
    <w:rsid w:val="00435D1A"/>
    <w:rsid w:val="00440760"/>
    <w:rsid w:val="00441987"/>
    <w:rsid w:val="00444EB1"/>
    <w:rsid w:val="00446CE0"/>
    <w:rsid w:val="004A01C7"/>
    <w:rsid w:val="004A4197"/>
    <w:rsid w:val="004A686C"/>
    <w:rsid w:val="004B0F41"/>
    <w:rsid w:val="004C56EA"/>
    <w:rsid w:val="004C701C"/>
    <w:rsid w:val="004E1233"/>
    <w:rsid w:val="004E50E2"/>
    <w:rsid w:val="004F0D95"/>
    <w:rsid w:val="004F7B6D"/>
    <w:rsid w:val="005023DD"/>
    <w:rsid w:val="00511EEE"/>
    <w:rsid w:val="0051667D"/>
    <w:rsid w:val="005267BC"/>
    <w:rsid w:val="0053648F"/>
    <w:rsid w:val="0053771B"/>
    <w:rsid w:val="00552AFA"/>
    <w:rsid w:val="00570046"/>
    <w:rsid w:val="00570B3B"/>
    <w:rsid w:val="00592764"/>
    <w:rsid w:val="005A43C2"/>
    <w:rsid w:val="005A4634"/>
    <w:rsid w:val="005A6736"/>
    <w:rsid w:val="005C723F"/>
    <w:rsid w:val="005D2CC9"/>
    <w:rsid w:val="005E2287"/>
    <w:rsid w:val="00601345"/>
    <w:rsid w:val="006308F0"/>
    <w:rsid w:val="00645ED2"/>
    <w:rsid w:val="00645F46"/>
    <w:rsid w:val="00674167"/>
    <w:rsid w:val="00694E57"/>
    <w:rsid w:val="006A4A9F"/>
    <w:rsid w:val="006C6D2B"/>
    <w:rsid w:val="006C7BF9"/>
    <w:rsid w:val="006D2B32"/>
    <w:rsid w:val="006D5BB2"/>
    <w:rsid w:val="006E570D"/>
    <w:rsid w:val="00710036"/>
    <w:rsid w:val="00717526"/>
    <w:rsid w:val="00723FCE"/>
    <w:rsid w:val="00732FD4"/>
    <w:rsid w:val="007357B8"/>
    <w:rsid w:val="007452BA"/>
    <w:rsid w:val="00747910"/>
    <w:rsid w:val="0075091C"/>
    <w:rsid w:val="00752A2F"/>
    <w:rsid w:val="00757842"/>
    <w:rsid w:val="00764A5F"/>
    <w:rsid w:val="00792EBE"/>
    <w:rsid w:val="007A51C3"/>
    <w:rsid w:val="00813A13"/>
    <w:rsid w:val="008267E7"/>
    <w:rsid w:val="008273B9"/>
    <w:rsid w:val="00833454"/>
    <w:rsid w:val="00835669"/>
    <w:rsid w:val="00845AB3"/>
    <w:rsid w:val="00874E72"/>
    <w:rsid w:val="008A11D6"/>
    <w:rsid w:val="008A4F7B"/>
    <w:rsid w:val="008B076C"/>
    <w:rsid w:val="008B41C9"/>
    <w:rsid w:val="008C43FC"/>
    <w:rsid w:val="008C7C0F"/>
    <w:rsid w:val="008D159B"/>
    <w:rsid w:val="008E72E7"/>
    <w:rsid w:val="008F1F55"/>
    <w:rsid w:val="00900716"/>
    <w:rsid w:val="0090468D"/>
    <w:rsid w:val="00904994"/>
    <w:rsid w:val="00912645"/>
    <w:rsid w:val="00917458"/>
    <w:rsid w:val="00926900"/>
    <w:rsid w:val="00942C34"/>
    <w:rsid w:val="009435CA"/>
    <w:rsid w:val="00961C5E"/>
    <w:rsid w:val="009755D7"/>
    <w:rsid w:val="00982F3C"/>
    <w:rsid w:val="009843CD"/>
    <w:rsid w:val="009858F9"/>
    <w:rsid w:val="00993ED9"/>
    <w:rsid w:val="00997222"/>
    <w:rsid w:val="009977D8"/>
    <w:rsid w:val="009A1FB2"/>
    <w:rsid w:val="009E307F"/>
    <w:rsid w:val="00A032B6"/>
    <w:rsid w:val="00A106D5"/>
    <w:rsid w:val="00A25EC4"/>
    <w:rsid w:val="00A42F10"/>
    <w:rsid w:val="00A654E1"/>
    <w:rsid w:val="00A734B6"/>
    <w:rsid w:val="00A73E14"/>
    <w:rsid w:val="00A92208"/>
    <w:rsid w:val="00A93E36"/>
    <w:rsid w:val="00AB326C"/>
    <w:rsid w:val="00AB390D"/>
    <w:rsid w:val="00AC060C"/>
    <w:rsid w:val="00AC6E73"/>
    <w:rsid w:val="00AE51C6"/>
    <w:rsid w:val="00AF591D"/>
    <w:rsid w:val="00B372F3"/>
    <w:rsid w:val="00B40322"/>
    <w:rsid w:val="00B63BEE"/>
    <w:rsid w:val="00B808CF"/>
    <w:rsid w:val="00B8694D"/>
    <w:rsid w:val="00BC3EBD"/>
    <w:rsid w:val="00BC659F"/>
    <w:rsid w:val="00BE7BA6"/>
    <w:rsid w:val="00BF72E1"/>
    <w:rsid w:val="00C1232E"/>
    <w:rsid w:val="00C26F40"/>
    <w:rsid w:val="00C3734A"/>
    <w:rsid w:val="00C408D1"/>
    <w:rsid w:val="00C43442"/>
    <w:rsid w:val="00C6096C"/>
    <w:rsid w:val="00C77370"/>
    <w:rsid w:val="00C803CF"/>
    <w:rsid w:val="00C81257"/>
    <w:rsid w:val="00CA1791"/>
    <w:rsid w:val="00CA39AA"/>
    <w:rsid w:val="00CB6C90"/>
    <w:rsid w:val="00CC1BB6"/>
    <w:rsid w:val="00CC7BE3"/>
    <w:rsid w:val="00CD7604"/>
    <w:rsid w:val="00CF14BD"/>
    <w:rsid w:val="00CF2BE5"/>
    <w:rsid w:val="00D232A5"/>
    <w:rsid w:val="00D241F5"/>
    <w:rsid w:val="00D96E34"/>
    <w:rsid w:val="00DA37E9"/>
    <w:rsid w:val="00DB47E5"/>
    <w:rsid w:val="00DC54C8"/>
    <w:rsid w:val="00E03827"/>
    <w:rsid w:val="00E07081"/>
    <w:rsid w:val="00E14FFA"/>
    <w:rsid w:val="00E20F24"/>
    <w:rsid w:val="00E21304"/>
    <w:rsid w:val="00E219A7"/>
    <w:rsid w:val="00E22710"/>
    <w:rsid w:val="00E265BC"/>
    <w:rsid w:val="00E37FF1"/>
    <w:rsid w:val="00E56184"/>
    <w:rsid w:val="00E6678D"/>
    <w:rsid w:val="00E67E5E"/>
    <w:rsid w:val="00E83645"/>
    <w:rsid w:val="00E83952"/>
    <w:rsid w:val="00E90DB1"/>
    <w:rsid w:val="00E92C98"/>
    <w:rsid w:val="00E95EC4"/>
    <w:rsid w:val="00E975E9"/>
    <w:rsid w:val="00EC4AD5"/>
    <w:rsid w:val="00ED67B4"/>
    <w:rsid w:val="00F16008"/>
    <w:rsid w:val="00F253A2"/>
    <w:rsid w:val="00F34D51"/>
    <w:rsid w:val="00F52A49"/>
    <w:rsid w:val="00F64381"/>
    <w:rsid w:val="00F72C4D"/>
    <w:rsid w:val="00F767CF"/>
    <w:rsid w:val="00F87774"/>
    <w:rsid w:val="00FA1399"/>
    <w:rsid w:val="00FA6E55"/>
    <w:rsid w:val="00FB7419"/>
    <w:rsid w:val="00FE10B3"/>
    <w:rsid w:val="00FF2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265"/>
    <w:rPr>
      <w:sz w:val="24"/>
      <w:szCs w:val="24"/>
    </w:rPr>
  </w:style>
  <w:style w:type="paragraph" w:styleId="1">
    <w:name w:val="heading 1"/>
    <w:basedOn w:val="a"/>
    <w:next w:val="a"/>
    <w:link w:val="10"/>
    <w:uiPriority w:val="9"/>
    <w:qFormat/>
    <w:rsid w:val="00912645"/>
    <w:pPr>
      <w:keepNext/>
      <w:keepLines/>
      <w:spacing w:before="240" w:line="256" w:lineRule="auto"/>
      <w:outlineLvl w:val="0"/>
    </w:pPr>
    <w:rPr>
      <w:rFonts w:ascii="Calibri Light" w:hAnsi="Calibri Light"/>
      <w:color w:val="2E74B5"/>
      <w:sz w:val="32"/>
      <w:szCs w:val="32"/>
      <w:lang w:eastAsia="en-US"/>
    </w:rPr>
  </w:style>
  <w:style w:type="paragraph" w:styleId="2">
    <w:name w:val="heading 2"/>
    <w:basedOn w:val="a"/>
    <w:link w:val="20"/>
    <w:uiPriority w:val="9"/>
    <w:qFormat/>
    <w:rsid w:val="00912645"/>
    <w:pPr>
      <w:spacing w:before="100" w:beforeAutospacing="1" w:after="100" w:afterAutospacing="1"/>
      <w:outlineLvl w:val="1"/>
    </w:pPr>
    <w:rPr>
      <w:b/>
      <w:bCs/>
      <w:sz w:val="36"/>
      <w:szCs w:val="36"/>
    </w:rPr>
  </w:style>
  <w:style w:type="paragraph" w:styleId="3">
    <w:name w:val="heading 3"/>
    <w:basedOn w:val="a"/>
    <w:link w:val="30"/>
    <w:uiPriority w:val="9"/>
    <w:qFormat/>
    <w:rsid w:val="009126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link w:val="a8"/>
    <w:uiPriority w:val="99"/>
    <w:rsid w:val="00747910"/>
    <w:rPr>
      <w:sz w:val="24"/>
      <w:szCs w:val="24"/>
    </w:rPr>
  </w:style>
  <w:style w:type="character" w:styleId="aa">
    <w:name w:val="Hyperlink"/>
    <w:uiPriority w:val="99"/>
    <w:rsid w:val="002D2926"/>
    <w:rPr>
      <w:color w:val="0000FF"/>
      <w:u w:val="single"/>
    </w:rPr>
  </w:style>
  <w:style w:type="paragraph" w:styleId="ab">
    <w:name w:val="Body Text"/>
    <w:basedOn w:val="a"/>
    <w:link w:val="ac"/>
    <w:rsid w:val="00E07081"/>
    <w:pPr>
      <w:jc w:val="center"/>
    </w:pPr>
    <w:rPr>
      <w:szCs w:val="20"/>
    </w:rPr>
  </w:style>
  <w:style w:type="character" w:customStyle="1" w:styleId="ac">
    <w:name w:val="Основной текст Знак"/>
    <w:basedOn w:val="a0"/>
    <w:link w:val="ab"/>
    <w:rsid w:val="00E07081"/>
    <w:rPr>
      <w:sz w:val="24"/>
    </w:rPr>
  </w:style>
  <w:style w:type="character" w:customStyle="1" w:styleId="21">
    <w:name w:val="Основной текст (2)_"/>
    <w:basedOn w:val="a0"/>
    <w:link w:val="22"/>
    <w:uiPriority w:val="99"/>
    <w:locked/>
    <w:rsid w:val="00E07081"/>
    <w:rPr>
      <w:b/>
      <w:bCs/>
      <w:sz w:val="22"/>
      <w:szCs w:val="22"/>
      <w:shd w:val="clear" w:color="auto" w:fill="FFFFFF"/>
    </w:rPr>
  </w:style>
  <w:style w:type="paragraph" w:customStyle="1" w:styleId="22">
    <w:name w:val="Основной текст (2)"/>
    <w:basedOn w:val="a"/>
    <w:link w:val="21"/>
    <w:uiPriority w:val="99"/>
    <w:rsid w:val="00E07081"/>
    <w:pPr>
      <w:widowControl w:val="0"/>
      <w:shd w:val="clear" w:color="auto" w:fill="FFFFFF"/>
      <w:spacing w:after="600" w:line="240" w:lineRule="atLeast"/>
      <w:jc w:val="center"/>
    </w:pPr>
    <w:rPr>
      <w:b/>
      <w:bCs/>
      <w:sz w:val="22"/>
      <w:szCs w:val="22"/>
    </w:rPr>
  </w:style>
  <w:style w:type="character" w:customStyle="1" w:styleId="Exact">
    <w:name w:val="Основной текст Exact"/>
    <w:basedOn w:val="a0"/>
    <w:uiPriority w:val="99"/>
    <w:rsid w:val="00E07081"/>
    <w:rPr>
      <w:rFonts w:ascii="Times New Roman" w:hAnsi="Times New Roman" w:cs="Times New Roman" w:hint="default"/>
      <w:strike w:val="0"/>
      <w:dstrike w:val="0"/>
      <w:spacing w:val="4"/>
      <w:sz w:val="21"/>
      <w:szCs w:val="21"/>
      <w:u w:val="none"/>
      <w:effect w:val="none"/>
    </w:rPr>
  </w:style>
  <w:style w:type="paragraph" w:styleId="ad">
    <w:name w:val="Normal (Web)"/>
    <w:basedOn w:val="a"/>
    <w:uiPriority w:val="99"/>
    <w:unhideWhenUsed/>
    <w:rsid w:val="00E07081"/>
    <w:pPr>
      <w:spacing w:before="100" w:beforeAutospacing="1" w:after="100" w:afterAutospacing="1"/>
    </w:pPr>
  </w:style>
  <w:style w:type="paragraph" w:customStyle="1" w:styleId="ConsPlusNormal">
    <w:name w:val="ConsPlusNormal"/>
    <w:rsid w:val="00E07081"/>
    <w:pPr>
      <w:widowControl w:val="0"/>
      <w:autoSpaceDE w:val="0"/>
      <w:autoSpaceDN w:val="0"/>
      <w:adjustRightInd w:val="0"/>
    </w:pPr>
    <w:rPr>
      <w:rFonts w:ascii="Arial" w:hAnsi="Arial" w:cs="Arial"/>
    </w:rPr>
  </w:style>
  <w:style w:type="paragraph" w:styleId="ae">
    <w:name w:val="Body Text Indent"/>
    <w:basedOn w:val="a"/>
    <w:link w:val="af"/>
    <w:rsid w:val="00183632"/>
    <w:pPr>
      <w:spacing w:after="120"/>
      <w:ind w:left="283"/>
    </w:pPr>
  </w:style>
  <w:style w:type="character" w:customStyle="1" w:styleId="af">
    <w:name w:val="Основной текст с отступом Знак"/>
    <w:basedOn w:val="a0"/>
    <w:link w:val="ae"/>
    <w:rsid w:val="00183632"/>
    <w:rPr>
      <w:sz w:val="24"/>
      <w:szCs w:val="24"/>
    </w:rPr>
  </w:style>
  <w:style w:type="paragraph" w:styleId="23">
    <w:name w:val="Body Text 2"/>
    <w:basedOn w:val="a"/>
    <w:link w:val="24"/>
    <w:rsid w:val="00C803CF"/>
    <w:pPr>
      <w:spacing w:after="120" w:line="480" w:lineRule="auto"/>
    </w:pPr>
  </w:style>
  <w:style w:type="character" w:customStyle="1" w:styleId="24">
    <w:name w:val="Основной текст 2 Знак"/>
    <w:basedOn w:val="a0"/>
    <w:link w:val="23"/>
    <w:rsid w:val="00C803CF"/>
    <w:rPr>
      <w:sz w:val="24"/>
      <w:szCs w:val="24"/>
    </w:rPr>
  </w:style>
  <w:style w:type="character" w:customStyle="1" w:styleId="10">
    <w:name w:val="Заголовок 1 Знак"/>
    <w:basedOn w:val="a0"/>
    <w:link w:val="1"/>
    <w:uiPriority w:val="9"/>
    <w:rsid w:val="00912645"/>
    <w:rPr>
      <w:rFonts w:ascii="Calibri Light" w:hAnsi="Calibri Light"/>
      <w:color w:val="2E74B5"/>
      <w:sz w:val="32"/>
      <w:szCs w:val="32"/>
      <w:lang w:eastAsia="en-US"/>
    </w:rPr>
  </w:style>
  <w:style w:type="character" w:customStyle="1" w:styleId="20">
    <w:name w:val="Заголовок 2 Знак"/>
    <w:basedOn w:val="a0"/>
    <w:link w:val="2"/>
    <w:uiPriority w:val="9"/>
    <w:rsid w:val="00912645"/>
    <w:rPr>
      <w:b/>
      <w:bCs/>
      <w:sz w:val="36"/>
      <w:szCs w:val="36"/>
    </w:rPr>
  </w:style>
  <w:style w:type="character" w:customStyle="1" w:styleId="30">
    <w:name w:val="Заголовок 3 Знак"/>
    <w:basedOn w:val="a0"/>
    <w:link w:val="3"/>
    <w:uiPriority w:val="9"/>
    <w:rsid w:val="00912645"/>
    <w:rPr>
      <w:b/>
      <w:bCs/>
      <w:sz w:val="27"/>
      <w:szCs w:val="27"/>
    </w:rPr>
  </w:style>
  <w:style w:type="character" w:customStyle="1" w:styleId="apple-converted-space">
    <w:name w:val="apple-converted-space"/>
    <w:basedOn w:val="a0"/>
    <w:rsid w:val="00912645"/>
  </w:style>
  <w:style w:type="character" w:customStyle="1" w:styleId="FontStyle11">
    <w:name w:val="Font Style11"/>
    <w:rsid w:val="00912645"/>
    <w:rPr>
      <w:rFonts w:ascii="Times New Roman" w:hAnsi="Times New Roman" w:cs="Times New Roman"/>
      <w:b/>
      <w:bCs/>
      <w:i/>
      <w:iCs/>
      <w:sz w:val="18"/>
      <w:szCs w:val="18"/>
    </w:rPr>
  </w:style>
  <w:style w:type="paragraph" w:styleId="af0">
    <w:name w:val="List Paragraph"/>
    <w:basedOn w:val="a"/>
    <w:uiPriority w:val="34"/>
    <w:qFormat/>
    <w:rsid w:val="00912645"/>
    <w:pPr>
      <w:spacing w:after="160" w:line="259" w:lineRule="auto"/>
      <w:ind w:left="720"/>
      <w:contextualSpacing/>
    </w:pPr>
    <w:rPr>
      <w:rFonts w:ascii="Calibri" w:eastAsia="Calibri" w:hAnsi="Calibri"/>
      <w:sz w:val="22"/>
      <w:szCs w:val="22"/>
      <w:lang w:eastAsia="en-US"/>
    </w:rPr>
  </w:style>
  <w:style w:type="character" w:customStyle="1" w:styleId="a4">
    <w:name w:val="Текст выноски Знак"/>
    <w:basedOn w:val="a0"/>
    <w:link w:val="a3"/>
    <w:semiHidden/>
    <w:rsid w:val="00912645"/>
    <w:rPr>
      <w:rFonts w:ascii="Tahoma" w:hAnsi="Tahoma" w:cs="Tahoma"/>
      <w:sz w:val="16"/>
      <w:szCs w:val="16"/>
    </w:rPr>
  </w:style>
  <w:style w:type="character" w:styleId="af1">
    <w:name w:val="annotation reference"/>
    <w:basedOn w:val="a0"/>
    <w:uiPriority w:val="99"/>
    <w:unhideWhenUsed/>
    <w:rsid w:val="00912645"/>
    <w:rPr>
      <w:sz w:val="16"/>
      <w:szCs w:val="16"/>
    </w:rPr>
  </w:style>
  <w:style w:type="paragraph" w:styleId="af2">
    <w:name w:val="annotation text"/>
    <w:basedOn w:val="a"/>
    <w:link w:val="af3"/>
    <w:uiPriority w:val="99"/>
    <w:unhideWhenUsed/>
    <w:rsid w:val="00912645"/>
    <w:pPr>
      <w:spacing w:after="160"/>
    </w:pPr>
    <w:rPr>
      <w:rFonts w:ascii="Calibri" w:eastAsia="Calibri" w:hAnsi="Calibri"/>
      <w:sz w:val="20"/>
      <w:szCs w:val="20"/>
      <w:lang w:eastAsia="en-US"/>
    </w:rPr>
  </w:style>
  <w:style w:type="character" w:customStyle="1" w:styleId="af3">
    <w:name w:val="Текст примечания Знак"/>
    <w:basedOn w:val="a0"/>
    <w:link w:val="af2"/>
    <w:uiPriority w:val="99"/>
    <w:rsid w:val="00912645"/>
    <w:rPr>
      <w:rFonts w:ascii="Calibri" w:eastAsia="Calibri" w:hAnsi="Calibri" w:cs="Times New Roman"/>
      <w:lang w:eastAsia="en-US"/>
    </w:rPr>
  </w:style>
  <w:style w:type="paragraph" w:styleId="af4">
    <w:name w:val="annotation subject"/>
    <w:basedOn w:val="af2"/>
    <w:next w:val="af2"/>
    <w:link w:val="af5"/>
    <w:uiPriority w:val="99"/>
    <w:unhideWhenUsed/>
    <w:rsid w:val="00912645"/>
    <w:rPr>
      <w:b/>
      <w:bCs/>
    </w:rPr>
  </w:style>
  <w:style w:type="character" w:customStyle="1" w:styleId="af5">
    <w:name w:val="Тема примечания Знак"/>
    <w:basedOn w:val="af3"/>
    <w:link w:val="af4"/>
    <w:uiPriority w:val="99"/>
    <w:rsid w:val="00912645"/>
    <w:rPr>
      <w:b/>
      <w:bCs/>
    </w:rPr>
  </w:style>
  <w:style w:type="paragraph" w:styleId="af6">
    <w:name w:val="footnote text"/>
    <w:basedOn w:val="a"/>
    <w:link w:val="af7"/>
    <w:uiPriority w:val="99"/>
    <w:unhideWhenUsed/>
    <w:rsid w:val="00912645"/>
    <w:rPr>
      <w:rFonts w:ascii="Calibri" w:eastAsia="Calibri" w:hAnsi="Calibri"/>
      <w:sz w:val="20"/>
      <w:szCs w:val="20"/>
      <w:lang w:eastAsia="en-US"/>
    </w:rPr>
  </w:style>
  <w:style w:type="character" w:customStyle="1" w:styleId="af7">
    <w:name w:val="Текст сноски Знак"/>
    <w:basedOn w:val="a0"/>
    <w:link w:val="af6"/>
    <w:uiPriority w:val="99"/>
    <w:rsid w:val="00912645"/>
    <w:rPr>
      <w:rFonts w:ascii="Calibri" w:eastAsia="Calibri" w:hAnsi="Calibri"/>
      <w:lang w:eastAsia="en-US"/>
    </w:rPr>
  </w:style>
  <w:style w:type="paragraph" w:styleId="af8">
    <w:name w:val="endnote text"/>
    <w:basedOn w:val="a"/>
    <w:link w:val="af9"/>
    <w:uiPriority w:val="99"/>
    <w:unhideWhenUsed/>
    <w:rsid w:val="00912645"/>
    <w:rPr>
      <w:rFonts w:ascii="Calibri" w:eastAsia="Calibri" w:hAnsi="Calibri"/>
      <w:sz w:val="20"/>
      <w:szCs w:val="20"/>
      <w:lang w:eastAsia="en-US"/>
    </w:rPr>
  </w:style>
  <w:style w:type="character" w:customStyle="1" w:styleId="af9">
    <w:name w:val="Текст концевой сноски Знак"/>
    <w:basedOn w:val="a0"/>
    <w:link w:val="af8"/>
    <w:uiPriority w:val="99"/>
    <w:rsid w:val="00912645"/>
    <w:rPr>
      <w:rFonts w:ascii="Calibri" w:eastAsia="Calibri" w:hAnsi="Calibri"/>
      <w:lang w:eastAsia="en-US"/>
    </w:rPr>
  </w:style>
  <w:style w:type="character" w:customStyle="1" w:styleId="blk">
    <w:name w:val="blk"/>
    <w:basedOn w:val="a0"/>
    <w:rsid w:val="00912645"/>
  </w:style>
  <w:style w:type="paragraph" w:styleId="afa">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 Знак Знак"/>
    <w:basedOn w:val="a"/>
    <w:link w:val="25"/>
    <w:rsid w:val="006C7BF9"/>
    <w:rPr>
      <w:rFonts w:ascii="Courier New" w:hAnsi="Courier New" w:cs="Courier New"/>
      <w:sz w:val="20"/>
      <w:szCs w:val="20"/>
    </w:rPr>
  </w:style>
  <w:style w:type="character" w:customStyle="1" w:styleId="afb">
    <w:name w:val="Текст Знак"/>
    <w:basedOn w:val="a0"/>
    <w:link w:val="afa"/>
    <w:rsid w:val="006C7BF9"/>
    <w:rPr>
      <w:rFonts w:ascii="Courier New" w:hAnsi="Courier New" w:cs="Courier New"/>
    </w:rPr>
  </w:style>
  <w:style w:type="character" w:customStyle="1" w:styleId="25">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basedOn w:val="a0"/>
    <w:link w:val="afa"/>
    <w:rsid w:val="006C7BF9"/>
    <w:rPr>
      <w:rFonts w:ascii="Courier New" w:hAnsi="Courier New" w:cs="Courier New"/>
    </w:rPr>
  </w:style>
  <w:style w:type="character" w:customStyle="1" w:styleId="11">
    <w:name w:val="Знак Знак1"/>
    <w:aliases w:val="Текст Знак2 Знак,Знак Знак Знак Знак Знак Знак,Знак Знак Знак Знак1 Знак, Знак Знак Знак,Знак Знак Знак,Текст Знак1 Знак1 Знак, Знак Знак1"/>
    <w:basedOn w:val="a0"/>
    <w:rsid w:val="009E307F"/>
    <w:rPr>
      <w:rFonts w:ascii="Courier New" w:hAnsi="Courier New" w:cs="Courier New"/>
    </w:rPr>
  </w:style>
  <w:style w:type="character" w:customStyle="1" w:styleId="FontStyle14">
    <w:name w:val="Font Style14"/>
    <w:basedOn w:val="a0"/>
    <w:rsid w:val="005A4634"/>
    <w:rPr>
      <w:rFonts w:ascii="Times New Roman" w:hAnsi="Times New Roman" w:cs="Times New Roman"/>
      <w:sz w:val="22"/>
      <w:szCs w:val="22"/>
    </w:rPr>
  </w:style>
  <w:style w:type="paragraph" w:customStyle="1" w:styleId="Style4">
    <w:name w:val="Style4"/>
    <w:basedOn w:val="a"/>
    <w:rsid w:val="005A4634"/>
    <w:pPr>
      <w:widowControl w:val="0"/>
      <w:autoSpaceDE w:val="0"/>
      <w:autoSpaceDN w:val="0"/>
      <w:adjustRightInd w:val="0"/>
      <w:spacing w:line="278" w:lineRule="exact"/>
      <w:ind w:firstLine="758"/>
      <w:jc w:val="both"/>
    </w:pPr>
  </w:style>
  <w:style w:type="character" w:styleId="afc">
    <w:name w:val="Strong"/>
    <w:qFormat/>
    <w:rsid w:val="002444BA"/>
    <w:rPr>
      <w:rFonts w:cs="Times New Roman"/>
      <w:b/>
    </w:rPr>
  </w:style>
  <w:style w:type="character" w:customStyle="1" w:styleId="afd">
    <w:name w:val="Основной текст_"/>
    <w:basedOn w:val="a0"/>
    <w:link w:val="26"/>
    <w:rsid w:val="00835669"/>
    <w:rPr>
      <w:sz w:val="28"/>
      <w:szCs w:val="28"/>
      <w:shd w:val="clear" w:color="auto" w:fill="FFFFFF"/>
    </w:rPr>
  </w:style>
  <w:style w:type="paragraph" w:customStyle="1" w:styleId="26">
    <w:name w:val="Основной текст2"/>
    <w:basedOn w:val="a"/>
    <w:link w:val="afd"/>
    <w:rsid w:val="00835669"/>
    <w:pPr>
      <w:widowControl w:val="0"/>
      <w:shd w:val="clear" w:color="auto" w:fill="FFFFFF"/>
      <w:spacing w:before="60" w:after="360" w:line="0" w:lineRule="atLeast"/>
    </w:pPr>
    <w:rPr>
      <w:sz w:val="28"/>
      <w:szCs w:val="28"/>
    </w:rPr>
  </w:style>
  <w:style w:type="character" w:customStyle="1" w:styleId="12">
    <w:name w:val="Основной текст Знак1"/>
    <w:basedOn w:val="a0"/>
    <w:link w:val="13"/>
    <w:uiPriority w:val="99"/>
    <w:locked/>
    <w:rsid w:val="00CA39AA"/>
    <w:rPr>
      <w:spacing w:val="30"/>
      <w:sz w:val="19"/>
      <w:szCs w:val="19"/>
      <w:u w:val="single"/>
      <w:shd w:val="clear" w:color="auto" w:fill="FFFFFF"/>
    </w:rPr>
  </w:style>
  <w:style w:type="paragraph" w:customStyle="1" w:styleId="13">
    <w:name w:val="Колонтитул1"/>
    <w:basedOn w:val="a"/>
    <w:link w:val="12"/>
    <w:uiPriority w:val="99"/>
    <w:rsid w:val="00CA39AA"/>
    <w:pPr>
      <w:widowControl w:val="0"/>
      <w:shd w:val="clear" w:color="auto" w:fill="FFFFFF"/>
      <w:spacing w:line="240" w:lineRule="atLeast"/>
    </w:pPr>
    <w:rPr>
      <w:spacing w:val="30"/>
      <w:sz w:val="19"/>
      <w:szCs w:val="19"/>
      <w:u w:val="single"/>
    </w:rPr>
  </w:style>
  <w:style w:type="character" w:customStyle="1" w:styleId="BodyTextChar">
    <w:name w:val="Body Text Char"/>
    <w:basedOn w:val="a0"/>
    <w:locked/>
    <w:rsid w:val="00CA39AA"/>
    <w:rPr>
      <w:rFonts w:cs="Times New Roman"/>
      <w:shd w:val="clear" w:color="auto" w:fill="FFFFFF"/>
    </w:rPr>
  </w:style>
</w:styles>
</file>

<file path=word/webSettings.xml><?xml version="1.0" encoding="utf-8"?>
<w:webSettings xmlns:r="http://schemas.openxmlformats.org/officeDocument/2006/relationships" xmlns:w="http://schemas.openxmlformats.org/wordprocessingml/2006/main">
  <w:divs>
    <w:div w:id="551382372">
      <w:bodyDiv w:val="1"/>
      <w:marLeft w:val="0"/>
      <w:marRight w:val="0"/>
      <w:marTop w:val="0"/>
      <w:marBottom w:val="0"/>
      <w:divBdr>
        <w:top w:val="none" w:sz="0" w:space="0" w:color="auto"/>
        <w:left w:val="none" w:sz="0" w:space="0" w:color="auto"/>
        <w:bottom w:val="none" w:sz="0" w:space="0" w:color="auto"/>
        <w:right w:val="none" w:sz="0" w:space="0" w:color="auto"/>
      </w:divBdr>
    </w:div>
    <w:div w:id="91914436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8291454">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cp:revision>
  <cp:lastPrinted>2021-06-09T06:03:00Z</cp:lastPrinted>
  <dcterms:created xsi:type="dcterms:W3CDTF">2021-06-07T08:05:00Z</dcterms:created>
  <dcterms:modified xsi:type="dcterms:W3CDTF">2021-06-09T06:03:00Z</dcterms:modified>
</cp:coreProperties>
</file>