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7C" w:rsidRPr="0084374F" w:rsidRDefault="0090727C" w:rsidP="0090727C">
      <w:pPr>
        <w:spacing w:after="0" w:line="240" w:lineRule="auto"/>
        <w:jc w:val="both"/>
        <w:rPr>
          <w:rStyle w:val="FontStyle14"/>
          <w:color w:val="000000" w:themeColor="text1"/>
          <w:sz w:val="24"/>
          <w:szCs w:val="24"/>
        </w:rPr>
      </w:pPr>
    </w:p>
    <w:tbl>
      <w:tblPr>
        <w:tblpPr w:leftFromText="180" w:rightFromText="180" w:vertAnchor="text" w:tblpY="1"/>
        <w:tblOverlap w:val="never"/>
        <w:tblW w:w="3969" w:type="dxa"/>
        <w:tblInd w:w="250" w:type="dxa"/>
        <w:tblLayout w:type="fixed"/>
        <w:tblLook w:val="01E0"/>
      </w:tblPr>
      <w:tblGrid>
        <w:gridCol w:w="3969"/>
      </w:tblGrid>
      <w:tr w:rsidR="0090727C" w:rsidRPr="0084374F" w:rsidTr="0054326E">
        <w:trPr>
          <w:trHeight w:val="259"/>
        </w:trPr>
        <w:tc>
          <w:tcPr>
            <w:tcW w:w="3969" w:type="dxa"/>
          </w:tcPr>
          <w:p w:rsidR="0090727C" w:rsidRPr="0084374F" w:rsidRDefault="0090727C" w:rsidP="0090727C">
            <w:pPr>
              <w:spacing w:after="0" w:line="240" w:lineRule="auto"/>
              <w:rPr>
                <w:rFonts w:ascii="Times New Roman" w:eastAsia="Calibri" w:hAnsi="Times New Roman" w:cs="Times New Roman"/>
                <w:bCs/>
                <w:color w:val="000000" w:themeColor="text1"/>
                <w:sz w:val="24"/>
                <w:szCs w:val="24"/>
              </w:rPr>
            </w:pPr>
            <w:r w:rsidRPr="0084374F">
              <w:rPr>
                <w:rFonts w:ascii="Times New Roman" w:eastAsia="Calibri" w:hAnsi="Times New Roman" w:cs="Times New Roman"/>
                <w:color w:val="000000" w:themeColor="text1"/>
                <w:sz w:val="24"/>
                <w:szCs w:val="24"/>
              </w:rPr>
              <w:t xml:space="preserve">исх. № </w:t>
            </w:r>
            <w:r w:rsidRPr="0084374F">
              <w:rPr>
                <w:rFonts w:ascii="Times New Roman" w:eastAsia="Calibri" w:hAnsi="Times New Roman" w:cs="Times New Roman"/>
                <w:bCs/>
                <w:color w:val="000000" w:themeColor="text1"/>
                <w:sz w:val="24"/>
                <w:szCs w:val="24"/>
              </w:rPr>
              <w:t>______________________</w:t>
            </w:r>
          </w:p>
        </w:tc>
      </w:tr>
      <w:tr w:rsidR="0090727C" w:rsidRPr="0084374F" w:rsidTr="0054326E">
        <w:tc>
          <w:tcPr>
            <w:tcW w:w="3969" w:type="dxa"/>
          </w:tcPr>
          <w:p w:rsidR="0090727C" w:rsidRPr="0084374F" w:rsidRDefault="0090727C" w:rsidP="0090727C">
            <w:pPr>
              <w:spacing w:after="0" w:line="240" w:lineRule="auto"/>
              <w:ind w:firstLine="709"/>
              <w:rPr>
                <w:rFonts w:ascii="Times New Roman" w:eastAsia="Calibri" w:hAnsi="Times New Roman" w:cs="Times New Roman"/>
                <w:bCs/>
                <w:color w:val="000000" w:themeColor="text1"/>
                <w:sz w:val="24"/>
                <w:szCs w:val="24"/>
              </w:rPr>
            </w:pPr>
          </w:p>
        </w:tc>
      </w:tr>
      <w:tr w:rsidR="0090727C" w:rsidRPr="0084374F" w:rsidTr="0054326E">
        <w:tc>
          <w:tcPr>
            <w:tcW w:w="3969" w:type="dxa"/>
          </w:tcPr>
          <w:p w:rsidR="0090727C" w:rsidRPr="0084374F" w:rsidRDefault="0090727C" w:rsidP="0090727C">
            <w:pPr>
              <w:spacing w:after="0" w:line="240" w:lineRule="auto"/>
              <w:rPr>
                <w:rFonts w:ascii="Times New Roman" w:eastAsia="Calibri" w:hAnsi="Times New Roman" w:cs="Times New Roman"/>
                <w:b/>
                <w:bCs/>
                <w:color w:val="000000" w:themeColor="text1"/>
                <w:sz w:val="24"/>
                <w:szCs w:val="24"/>
              </w:rPr>
            </w:pPr>
            <w:r w:rsidRPr="0084374F">
              <w:rPr>
                <w:rFonts w:ascii="Times New Roman" w:eastAsia="Calibri" w:hAnsi="Times New Roman" w:cs="Times New Roman"/>
                <w:bCs/>
                <w:color w:val="000000" w:themeColor="text1"/>
                <w:sz w:val="24"/>
                <w:szCs w:val="24"/>
              </w:rPr>
              <w:t xml:space="preserve">от </w:t>
            </w:r>
            <w:r w:rsidRPr="0084374F">
              <w:rPr>
                <w:rFonts w:ascii="Times New Roman" w:eastAsia="Calibri" w:hAnsi="Times New Roman" w:cs="Times New Roman"/>
                <w:color w:val="000000" w:themeColor="text1"/>
                <w:sz w:val="24"/>
                <w:szCs w:val="24"/>
              </w:rPr>
              <w:t>«</w:t>
            </w:r>
            <w:r w:rsidRPr="0084374F">
              <w:rPr>
                <w:rFonts w:ascii="Times New Roman" w:eastAsia="Calibri" w:hAnsi="Times New Roman" w:cs="Times New Roman"/>
                <w:color w:val="000000" w:themeColor="text1"/>
                <w:sz w:val="24"/>
                <w:szCs w:val="24"/>
                <w:lang w:val="en-US"/>
              </w:rPr>
              <w:t>___</w:t>
            </w:r>
            <w:r w:rsidRPr="0084374F">
              <w:rPr>
                <w:rFonts w:ascii="Times New Roman" w:eastAsia="Calibri" w:hAnsi="Times New Roman" w:cs="Times New Roman"/>
                <w:color w:val="000000" w:themeColor="text1"/>
                <w:sz w:val="24"/>
                <w:szCs w:val="24"/>
              </w:rPr>
              <w:t>»</w:t>
            </w:r>
            <w:r w:rsidRPr="0084374F">
              <w:rPr>
                <w:rFonts w:ascii="Times New Roman" w:eastAsia="Calibri" w:hAnsi="Times New Roman" w:cs="Times New Roman"/>
                <w:b/>
                <w:bCs/>
                <w:color w:val="000000" w:themeColor="text1"/>
                <w:sz w:val="24"/>
                <w:szCs w:val="24"/>
              </w:rPr>
              <w:t xml:space="preserve">_____________ </w:t>
            </w:r>
            <w:r w:rsidRPr="0084374F">
              <w:rPr>
                <w:rFonts w:ascii="Times New Roman" w:eastAsia="Calibri" w:hAnsi="Times New Roman" w:cs="Times New Roman"/>
                <w:bCs/>
                <w:color w:val="000000" w:themeColor="text1"/>
                <w:sz w:val="24"/>
                <w:szCs w:val="24"/>
              </w:rPr>
              <w:t>20____г.</w:t>
            </w:r>
          </w:p>
        </w:tc>
      </w:tr>
    </w:tbl>
    <w:p w:rsidR="0090727C" w:rsidRPr="0084374F" w:rsidRDefault="0090727C" w:rsidP="0090727C">
      <w:pPr>
        <w:spacing w:after="0" w:line="240" w:lineRule="auto"/>
        <w:ind w:firstLine="709"/>
        <w:rPr>
          <w:rFonts w:ascii="Times New Roman" w:hAnsi="Times New Roman" w:cs="Times New Roman"/>
          <w:vanish/>
          <w:color w:val="000000" w:themeColor="text1"/>
          <w:sz w:val="24"/>
          <w:szCs w:val="24"/>
        </w:rPr>
      </w:pPr>
    </w:p>
    <w:tbl>
      <w:tblPr>
        <w:tblpPr w:leftFromText="180" w:rightFromText="180" w:vertAnchor="text" w:horzAnchor="margin" w:tblpXSpec="right" w:tblpY="-759"/>
        <w:tblW w:w="0" w:type="auto"/>
        <w:tblLook w:val="01E0"/>
      </w:tblPr>
      <w:tblGrid>
        <w:gridCol w:w="3888"/>
      </w:tblGrid>
      <w:tr w:rsidR="0090727C" w:rsidRPr="0084374F" w:rsidTr="0054326E">
        <w:trPr>
          <w:trHeight w:val="342"/>
        </w:trPr>
        <w:tc>
          <w:tcPr>
            <w:tcW w:w="3888" w:type="dxa"/>
            <w:shd w:val="clear" w:color="auto" w:fill="auto"/>
          </w:tcPr>
          <w:p w:rsidR="0090727C" w:rsidRPr="0084374F" w:rsidRDefault="0090727C" w:rsidP="0090727C">
            <w:pPr>
              <w:spacing w:after="0" w:line="240" w:lineRule="auto"/>
              <w:ind w:firstLine="709"/>
              <w:jc w:val="right"/>
              <w:rPr>
                <w:rFonts w:ascii="Times New Roman" w:eastAsia="Calibri" w:hAnsi="Times New Roman" w:cs="Times New Roman"/>
                <w:color w:val="000000" w:themeColor="text1"/>
                <w:sz w:val="24"/>
                <w:szCs w:val="24"/>
              </w:rPr>
            </w:pPr>
          </w:p>
        </w:tc>
      </w:tr>
    </w:tbl>
    <w:p w:rsidR="0090727C" w:rsidRPr="0084374F" w:rsidRDefault="0090727C" w:rsidP="0090727C">
      <w:pPr>
        <w:spacing w:after="0" w:line="240" w:lineRule="auto"/>
        <w:ind w:firstLine="709"/>
        <w:jc w:val="center"/>
        <w:rPr>
          <w:rFonts w:ascii="Times New Roman" w:hAnsi="Times New Roman" w:cs="Times New Roman"/>
          <w:b/>
          <w:color w:val="000000" w:themeColor="text1"/>
          <w:sz w:val="24"/>
          <w:szCs w:val="24"/>
        </w:rPr>
      </w:pPr>
      <w:r w:rsidRPr="0084374F">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0727C" w:rsidRPr="0084374F" w:rsidRDefault="0090727C" w:rsidP="0090727C">
      <w:pPr>
        <w:spacing w:after="0" w:line="240" w:lineRule="auto"/>
        <w:ind w:firstLine="709"/>
        <w:jc w:val="center"/>
        <w:rPr>
          <w:rFonts w:ascii="Times New Roman" w:hAnsi="Times New Roman" w:cs="Times New Roman"/>
          <w:b/>
          <w:color w:val="000000" w:themeColor="text1"/>
          <w:sz w:val="24"/>
          <w:szCs w:val="24"/>
          <w:lang w:val="en-US"/>
        </w:rPr>
      </w:pPr>
    </w:p>
    <w:p w:rsidR="0090727C" w:rsidRPr="0084374F" w:rsidRDefault="0090727C" w:rsidP="0090727C">
      <w:pPr>
        <w:spacing w:after="0" w:line="240" w:lineRule="auto"/>
        <w:rPr>
          <w:rFonts w:ascii="Times New Roman" w:hAnsi="Times New Roman" w:cs="Times New Roman"/>
          <w:b/>
          <w:color w:val="000000" w:themeColor="text1"/>
          <w:sz w:val="24"/>
          <w:szCs w:val="24"/>
        </w:rPr>
      </w:pPr>
    </w:p>
    <w:p w:rsidR="0090727C" w:rsidRPr="0084374F" w:rsidRDefault="0090727C" w:rsidP="0090727C">
      <w:pPr>
        <w:spacing w:after="0" w:line="240" w:lineRule="auto"/>
        <w:rPr>
          <w:rFonts w:ascii="Times New Roman" w:hAnsi="Times New Roman" w:cs="Times New Roman"/>
          <w:b/>
          <w:color w:val="000000" w:themeColor="text1"/>
          <w:sz w:val="24"/>
          <w:szCs w:val="24"/>
        </w:rPr>
      </w:pPr>
      <w:r w:rsidRPr="0084374F">
        <w:rPr>
          <w:rFonts w:ascii="Times New Roman" w:hAnsi="Times New Roman" w:cs="Times New Roman"/>
          <w:b/>
          <w:color w:val="000000" w:themeColor="text1"/>
          <w:sz w:val="24"/>
          <w:szCs w:val="24"/>
        </w:rPr>
        <w:t>АРБИТРАЖНЫЙ СУД</w:t>
      </w:r>
    </w:p>
    <w:p w:rsidR="0090727C" w:rsidRPr="0084374F" w:rsidRDefault="0090727C" w:rsidP="0090727C">
      <w:pPr>
        <w:spacing w:after="0" w:line="240" w:lineRule="auto"/>
        <w:ind w:firstLine="709"/>
        <w:jc w:val="center"/>
        <w:rPr>
          <w:rFonts w:ascii="Times New Roman" w:hAnsi="Times New Roman" w:cs="Times New Roman"/>
          <w:b/>
          <w:color w:val="000000" w:themeColor="text1"/>
          <w:sz w:val="24"/>
          <w:szCs w:val="24"/>
        </w:rPr>
      </w:pPr>
      <w:r w:rsidRPr="0084374F">
        <w:rPr>
          <w:rFonts w:ascii="Times New Roman" w:hAnsi="Times New Roman" w:cs="Times New Roman"/>
          <w:b/>
          <w:color w:val="000000" w:themeColor="text1"/>
          <w:sz w:val="24"/>
          <w:szCs w:val="24"/>
        </w:rPr>
        <w:t>ПРИДНЕСТРОВСКОЙ МОЛДАВСКОЙ РЕСПУБЛИКИ</w:t>
      </w:r>
    </w:p>
    <w:p w:rsidR="0090727C" w:rsidRPr="0084374F" w:rsidRDefault="0090727C" w:rsidP="0090727C">
      <w:pPr>
        <w:spacing w:after="0" w:line="240" w:lineRule="auto"/>
        <w:ind w:left="-181" w:firstLine="709"/>
        <w:jc w:val="center"/>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3300, г</w:t>
      </w:r>
      <w:proofErr w:type="gramStart"/>
      <w:r w:rsidRPr="0084374F">
        <w:rPr>
          <w:rFonts w:ascii="Times New Roman" w:hAnsi="Times New Roman" w:cs="Times New Roman"/>
          <w:color w:val="000000" w:themeColor="text1"/>
          <w:sz w:val="24"/>
          <w:szCs w:val="24"/>
        </w:rPr>
        <w:t>.Т</w:t>
      </w:r>
      <w:proofErr w:type="gramEnd"/>
      <w:r w:rsidRPr="0084374F">
        <w:rPr>
          <w:rFonts w:ascii="Times New Roman" w:hAnsi="Times New Roman" w:cs="Times New Roman"/>
          <w:color w:val="000000" w:themeColor="text1"/>
          <w:sz w:val="24"/>
          <w:szCs w:val="24"/>
        </w:rPr>
        <w:t>ирасполь, ул. Ленина, 1/2. Тел. 7-70-47, 7-42-07</w:t>
      </w:r>
    </w:p>
    <w:p w:rsidR="0090727C" w:rsidRPr="0084374F" w:rsidRDefault="0090727C" w:rsidP="0090727C">
      <w:pPr>
        <w:spacing w:after="0" w:line="240" w:lineRule="auto"/>
        <w:ind w:left="-181" w:firstLine="709"/>
        <w:jc w:val="center"/>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Официальный сайт: </w:t>
      </w:r>
      <w:proofErr w:type="spellStart"/>
      <w:r w:rsidRPr="0084374F">
        <w:rPr>
          <w:rFonts w:ascii="Times New Roman" w:hAnsi="Times New Roman" w:cs="Times New Roman"/>
          <w:color w:val="000000" w:themeColor="text1"/>
          <w:sz w:val="24"/>
          <w:szCs w:val="24"/>
        </w:rPr>
        <w:t>www</w:t>
      </w:r>
      <w:proofErr w:type="spellEnd"/>
      <w:r w:rsidRPr="0084374F">
        <w:rPr>
          <w:rFonts w:ascii="Times New Roman" w:hAnsi="Times New Roman" w:cs="Times New Roman"/>
          <w:color w:val="000000" w:themeColor="text1"/>
          <w:sz w:val="24"/>
          <w:szCs w:val="24"/>
        </w:rPr>
        <w:t>.</w:t>
      </w:r>
      <w:proofErr w:type="spellStart"/>
      <w:r w:rsidRPr="0084374F">
        <w:rPr>
          <w:rFonts w:ascii="Times New Roman" w:hAnsi="Times New Roman" w:cs="Times New Roman"/>
          <w:color w:val="000000" w:themeColor="text1"/>
          <w:sz w:val="24"/>
          <w:szCs w:val="24"/>
          <w:lang w:val="en-US"/>
        </w:rPr>
        <w:t>arbitr</w:t>
      </w:r>
      <w:proofErr w:type="spellEnd"/>
      <w:r w:rsidRPr="0084374F">
        <w:rPr>
          <w:rFonts w:ascii="Times New Roman" w:hAnsi="Times New Roman" w:cs="Times New Roman"/>
          <w:color w:val="000000" w:themeColor="text1"/>
          <w:sz w:val="24"/>
          <w:szCs w:val="24"/>
        </w:rPr>
        <w:t>.</w:t>
      </w:r>
      <w:proofErr w:type="spellStart"/>
      <w:r w:rsidRPr="0084374F">
        <w:rPr>
          <w:rFonts w:ascii="Times New Roman" w:hAnsi="Times New Roman" w:cs="Times New Roman"/>
          <w:color w:val="000000" w:themeColor="text1"/>
          <w:sz w:val="24"/>
          <w:szCs w:val="24"/>
        </w:rPr>
        <w:t>gospmr</w:t>
      </w:r>
      <w:proofErr w:type="spellEnd"/>
      <w:r w:rsidRPr="0084374F">
        <w:rPr>
          <w:rFonts w:ascii="Times New Roman" w:hAnsi="Times New Roman" w:cs="Times New Roman"/>
          <w:color w:val="000000" w:themeColor="text1"/>
          <w:sz w:val="24"/>
          <w:szCs w:val="24"/>
        </w:rPr>
        <w:t>.</w:t>
      </w:r>
      <w:r w:rsidRPr="0084374F">
        <w:rPr>
          <w:rFonts w:ascii="Times New Roman" w:hAnsi="Times New Roman" w:cs="Times New Roman"/>
          <w:color w:val="000000" w:themeColor="text1"/>
          <w:sz w:val="24"/>
          <w:szCs w:val="24"/>
          <w:lang w:val="en-US"/>
        </w:rPr>
        <w:t>org</w:t>
      </w:r>
    </w:p>
    <w:p w:rsidR="0090727C" w:rsidRPr="0084374F" w:rsidRDefault="00CA6E43" w:rsidP="0090727C">
      <w:pPr>
        <w:spacing w:after="0" w:line="240" w:lineRule="auto"/>
        <w:ind w:left="-181" w:firstLine="709"/>
        <w:jc w:val="center"/>
        <w:rPr>
          <w:rFonts w:ascii="Times New Roman" w:hAnsi="Times New Roman" w:cs="Times New Roman"/>
          <w:b/>
          <w:color w:val="000000" w:themeColor="text1"/>
          <w:sz w:val="24"/>
          <w:szCs w:val="24"/>
          <w:u w:val="single"/>
        </w:rPr>
      </w:pPr>
      <w:r w:rsidRPr="0084374F">
        <w:rPr>
          <w:rFonts w:ascii="Times New Roman" w:hAnsi="Times New Roman" w:cs="Times New Roman"/>
          <w:b/>
          <w:noProof/>
          <w:color w:val="000000" w:themeColor="text1"/>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84374F">
        <w:rPr>
          <w:rFonts w:ascii="Times New Roman" w:hAnsi="Times New Roman" w:cs="Times New Roman"/>
          <w:b/>
          <w:noProof/>
          <w:color w:val="000000" w:themeColor="text1"/>
          <w:sz w:val="24"/>
          <w:szCs w:val="24"/>
          <w:u w:val="single"/>
        </w:rPr>
        <w:pict>
          <v:shape id="_x0000_s1027" type="#_x0000_t32" style="position:absolute;left:0;text-align:left;margin-left:11.55pt;margin-top:4.5pt;width:480.45pt;height:0;z-index:251662336" o:connectortype="straight" strokeweight=".5pt"/>
        </w:pict>
      </w:r>
    </w:p>
    <w:p w:rsidR="0090727C" w:rsidRPr="0084374F" w:rsidRDefault="0090727C" w:rsidP="0090727C">
      <w:pPr>
        <w:spacing w:after="0" w:line="240" w:lineRule="auto"/>
        <w:ind w:left="-181" w:firstLine="709"/>
        <w:jc w:val="center"/>
        <w:rPr>
          <w:rFonts w:ascii="Times New Roman" w:hAnsi="Times New Roman" w:cs="Times New Roman"/>
          <w:b/>
          <w:color w:val="000000" w:themeColor="text1"/>
          <w:sz w:val="24"/>
          <w:szCs w:val="24"/>
        </w:rPr>
      </w:pPr>
      <w:r w:rsidRPr="0084374F">
        <w:rPr>
          <w:rFonts w:ascii="Times New Roman" w:hAnsi="Times New Roman" w:cs="Times New Roman"/>
          <w:b/>
          <w:color w:val="000000" w:themeColor="text1"/>
          <w:sz w:val="24"/>
          <w:szCs w:val="24"/>
        </w:rPr>
        <w:t>ИМЕНЕМ ПРИДНЕСТРОВСКОЙ МОЛДАВСКОЙ РЕСПУБЛИКИ</w:t>
      </w:r>
    </w:p>
    <w:p w:rsidR="0090727C" w:rsidRPr="0084374F" w:rsidRDefault="0090727C" w:rsidP="0090727C">
      <w:pPr>
        <w:spacing w:after="0" w:line="240" w:lineRule="auto"/>
        <w:ind w:left="-181" w:firstLine="709"/>
        <w:jc w:val="center"/>
        <w:rPr>
          <w:rFonts w:ascii="Times New Roman" w:hAnsi="Times New Roman" w:cs="Times New Roman"/>
          <w:b/>
          <w:color w:val="000000" w:themeColor="text1"/>
          <w:sz w:val="24"/>
          <w:szCs w:val="24"/>
        </w:rPr>
      </w:pPr>
      <w:proofErr w:type="gramStart"/>
      <w:r w:rsidRPr="0084374F">
        <w:rPr>
          <w:rFonts w:ascii="Times New Roman" w:hAnsi="Times New Roman" w:cs="Times New Roman"/>
          <w:b/>
          <w:color w:val="000000" w:themeColor="text1"/>
          <w:sz w:val="24"/>
          <w:szCs w:val="24"/>
        </w:rPr>
        <w:t>Р</w:t>
      </w:r>
      <w:proofErr w:type="gramEnd"/>
      <w:r w:rsidRPr="0084374F">
        <w:rPr>
          <w:rFonts w:ascii="Times New Roman" w:hAnsi="Times New Roman" w:cs="Times New Roman"/>
          <w:b/>
          <w:color w:val="000000" w:themeColor="text1"/>
          <w:sz w:val="24"/>
          <w:szCs w:val="24"/>
        </w:rPr>
        <w:t xml:space="preserve"> Е Ш Е Н И Е</w:t>
      </w:r>
    </w:p>
    <w:p w:rsidR="0090727C" w:rsidRPr="0084374F" w:rsidRDefault="0090727C" w:rsidP="0090727C">
      <w:pPr>
        <w:spacing w:after="0" w:line="240" w:lineRule="auto"/>
        <w:ind w:left="-181" w:firstLine="709"/>
        <w:jc w:val="center"/>
        <w:rPr>
          <w:rFonts w:ascii="Times New Roman" w:hAnsi="Times New Roman" w:cs="Times New Roman"/>
          <w:b/>
          <w:color w:val="000000" w:themeColor="text1"/>
          <w:sz w:val="24"/>
          <w:szCs w:val="24"/>
        </w:rPr>
      </w:pPr>
    </w:p>
    <w:p w:rsidR="0090727C" w:rsidRPr="0084374F" w:rsidRDefault="0090727C" w:rsidP="0090727C">
      <w:pPr>
        <w:spacing w:after="0" w:line="240" w:lineRule="auto"/>
        <w:ind w:left="-181" w:firstLine="709"/>
        <w:jc w:val="center"/>
        <w:rPr>
          <w:rFonts w:ascii="Times New Roman" w:hAnsi="Times New Roman" w:cs="Times New Roman"/>
          <w:b/>
          <w:color w:val="000000" w:themeColor="text1"/>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0727C" w:rsidRPr="0084374F" w:rsidTr="0054326E">
        <w:trPr>
          <w:trHeight w:val="259"/>
        </w:trPr>
        <w:tc>
          <w:tcPr>
            <w:tcW w:w="4952" w:type="dxa"/>
            <w:gridSpan w:val="7"/>
          </w:tcPr>
          <w:p w:rsidR="0090727C" w:rsidRPr="0084374F" w:rsidRDefault="00EB31B2" w:rsidP="00EB31B2">
            <w:pPr>
              <w:spacing w:after="0" w:line="240" w:lineRule="auto"/>
              <w:rPr>
                <w:rFonts w:ascii="Times New Roman" w:eastAsia="Calibri" w:hAnsi="Times New Roman" w:cs="Times New Roman"/>
                <w:b/>
                <w:bCs/>
                <w:color w:val="000000" w:themeColor="text1"/>
                <w:sz w:val="24"/>
                <w:szCs w:val="24"/>
                <w:u w:val="single"/>
              </w:rPr>
            </w:pPr>
            <w:r w:rsidRPr="0084374F">
              <w:rPr>
                <w:rFonts w:ascii="Times New Roman" w:eastAsia="Calibri" w:hAnsi="Times New Roman" w:cs="Times New Roman"/>
                <w:b/>
                <w:color w:val="000000" w:themeColor="text1"/>
                <w:sz w:val="24"/>
                <w:szCs w:val="24"/>
                <w:u w:val="single"/>
              </w:rPr>
              <w:t>«7</w:t>
            </w:r>
            <w:r w:rsidR="0090727C" w:rsidRPr="0084374F">
              <w:rPr>
                <w:rFonts w:ascii="Times New Roman" w:eastAsia="Calibri" w:hAnsi="Times New Roman" w:cs="Times New Roman"/>
                <w:b/>
                <w:color w:val="000000" w:themeColor="text1"/>
                <w:sz w:val="24"/>
                <w:szCs w:val="24"/>
                <w:u w:val="single"/>
              </w:rPr>
              <w:t xml:space="preserve">» </w:t>
            </w:r>
            <w:r w:rsidRPr="0084374F">
              <w:rPr>
                <w:rFonts w:ascii="Times New Roman" w:eastAsia="Calibri" w:hAnsi="Times New Roman" w:cs="Times New Roman"/>
                <w:b/>
                <w:bCs/>
                <w:color w:val="000000" w:themeColor="text1"/>
                <w:sz w:val="24"/>
                <w:szCs w:val="24"/>
                <w:u w:val="single"/>
              </w:rPr>
              <w:t xml:space="preserve"> мая </w:t>
            </w:r>
            <w:r w:rsidR="0090727C" w:rsidRPr="0084374F">
              <w:rPr>
                <w:rFonts w:ascii="Times New Roman" w:eastAsia="Calibri" w:hAnsi="Times New Roman" w:cs="Times New Roman"/>
                <w:b/>
                <w:bCs/>
                <w:color w:val="000000" w:themeColor="text1"/>
                <w:sz w:val="24"/>
                <w:szCs w:val="24"/>
                <w:u w:val="single"/>
              </w:rPr>
              <w:t xml:space="preserve"> 20</w:t>
            </w:r>
            <w:r w:rsidRPr="0084374F">
              <w:rPr>
                <w:rFonts w:ascii="Times New Roman" w:eastAsia="Calibri" w:hAnsi="Times New Roman" w:cs="Times New Roman"/>
                <w:b/>
                <w:bCs/>
                <w:color w:val="000000" w:themeColor="text1"/>
                <w:sz w:val="24"/>
                <w:szCs w:val="24"/>
                <w:u w:val="single"/>
              </w:rPr>
              <w:t xml:space="preserve">21 </w:t>
            </w:r>
            <w:r w:rsidR="0090727C" w:rsidRPr="0084374F">
              <w:rPr>
                <w:rFonts w:ascii="Times New Roman" w:eastAsia="Calibri" w:hAnsi="Times New Roman" w:cs="Times New Roman"/>
                <w:b/>
                <w:bCs/>
                <w:color w:val="000000" w:themeColor="text1"/>
                <w:sz w:val="24"/>
                <w:szCs w:val="24"/>
                <w:u w:val="single"/>
              </w:rPr>
              <w:t xml:space="preserve">г.                                                                                              </w:t>
            </w:r>
          </w:p>
        </w:tc>
        <w:tc>
          <w:tcPr>
            <w:tcW w:w="4971" w:type="dxa"/>
            <w:gridSpan w:val="3"/>
          </w:tcPr>
          <w:p w:rsidR="0090727C" w:rsidRPr="0084374F" w:rsidRDefault="0090727C" w:rsidP="00EB31B2">
            <w:pPr>
              <w:spacing w:after="0" w:line="240" w:lineRule="auto"/>
              <w:rPr>
                <w:rFonts w:ascii="Times New Roman" w:eastAsia="Calibri" w:hAnsi="Times New Roman" w:cs="Times New Roman"/>
                <w:b/>
                <w:bCs/>
                <w:color w:val="000000" w:themeColor="text1"/>
                <w:sz w:val="24"/>
                <w:szCs w:val="24"/>
                <w:u w:val="single"/>
              </w:rPr>
            </w:pPr>
            <w:r w:rsidRPr="0084374F">
              <w:rPr>
                <w:rFonts w:ascii="Times New Roman" w:eastAsia="Calibri" w:hAnsi="Times New Roman" w:cs="Times New Roman"/>
                <w:b/>
                <w:bCs/>
                <w:color w:val="000000" w:themeColor="text1"/>
                <w:sz w:val="24"/>
                <w:szCs w:val="24"/>
              </w:rPr>
              <w:t xml:space="preserve">                    </w:t>
            </w:r>
            <w:r w:rsidR="00EB31B2" w:rsidRPr="0084374F">
              <w:rPr>
                <w:rFonts w:ascii="Times New Roman" w:eastAsia="Calibri" w:hAnsi="Times New Roman" w:cs="Times New Roman"/>
                <w:b/>
                <w:bCs/>
                <w:color w:val="000000" w:themeColor="text1"/>
                <w:sz w:val="24"/>
                <w:szCs w:val="24"/>
              </w:rPr>
              <w:t xml:space="preserve">                </w:t>
            </w:r>
            <w:r w:rsidRPr="0084374F">
              <w:rPr>
                <w:rFonts w:ascii="Times New Roman" w:eastAsia="Calibri" w:hAnsi="Times New Roman" w:cs="Times New Roman"/>
                <w:b/>
                <w:bCs/>
                <w:color w:val="000000" w:themeColor="text1"/>
                <w:sz w:val="24"/>
                <w:szCs w:val="24"/>
                <w:u w:val="single"/>
              </w:rPr>
              <w:t xml:space="preserve">  дело </w:t>
            </w:r>
            <w:r w:rsidRPr="0084374F">
              <w:rPr>
                <w:rFonts w:ascii="Times New Roman" w:eastAsia="Calibri" w:hAnsi="Times New Roman" w:cs="Times New Roman"/>
                <w:b/>
                <w:color w:val="000000" w:themeColor="text1"/>
                <w:sz w:val="24"/>
                <w:szCs w:val="24"/>
                <w:u w:val="single"/>
              </w:rPr>
              <w:t>№_</w:t>
            </w:r>
            <w:r w:rsidR="00EB31B2" w:rsidRPr="0084374F">
              <w:rPr>
                <w:rFonts w:ascii="Times New Roman" w:eastAsia="Calibri" w:hAnsi="Times New Roman" w:cs="Times New Roman"/>
                <w:b/>
                <w:color w:val="000000" w:themeColor="text1"/>
                <w:sz w:val="24"/>
                <w:szCs w:val="24"/>
                <w:u w:val="single"/>
              </w:rPr>
              <w:t>240/21</w:t>
            </w:r>
            <w:r w:rsidRPr="0084374F">
              <w:rPr>
                <w:rFonts w:ascii="Times New Roman" w:eastAsia="Calibri" w:hAnsi="Times New Roman" w:cs="Times New Roman"/>
                <w:b/>
                <w:color w:val="000000" w:themeColor="text1"/>
                <w:sz w:val="24"/>
                <w:szCs w:val="24"/>
                <w:u w:val="single"/>
              </w:rPr>
              <w:t>-12</w:t>
            </w:r>
            <w:r w:rsidR="00EB31B2" w:rsidRPr="0084374F">
              <w:rPr>
                <w:rFonts w:ascii="Times New Roman" w:eastAsia="Calibri" w:hAnsi="Times New Roman" w:cs="Times New Roman"/>
                <w:b/>
                <w:color w:val="000000" w:themeColor="text1"/>
                <w:sz w:val="24"/>
                <w:szCs w:val="24"/>
                <w:u w:val="single"/>
              </w:rPr>
              <w:t xml:space="preserve">  </w:t>
            </w:r>
            <w:r w:rsidRPr="0084374F">
              <w:rPr>
                <w:rFonts w:ascii="Times New Roman" w:eastAsia="Calibri" w:hAnsi="Times New Roman" w:cs="Times New Roman"/>
                <w:b/>
                <w:color w:val="000000" w:themeColor="text1"/>
                <w:sz w:val="24"/>
                <w:szCs w:val="24"/>
                <w:u w:val="single"/>
              </w:rPr>
              <w:t xml:space="preserve"> </w:t>
            </w:r>
          </w:p>
        </w:tc>
      </w:tr>
      <w:tr w:rsidR="0090727C" w:rsidRPr="0084374F" w:rsidTr="0054326E">
        <w:tc>
          <w:tcPr>
            <w:tcW w:w="1199" w:type="dxa"/>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1418" w:type="dxa"/>
            <w:gridSpan w:val="4"/>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838" w:type="dxa"/>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3577" w:type="dxa"/>
            <w:gridSpan w:val="2"/>
          </w:tcPr>
          <w:p w:rsidR="0090727C" w:rsidRPr="0084374F" w:rsidRDefault="0090727C" w:rsidP="0090727C">
            <w:pPr>
              <w:tabs>
                <w:tab w:val="center" w:pos="1805"/>
              </w:tabs>
              <w:spacing w:after="0" w:line="240" w:lineRule="auto"/>
              <w:ind w:firstLine="709"/>
              <w:jc w:val="center"/>
              <w:rPr>
                <w:rFonts w:ascii="Times New Roman" w:eastAsia="Calibri" w:hAnsi="Times New Roman" w:cs="Times New Roman"/>
                <w:bCs/>
                <w:color w:val="000000" w:themeColor="text1"/>
                <w:sz w:val="24"/>
                <w:szCs w:val="24"/>
              </w:rPr>
            </w:pPr>
          </w:p>
        </w:tc>
        <w:tc>
          <w:tcPr>
            <w:tcW w:w="2891" w:type="dxa"/>
            <w:gridSpan w:val="2"/>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r>
      <w:tr w:rsidR="0090727C" w:rsidRPr="0084374F" w:rsidTr="0054326E">
        <w:tc>
          <w:tcPr>
            <w:tcW w:w="1985" w:type="dxa"/>
            <w:gridSpan w:val="2"/>
          </w:tcPr>
          <w:p w:rsidR="0090727C" w:rsidRPr="0084374F" w:rsidRDefault="0090727C" w:rsidP="0090727C">
            <w:pPr>
              <w:spacing w:after="0" w:line="240" w:lineRule="auto"/>
              <w:rPr>
                <w:rFonts w:ascii="Times New Roman" w:eastAsia="Calibri" w:hAnsi="Times New Roman" w:cs="Times New Roman"/>
                <w:b/>
                <w:bCs/>
                <w:color w:val="000000" w:themeColor="text1"/>
                <w:sz w:val="24"/>
                <w:szCs w:val="24"/>
              </w:rPr>
            </w:pPr>
            <w:r w:rsidRPr="0084374F">
              <w:rPr>
                <w:rFonts w:ascii="Times New Roman" w:eastAsia="Calibri" w:hAnsi="Times New Roman" w:cs="Times New Roman"/>
                <w:bCs/>
                <w:color w:val="000000" w:themeColor="text1"/>
                <w:sz w:val="24"/>
                <w:szCs w:val="24"/>
              </w:rPr>
              <w:t>г. Тирасполь</w:t>
            </w:r>
          </w:p>
        </w:tc>
        <w:tc>
          <w:tcPr>
            <w:tcW w:w="283" w:type="dxa"/>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284" w:type="dxa"/>
          </w:tcPr>
          <w:p w:rsidR="0090727C" w:rsidRPr="0084374F" w:rsidRDefault="0090727C" w:rsidP="0090727C">
            <w:pPr>
              <w:spacing w:after="0" w:line="240" w:lineRule="auto"/>
              <w:ind w:firstLine="709"/>
              <w:jc w:val="center"/>
              <w:rPr>
                <w:rFonts w:ascii="Times New Roman" w:eastAsia="Calibri" w:hAnsi="Times New Roman" w:cs="Times New Roman"/>
                <w:b/>
                <w:bCs/>
                <w:color w:val="000000" w:themeColor="text1"/>
                <w:sz w:val="24"/>
                <w:szCs w:val="24"/>
              </w:rPr>
            </w:pPr>
          </w:p>
        </w:tc>
        <w:tc>
          <w:tcPr>
            <w:tcW w:w="4587" w:type="dxa"/>
            <w:gridSpan w:val="5"/>
          </w:tcPr>
          <w:p w:rsidR="0090727C" w:rsidRPr="0084374F" w:rsidRDefault="0090727C" w:rsidP="0090727C">
            <w:pPr>
              <w:spacing w:after="0" w:line="240" w:lineRule="auto"/>
              <w:ind w:firstLine="709"/>
              <w:jc w:val="center"/>
              <w:rPr>
                <w:rFonts w:ascii="Times New Roman" w:eastAsia="Calibri" w:hAnsi="Times New Roman" w:cs="Times New Roman"/>
                <w:b/>
                <w:bCs/>
                <w:color w:val="000000" w:themeColor="text1"/>
                <w:sz w:val="24"/>
                <w:szCs w:val="24"/>
              </w:rPr>
            </w:pPr>
          </w:p>
        </w:tc>
        <w:tc>
          <w:tcPr>
            <w:tcW w:w="2784" w:type="dxa"/>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r>
      <w:tr w:rsidR="0090727C" w:rsidRPr="0084374F" w:rsidTr="0054326E">
        <w:tc>
          <w:tcPr>
            <w:tcW w:w="1199" w:type="dxa"/>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1418" w:type="dxa"/>
            <w:gridSpan w:val="4"/>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838" w:type="dxa"/>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3577" w:type="dxa"/>
            <w:gridSpan w:val="2"/>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2891" w:type="dxa"/>
            <w:gridSpan w:val="2"/>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r>
      <w:tr w:rsidR="0090727C" w:rsidRPr="0084374F" w:rsidTr="0054326E">
        <w:tc>
          <w:tcPr>
            <w:tcW w:w="1199" w:type="dxa"/>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1418" w:type="dxa"/>
            <w:gridSpan w:val="4"/>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838" w:type="dxa"/>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3577" w:type="dxa"/>
            <w:gridSpan w:val="2"/>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c>
          <w:tcPr>
            <w:tcW w:w="2891" w:type="dxa"/>
            <w:gridSpan w:val="2"/>
          </w:tcPr>
          <w:p w:rsidR="0090727C" w:rsidRPr="0084374F" w:rsidRDefault="0090727C" w:rsidP="0090727C">
            <w:pPr>
              <w:spacing w:after="0" w:line="240" w:lineRule="auto"/>
              <w:ind w:firstLine="709"/>
              <w:rPr>
                <w:rFonts w:ascii="Times New Roman" w:eastAsia="Calibri" w:hAnsi="Times New Roman" w:cs="Times New Roman"/>
                <w:b/>
                <w:bCs/>
                <w:color w:val="000000" w:themeColor="text1"/>
                <w:sz w:val="24"/>
                <w:szCs w:val="24"/>
              </w:rPr>
            </w:pPr>
          </w:p>
        </w:tc>
      </w:tr>
    </w:tbl>
    <w:p w:rsidR="00EB31B2" w:rsidRPr="0084374F" w:rsidRDefault="0090727C" w:rsidP="00EB31B2">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84374F">
        <w:rPr>
          <w:rStyle w:val="FontStyle14"/>
          <w:color w:val="000000" w:themeColor="text1"/>
          <w:sz w:val="24"/>
          <w:szCs w:val="24"/>
        </w:rPr>
        <w:t xml:space="preserve">Арбитражный суд  </w:t>
      </w:r>
      <w:r w:rsidRPr="0084374F">
        <w:rPr>
          <w:rFonts w:ascii="Times New Roman" w:hAnsi="Times New Roman" w:cs="Times New Roman"/>
          <w:color w:val="000000" w:themeColor="text1"/>
          <w:sz w:val="24"/>
          <w:szCs w:val="24"/>
        </w:rPr>
        <w:t>Приднестровской Молдавской Республики</w:t>
      </w:r>
      <w:r w:rsidRPr="0084374F">
        <w:rPr>
          <w:rStyle w:val="FontStyle14"/>
          <w:color w:val="000000" w:themeColor="text1"/>
          <w:sz w:val="24"/>
          <w:szCs w:val="24"/>
        </w:rPr>
        <w:t xml:space="preserve"> в составе  судьи </w:t>
      </w:r>
      <w:proofErr w:type="spellStart"/>
      <w:r w:rsidRPr="0084374F">
        <w:rPr>
          <w:rStyle w:val="FontStyle14"/>
          <w:color w:val="000000" w:themeColor="text1"/>
          <w:sz w:val="24"/>
          <w:szCs w:val="24"/>
        </w:rPr>
        <w:t>Григорашенко</w:t>
      </w:r>
      <w:proofErr w:type="spellEnd"/>
      <w:r w:rsidRPr="0084374F">
        <w:rPr>
          <w:rStyle w:val="FontStyle14"/>
          <w:color w:val="000000" w:themeColor="text1"/>
          <w:sz w:val="24"/>
          <w:szCs w:val="24"/>
        </w:rPr>
        <w:t xml:space="preserve"> И.П., рассмотрев в открытом судебном заседании </w:t>
      </w:r>
      <w:r w:rsidR="00EB31B2" w:rsidRPr="0084374F">
        <w:rPr>
          <w:rFonts w:ascii="Times New Roman" w:hAnsi="Times New Roman" w:cs="Times New Roman"/>
          <w:color w:val="000000" w:themeColor="text1"/>
          <w:sz w:val="24"/>
          <w:szCs w:val="24"/>
        </w:rPr>
        <w:t xml:space="preserve">заявление Налоговой инспекции по г. Бендеры (г. Бендеры, ул. Калинина, д. 17) к обществу с ограниченной ответственностью «Электроаппаратура-сервис» (г. Бендеры, ул. Тираспольская, д. 3 Д-1) о взыскании </w:t>
      </w:r>
      <w:proofErr w:type="spellStart"/>
      <w:r w:rsidR="00EB31B2" w:rsidRPr="0084374F">
        <w:rPr>
          <w:rFonts w:ascii="Times New Roman" w:hAnsi="Times New Roman" w:cs="Times New Roman"/>
          <w:color w:val="000000" w:themeColor="text1"/>
          <w:sz w:val="24"/>
          <w:szCs w:val="24"/>
        </w:rPr>
        <w:t>доначисленного</w:t>
      </w:r>
      <w:proofErr w:type="spellEnd"/>
      <w:r w:rsidR="00EB31B2" w:rsidRPr="0084374F">
        <w:rPr>
          <w:rFonts w:ascii="Times New Roman" w:hAnsi="Times New Roman" w:cs="Times New Roman"/>
          <w:color w:val="000000" w:themeColor="text1"/>
          <w:sz w:val="24"/>
          <w:szCs w:val="24"/>
        </w:rPr>
        <w:t xml:space="preserve"> налога с учетом коэффициента инфляции и финансовой санкции</w:t>
      </w:r>
      <w:r w:rsidRPr="0084374F">
        <w:rPr>
          <w:rStyle w:val="FontStyle14"/>
          <w:color w:val="000000" w:themeColor="text1"/>
          <w:sz w:val="24"/>
          <w:szCs w:val="24"/>
        </w:rPr>
        <w:t>,</w:t>
      </w:r>
      <w:r w:rsidR="00EB31B2" w:rsidRPr="0084374F">
        <w:rPr>
          <w:rFonts w:ascii="Times New Roman" w:eastAsia="Times New Roman" w:hAnsi="Times New Roman" w:cs="Times New Roman"/>
          <w:color w:val="000000" w:themeColor="text1"/>
          <w:sz w:val="24"/>
          <w:szCs w:val="24"/>
        </w:rPr>
        <w:t xml:space="preserve"> при участии представителей:</w:t>
      </w:r>
      <w:proofErr w:type="gramEnd"/>
    </w:p>
    <w:p w:rsidR="00EB31B2" w:rsidRPr="0084374F" w:rsidRDefault="00EB31B2" w:rsidP="00EB31B2">
      <w:pPr>
        <w:spacing w:after="0" w:line="240" w:lineRule="auto"/>
        <w:ind w:firstLine="709"/>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 xml:space="preserve">Налоговой инспекции – </w:t>
      </w:r>
      <w:proofErr w:type="spellStart"/>
      <w:r w:rsidRPr="0084374F">
        <w:rPr>
          <w:rFonts w:ascii="Times New Roman" w:eastAsia="Times New Roman" w:hAnsi="Times New Roman" w:cs="Times New Roman"/>
          <w:color w:val="000000" w:themeColor="text1"/>
          <w:sz w:val="24"/>
          <w:szCs w:val="24"/>
        </w:rPr>
        <w:t>Лащук</w:t>
      </w:r>
      <w:proofErr w:type="spellEnd"/>
      <w:r w:rsidRPr="0084374F">
        <w:rPr>
          <w:rFonts w:ascii="Times New Roman" w:eastAsia="Times New Roman" w:hAnsi="Times New Roman" w:cs="Times New Roman"/>
          <w:color w:val="000000" w:themeColor="text1"/>
          <w:sz w:val="24"/>
          <w:szCs w:val="24"/>
        </w:rPr>
        <w:t xml:space="preserve"> А. А. от 11 января 2021 года  № 1</w:t>
      </w:r>
      <w:r w:rsidR="00E9524B" w:rsidRPr="0084374F">
        <w:rPr>
          <w:rFonts w:ascii="Times New Roman" w:eastAsia="Times New Roman" w:hAnsi="Times New Roman" w:cs="Times New Roman"/>
          <w:color w:val="000000" w:themeColor="text1"/>
          <w:sz w:val="24"/>
          <w:szCs w:val="24"/>
        </w:rPr>
        <w:t>,</w:t>
      </w:r>
      <w:r w:rsidRPr="0084374F">
        <w:rPr>
          <w:rFonts w:ascii="Times New Roman" w:eastAsia="Times New Roman" w:hAnsi="Times New Roman" w:cs="Times New Roman"/>
          <w:color w:val="000000" w:themeColor="text1"/>
          <w:sz w:val="24"/>
          <w:szCs w:val="24"/>
        </w:rPr>
        <w:t xml:space="preserve"> </w:t>
      </w:r>
    </w:p>
    <w:p w:rsidR="00EB31B2" w:rsidRPr="0084374F" w:rsidRDefault="00EB31B2" w:rsidP="00EB31B2">
      <w:pPr>
        <w:spacing w:after="0" w:line="240" w:lineRule="auto"/>
        <w:ind w:firstLine="709"/>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 xml:space="preserve">в отсутствие </w:t>
      </w:r>
      <w:r w:rsidR="00A74584" w:rsidRPr="0084374F">
        <w:rPr>
          <w:rFonts w:ascii="Times New Roman" w:hAnsi="Times New Roman" w:cs="Times New Roman"/>
          <w:color w:val="000000" w:themeColor="text1"/>
          <w:sz w:val="24"/>
          <w:szCs w:val="24"/>
        </w:rPr>
        <w:t xml:space="preserve">общества с ограниченной ответственностью «Электроаппаратура-сервис», </w:t>
      </w:r>
      <w:r w:rsidRPr="0084374F">
        <w:rPr>
          <w:rFonts w:ascii="Times New Roman" w:eastAsia="Times New Roman" w:hAnsi="Times New Roman" w:cs="Times New Roman"/>
          <w:color w:val="000000" w:themeColor="text1"/>
          <w:sz w:val="24"/>
          <w:szCs w:val="24"/>
        </w:rPr>
        <w:t>извещенного</w:t>
      </w:r>
      <w:r w:rsidR="00E9524B" w:rsidRPr="0084374F">
        <w:rPr>
          <w:rFonts w:ascii="Times New Roman" w:eastAsia="Times New Roman" w:hAnsi="Times New Roman" w:cs="Times New Roman"/>
          <w:color w:val="000000" w:themeColor="text1"/>
          <w:sz w:val="24"/>
          <w:szCs w:val="24"/>
        </w:rPr>
        <w:t xml:space="preserve"> надлежащим образом</w:t>
      </w:r>
      <w:r w:rsidRPr="0084374F">
        <w:rPr>
          <w:rFonts w:ascii="Times New Roman" w:eastAsia="Times New Roman" w:hAnsi="Times New Roman" w:cs="Times New Roman"/>
          <w:color w:val="000000" w:themeColor="text1"/>
          <w:sz w:val="24"/>
          <w:szCs w:val="24"/>
        </w:rPr>
        <w:t xml:space="preserve"> о времени и месте судебного заседания,</w:t>
      </w:r>
    </w:p>
    <w:p w:rsidR="00EB31B2" w:rsidRPr="0084374F" w:rsidRDefault="00EB31B2" w:rsidP="00EB31B2">
      <w:pPr>
        <w:spacing w:after="0" w:line="240" w:lineRule="auto"/>
        <w:ind w:firstLine="709"/>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90727C" w:rsidRPr="0084374F" w:rsidRDefault="0090727C" w:rsidP="00A74584">
      <w:pPr>
        <w:pStyle w:val="Style4"/>
        <w:widowControl/>
        <w:spacing w:line="240" w:lineRule="auto"/>
        <w:ind w:firstLine="0"/>
        <w:rPr>
          <w:rStyle w:val="FontStyle14"/>
          <w:color w:val="000000" w:themeColor="text1"/>
          <w:sz w:val="24"/>
          <w:szCs w:val="24"/>
        </w:rPr>
      </w:pPr>
    </w:p>
    <w:p w:rsidR="0090727C" w:rsidRPr="0084374F" w:rsidRDefault="0090727C" w:rsidP="0090727C">
      <w:pPr>
        <w:pStyle w:val="Style4"/>
        <w:widowControl/>
        <w:spacing w:line="240" w:lineRule="auto"/>
        <w:ind w:firstLine="709"/>
        <w:jc w:val="center"/>
        <w:rPr>
          <w:b/>
          <w:color w:val="000000" w:themeColor="text1"/>
        </w:rPr>
      </w:pPr>
      <w:r w:rsidRPr="0084374F">
        <w:rPr>
          <w:b/>
          <w:color w:val="000000" w:themeColor="text1"/>
        </w:rPr>
        <w:t>У С Т А Н О В И Л:</w:t>
      </w:r>
    </w:p>
    <w:p w:rsidR="0090727C" w:rsidRPr="0084374F" w:rsidRDefault="00A74584" w:rsidP="00F35A1C">
      <w:pPr>
        <w:pStyle w:val="Style4"/>
        <w:widowControl/>
        <w:spacing w:line="240" w:lineRule="auto"/>
        <w:ind w:firstLine="709"/>
        <w:rPr>
          <w:color w:val="000000" w:themeColor="text1"/>
        </w:rPr>
      </w:pPr>
      <w:r w:rsidRPr="0084374F">
        <w:rPr>
          <w:color w:val="000000" w:themeColor="text1"/>
        </w:rPr>
        <w:t>Налоговая инспекция</w:t>
      </w:r>
      <w:r w:rsidR="0090727C" w:rsidRPr="0084374F">
        <w:rPr>
          <w:color w:val="000000" w:themeColor="text1"/>
        </w:rPr>
        <w:t xml:space="preserve"> по </w:t>
      </w:r>
      <w:proofErr w:type="gramStart"/>
      <w:r w:rsidR="0090727C" w:rsidRPr="0084374F">
        <w:rPr>
          <w:color w:val="000000" w:themeColor="text1"/>
        </w:rPr>
        <w:t>г</w:t>
      </w:r>
      <w:proofErr w:type="gramEnd"/>
      <w:r w:rsidR="0090727C" w:rsidRPr="0084374F">
        <w:rPr>
          <w:color w:val="000000" w:themeColor="text1"/>
        </w:rPr>
        <w:t>. Бендеры (далее – налоговая инспекция, заявитель)</w:t>
      </w:r>
      <w:r w:rsidRPr="0084374F">
        <w:rPr>
          <w:color w:val="000000" w:themeColor="text1"/>
        </w:rPr>
        <w:t xml:space="preserve"> обратилась в Арбитражный суд ПМР с заявлением</w:t>
      </w:r>
      <w:r w:rsidR="0090727C" w:rsidRPr="0084374F">
        <w:rPr>
          <w:color w:val="000000" w:themeColor="text1"/>
        </w:rPr>
        <w:t xml:space="preserve"> к обществу с ограниченной ответственностью </w:t>
      </w:r>
      <w:r w:rsidRPr="0084374F">
        <w:rPr>
          <w:color w:val="000000" w:themeColor="text1"/>
        </w:rPr>
        <w:t>«Электроаппаратура-сервис»</w:t>
      </w:r>
      <w:r w:rsidR="0090727C" w:rsidRPr="0084374F">
        <w:rPr>
          <w:color w:val="000000" w:themeColor="text1"/>
        </w:rPr>
        <w:t xml:space="preserve"> (далее – ООО «</w:t>
      </w:r>
      <w:r w:rsidRPr="0084374F">
        <w:rPr>
          <w:color w:val="000000" w:themeColor="text1"/>
        </w:rPr>
        <w:t>Электроаппаратура-сервис</w:t>
      </w:r>
      <w:r w:rsidR="0090727C" w:rsidRPr="0084374F">
        <w:rPr>
          <w:color w:val="000000" w:themeColor="text1"/>
        </w:rPr>
        <w:t xml:space="preserve">», общество) о </w:t>
      </w:r>
      <w:r w:rsidRPr="0084374F">
        <w:rPr>
          <w:color w:val="000000" w:themeColor="text1"/>
        </w:rPr>
        <w:t xml:space="preserve">взыскании </w:t>
      </w:r>
      <w:proofErr w:type="spellStart"/>
      <w:r w:rsidRPr="0084374F">
        <w:rPr>
          <w:color w:val="000000" w:themeColor="text1"/>
        </w:rPr>
        <w:t>доначисленного</w:t>
      </w:r>
      <w:proofErr w:type="spellEnd"/>
      <w:r w:rsidRPr="0084374F">
        <w:rPr>
          <w:color w:val="000000" w:themeColor="text1"/>
        </w:rPr>
        <w:t xml:space="preserve"> налога с учетом коэффициента инфляции и финансовой санкции</w:t>
      </w:r>
      <w:r w:rsidR="0090727C" w:rsidRPr="0084374F">
        <w:rPr>
          <w:color w:val="000000" w:themeColor="text1"/>
        </w:rPr>
        <w:t xml:space="preserve">. </w:t>
      </w:r>
    </w:p>
    <w:p w:rsidR="00A74584" w:rsidRPr="0084374F" w:rsidRDefault="00A74584" w:rsidP="00F35A1C">
      <w:pPr>
        <w:spacing w:after="0" w:line="240" w:lineRule="auto"/>
        <w:ind w:firstLine="709"/>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 xml:space="preserve">Определением Арбитражного суда от </w:t>
      </w:r>
      <w:r w:rsidR="00900420" w:rsidRPr="0084374F">
        <w:rPr>
          <w:rFonts w:ascii="Times New Roman" w:eastAsia="Times New Roman" w:hAnsi="Times New Roman" w:cs="Times New Roman"/>
          <w:color w:val="000000" w:themeColor="text1"/>
          <w:sz w:val="24"/>
          <w:szCs w:val="24"/>
        </w:rPr>
        <w:t>12 апреля 2021</w:t>
      </w:r>
      <w:r w:rsidRPr="0084374F">
        <w:rPr>
          <w:rFonts w:ascii="Times New Roman" w:eastAsia="Times New Roman" w:hAnsi="Times New Roman" w:cs="Times New Roman"/>
          <w:color w:val="000000" w:themeColor="text1"/>
          <w:sz w:val="24"/>
          <w:szCs w:val="24"/>
        </w:rPr>
        <w:t xml:space="preserve"> года данное заявление принято к производству. </w:t>
      </w:r>
    </w:p>
    <w:p w:rsidR="00900420" w:rsidRPr="0084374F" w:rsidRDefault="0090727C" w:rsidP="00F35A1C">
      <w:pPr>
        <w:spacing w:after="0" w:line="240" w:lineRule="auto"/>
        <w:ind w:right="27" w:firstLine="709"/>
        <w:jc w:val="both"/>
        <w:rPr>
          <w:rStyle w:val="FontStyle14"/>
          <w:color w:val="000000" w:themeColor="text1"/>
          <w:sz w:val="24"/>
          <w:szCs w:val="24"/>
        </w:rPr>
      </w:pPr>
      <w:r w:rsidRPr="0084374F">
        <w:rPr>
          <w:rStyle w:val="FontStyle14"/>
          <w:color w:val="000000" w:themeColor="text1"/>
          <w:sz w:val="24"/>
          <w:szCs w:val="24"/>
        </w:rPr>
        <w:t xml:space="preserve">В состоявшемся </w:t>
      </w:r>
      <w:r w:rsidR="00E9524B" w:rsidRPr="0084374F">
        <w:rPr>
          <w:rStyle w:val="FontStyle14"/>
          <w:color w:val="000000" w:themeColor="text1"/>
          <w:sz w:val="24"/>
          <w:szCs w:val="24"/>
        </w:rPr>
        <w:t>7 мая 2021 года</w:t>
      </w:r>
      <w:r w:rsidR="00900420" w:rsidRPr="0084374F">
        <w:rPr>
          <w:rStyle w:val="FontStyle14"/>
          <w:color w:val="000000" w:themeColor="text1"/>
          <w:sz w:val="24"/>
          <w:szCs w:val="24"/>
        </w:rPr>
        <w:t xml:space="preserve"> </w:t>
      </w:r>
      <w:r w:rsidRPr="0084374F">
        <w:rPr>
          <w:rStyle w:val="FontStyle14"/>
          <w:color w:val="000000" w:themeColor="text1"/>
          <w:sz w:val="24"/>
          <w:szCs w:val="24"/>
        </w:rPr>
        <w:t>судебном заседании,</w:t>
      </w:r>
      <w:r w:rsidR="00900420" w:rsidRPr="0084374F">
        <w:rPr>
          <w:rStyle w:val="FontStyle14"/>
          <w:color w:val="000000" w:themeColor="text1"/>
          <w:sz w:val="24"/>
          <w:szCs w:val="24"/>
        </w:rPr>
        <w:t xml:space="preserve"> проверяя в порядке статьи 104 АПК ПМР явку лиц, участвующих в деле, суд установил отсутствие общества.   При этом в материалах дела имеется почтовое уведомление № 3/571 от 12 апреля 2021 года, подтверждающее направление ему копии определения суда о принятии заявления к производству. Учитывая указанное обстоятельство, а также следуя положениям пункта 2 статьи 108 АПК ПМР во взаимосвязи с пунктом 3 статьи 130-26 АПК ПМР, Арбитражный суд не усмотрел препятствий для рассмотрения дела в отсутствие общества.</w:t>
      </w:r>
    </w:p>
    <w:p w:rsidR="00900420" w:rsidRPr="0084374F" w:rsidRDefault="00900420" w:rsidP="00F35A1C">
      <w:pPr>
        <w:spacing w:after="0" w:line="240" w:lineRule="auto"/>
        <w:ind w:right="27" w:firstLine="709"/>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 xml:space="preserve">Дело рассмотрено по существу с вынесением решения в судебном заседании 7 мая 2021 года, в котором оглашена резолютивная часть судебного акта. Полный текст судебного решения изготовлен 18 мая 2021  года. </w:t>
      </w:r>
    </w:p>
    <w:p w:rsidR="00900420" w:rsidRPr="0084374F" w:rsidRDefault="00900420" w:rsidP="00F35A1C">
      <w:pPr>
        <w:spacing w:after="0" w:line="240" w:lineRule="auto"/>
        <w:ind w:firstLine="709"/>
        <w:jc w:val="both"/>
        <w:rPr>
          <w:rFonts w:ascii="Times New Roman" w:hAnsi="Times New Roman" w:cs="Times New Roman"/>
          <w:color w:val="000000" w:themeColor="text1"/>
          <w:sz w:val="24"/>
          <w:szCs w:val="24"/>
        </w:rPr>
      </w:pPr>
      <w:r w:rsidRPr="0084374F">
        <w:rPr>
          <w:rFonts w:ascii="Times New Roman" w:eastAsia="Times New Roman" w:hAnsi="Times New Roman" w:cs="Times New Roman"/>
          <w:b/>
          <w:bCs/>
          <w:color w:val="000000" w:themeColor="text1"/>
          <w:sz w:val="24"/>
          <w:szCs w:val="24"/>
        </w:rPr>
        <w:t>Налоговая инспекция</w:t>
      </w:r>
      <w:r w:rsidRPr="0084374F">
        <w:rPr>
          <w:rFonts w:ascii="Times New Roman" w:eastAsia="Times New Roman" w:hAnsi="Times New Roman" w:cs="Times New Roman"/>
          <w:bCs/>
          <w:color w:val="000000" w:themeColor="text1"/>
          <w:sz w:val="24"/>
          <w:szCs w:val="24"/>
        </w:rPr>
        <w:t xml:space="preserve"> </w:t>
      </w:r>
      <w:r w:rsidRPr="0084374F">
        <w:rPr>
          <w:rFonts w:ascii="Times New Roman" w:eastAsia="Times New Roman" w:hAnsi="Times New Roman" w:cs="Times New Roman"/>
          <w:b/>
          <w:bCs/>
          <w:color w:val="000000" w:themeColor="text1"/>
          <w:sz w:val="24"/>
          <w:szCs w:val="24"/>
        </w:rPr>
        <w:t xml:space="preserve">по </w:t>
      </w:r>
      <w:proofErr w:type="gramStart"/>
      <w:r w:rsidRPr="0084374F">
        <w:rPr>
          <w:rFonts w:ascii="Times New Roman" w:eastAsia="Times New Roman" w:hAnsi="Times New Roman" w:cs="Times New Roman"/>
          <w:b/>
          <w:bCs/>
          <w:color w:val="000000" w:themeColor="text1"/>
          <w:sz w:val="24"/>
          <w:szCs w:val="24"/>
        </w:rPr>
        <w:t>г</w:t>
      </w:r>
      <w:proofErr w:type="gramEnd"/>
      <w:r w:rsidRPr="0084374F">
        <w:rPr>
          <w:rFonts w:ascii="Times New Roman" w:eastAsia="Times New Roman" w:hAnsi="Times New Roman" w:cs="Times New Roman"/>
          <w:b/>
          <w:bCs/>
          <w:color w:val="000000" w:themeColor="text1"/>
          <w:sz w:val="24"/>
          <w:szCs w:val="24"/>
        </w:rPr>
        <w:t xml:space="preserve">. Бендеры </w:t>
      </w:r>
      <w:r w:rsidRPr="0084374F">
        <w:rPr>
          <w:rFonts w:ascii="Times New Roman" w:hAnsi="Times New Roman" w:cs="Times New Roman"/>
          <w:color w:val="000000" w:themeColor="text1"/>
          <w:sz w:val="24"/>
          <w:szCs w:val="24"/>
        </w:rPr>
        <w:t xml:space="preserve">в ходе судебного заседания поддержала заявленные требования в полном объеме и просила суд удовлетворить их. При этом заявителем приведены следующие правовые аргументы. </w:t>
      </w:r>
    </w:p>
    <w:p w:rsidR="0090727C" w:rsidRPr="0084374F" w:rsidRDefault="0090727C" w:rsidP="00F35A1C">
      <w:pPr>
        <w:spacing w:after="0" w:line="240" w:lineRule="auto"/>
        <w:ind w:firstLine="540"/>
        <w:jc w:val="both"/>
        <w:rPr>
          <w:rFonts w:ascii="Times New Roman" w:hAnsi="Times New Roman" w:cs="Times New Roman"/>
          <w:color w:val="000000" w:themeColor="text1"/>
          <w:sz w:val="24"/>
          <w:szCs w:val="24"/>
        </w:rPr>
      </w:pPr>
    </w:p>
    <w:p w:rsidR="004E14ED" w:rsidRPr="0084374F" w:rsidRDefault="004E14ED" w:rsidP="00F35A1C">
      <w:pPr>
        <w:widowControl w:val="0"/>
        <w:suppressAutoHyphens/>
        <w:kinsoku w:val="0"/>
        <w:overflowPunct w:val="0"/>
        <w:autoSpaceDE w:val="0"/>
        <w:autoSpaceDN w:val="0"/>
        <w:adjustRightInd w:val="0"/>
        <w:snapToGrid w:val="0"/>
        <w:spacing w:after="0" w:line="240" w:lineRule="auto"/>
        <w:ind w:firstLine="709"/>
        <w:jc w:val="both"/>
        <w:rPr>
          <w:rFonts w:ascii="Times New Roman" w:hAnsi="Times New Roman" w:cs="Times New Roman"/>
          <w:color w:val="000000" w:themeColor="text1"/>
          <w:spacing w:val="-2"/>
          <w:sz w:val="24"/>
          <w:szCs w:val="24"/>
        </w:rPr>
      </w:pPr>
      <w:r w:rsidRPr="0084374F">
        <w:rPr>
          <w:rFonts w:ascii="Times New Roman" w:hAnsi="Times New Roman" w:cs="Times New Roman"/>
          <w:color w:val="000000" w:themeColor="text1"/>
          <w:sz w:val="24"/>
          <w:szCs w:val="24"/>
        </w:rPr>
        <w:lastRenderedPageBreak/>
        <w:t>Налогов</w:t>
      </w:r>
      <w:r w:rsidR="00CD1296" w:rsidRPr="0084374F">
        <w:rPr>
          <w:rFonts w:ascii="Times New Roman" w:hAnsi="Times New Roman" w:cs="Times New Roman"/>
          <w:color w:val="000000" w:themeColor="text1"/>
          <w:sz w:val="24"/>
          <w:szCs w:val="24"/>
        </w:rPr>
        <w:t>ой</w:t>
      </w:r>
      <w:r w:rsidRPr="0084374F">
        <w:rPr>
          <w:rFonts w:ascii="Times New Roman" w:hAnsi="Times New Roman" w:cs="Times New Roman"/>
          <w:color w:val="000000" w:themeColor="text1"/>
          <w:sz w:val="24"/>
          <w:szCs w:val="24"/>
        </w:rPr>
        <w:t xml:space="preserve"> инспекци</w:t>
      </w:r>
      <w:r w:rsidR="00CD1296" w:rsidRPr="0084374F">
        <w:rPr>
          <w:rFonts w:ascii="Times New Roman" w:hAnsi="Times New Roman" w:cs="Times New Roman"/>
          <w:color w:val="000000" w:themeColor="text1"/>
          <w:sz w:val="24"/>
          <w:szCs w:val="24"/>
        </w:rPr>
        <w:t>ей</w:t>
      </w:r>
      <w:r w:rsidRPr="0084374F">
        <w:rPr>
          <w:rFonts w:ascii="Times New Roman" w:hAnsi="Times New Roman" w:cs="Times New Roman"/>
          <w:color w:val="000000" w:themeColor="text1"/>
          <w:sz w:val="24"/>
          <w:szCs w:val="24"/>
        </w:rPr>
        <w:t xml:space="preserve"> по г. Бендеры на основании Приказа налоговой инспекции по г</w:t>
      </w:r>
      <w:proofErr w:type="gramStart"/>
      <w:r w:rsidRPr="0084374F">
        <w:rPr>
          <w:rFonts w:ascii="Times New Roman" w:hAnsi="Times New Roman" w:cs="Times New Roman"/>
          <w:color w:val="000000" w:themeColor="text1"/>
          <w:sz w:val="24"/>
          <w:szCs w:val="24"/>
        </w:rPr>
        <w:t>.Б</w:t>
      </w:r>
      <w:proofErr w:type="gramEnd"/>
      <w:r w:rsidRPr="0084374F">
        <w:rPr>
          <w:rFonts w:ascii="Times New Roman" w:hAnsi="Times New Roman" w:cs="Times New Roman"/>
          <w:color w:val="000000" w:themeColor="text1"/>
          <w:sz w:val="24"/>
          <w:szCs w:val="24"/>
        </w:rPr>
        <w:t>ендеры № 269 от 28.10.2020г. проведено мероприятие по контролю в отношении</w:t>
      </w:r>
      <w:r w:rsidRPr="0084374F">
        <w:rPr>
          <w:rFonts w:ascii="Times New Roman" w:hAnsi="Times New Roman" w:cs="Times New Roman"/>
          <w:color w:val="000000" w:themeColor="text1"/>
          <w:spacing w:val="-2"/>
          <w:sz w:val="24"/>
          <w:szCs w:val="24"/>
        </w:rPr>
        <w:t xml:space="preserve"> ООО «</w:t>
      </w:r>
      <w:r w:rsidRPr="0084374F">
        <w:rPr>
          <w:rFonts w:ascii="Times New Roman" w:hAnsi="Times New Roman" w:cs="Times New Roman"/>
          <w:color w:val="000000" w:themeColor="text1"/>
          <w:sz w:val="24"/>
          <w:szCs w:val="24"/>
        </w:rPr>
        <w:t>Электроаппаратура-сервис</w:t>
      </w:r>
      <w:r w:rsidRPr="0084374F">
        <w:rPr>
          <w:rFonts w:ascii="Times New Roman" w:hAnsi="Times New Roman" w:cs="Times New Roman"/>
          <w:color w:val="000000" w:themeColor="text1"/>
          <w:spacing w:val="-2"/>
          <w:sz w:val="24"/>
          <w:szCs w:val="24"/>
        </w:rPr>
        <w:t>»</w:t>
      </w:r>
      <w:r w:rsidRPr="0084374F">
        <w:rPr>
          <w:rFonts w:ascii="Times New Roman" w:hAnsi="Times New Roman" w:cs="Times New Roman"/>
          <w:color w:val="000000" w:themeColor="text1"/>
          <w:sz w:val="24"/>
          <w:szCs w:val="24"/>
        </w:rPr>
        <w:t xml:space="preserve"> за период деятельности с 2014г. по 2020г.</w:t>
      </w:r>
    </w:p>
    <w:p w:rsidR="004E14ED" w:rsidRPr="0084374F" w:rsidRDefault="004E14ED" w:rsidP="00F35A1C">
      <w:pPr>
        <w:spacing w:after="0" w:line="240" w:lineRule="auto"/>
        <w:ind w:firstLine="709"/>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Обстоятельством, послужившим основанием для проведения мероприятия по контролю, является непредставление юридическим лицом в налоговые органы в течени</w:t>
      </w:r>
      <w:proofErr w:type="gramStart"/>
      <w:r w:rsidRPr="0084374F">
        <w:rPr>
          <w:rFonts w:ascii="Times New Roman" w:hAnsi="Times New Roman" w:cs="Times New Roman"/>
          <w:color w:val="000000" w:themeColor="text1"/>
          <w:sz w:val="24"/>
          <w:szCs w:val="24"/>
        </w:rPr>
        <w:t>и</w:t>
      </w:r>
      <w:proofErr w:type="gramEnd"/>
      <w:r w:rsidRPr="0084374F">
        <w:rPr>
          <w:rFonts w:ascii="Times New Roman" w:hAnsi="Times New Roman" w:cs="Times New Roman"/>
          <w:color w:val="000000" w:themeColor="text1"/>
          <w:sz w:val="24"/>
          <w:szCs w:val="24"/>
        </w:rPr>
        <w:t xml:space="preserve"> 12 (двенадцати) и более месяцев после установленного срока отчетов, расчетов и других предусмотренных нормативными актами Приднестровской Молдавской Республики документов учета.</w:t>
      </w:r>
    </w:p>
    <w:p w:rsidR="004E14ED" w:rsidRPr="0084374F" w:rsidRDefault="004E14ED" w:rsidP="00F35A1C">
      <w:pPr>
        <w:widowControl w:val="0"/>
        <w:suppressLineNumbers/>
        <w:suppressAutoHyphens/>
        <w:spacing w:after="0" w:line="240" w:lineRule="auto"/>
        <w:ind w:firstLine="709"/>
        <w:jc w:val="both"/>
        <w:rPr>
          <w:rFonts w:ascii="Times New Roman" w:hAnsi="Times New Roman" w:cs="Times New Roman"/>
          <w:iCs/>
          <w:color w:val="000000" w:themeColor="text1"/>
          <w:sz w:val="24"/>
          <w:szCs w:val="24"/>
        </w:rPr>
      </w:pPr>
      <w:proofErr w:type="gramStart"/>
      <w:r w:rsidRPr="0084374F">
        <w:rPr>
          <w:rFonts w:ascii="Times New Roman" w:hAnsi="Times New Roman" w:cs="Times New Roman"/>
          <w:color w:val="000000" w:themeColor="text1"/>
          <w:sz w:val="24"/>
          <w:szCs w:val="24"/>
        </w:rPr>
        <w:t xml:space="preserve">В ходе проведенного мероприятия по контролю выявлены нарушения действующего законодательства, отраженные в Акте внепланового мероприятия по контролю налоговой инспекции по г. Бендеры № 023-0268-20 от 24.11.2020г., а именно ООО «Электроаппаратура-сервис» занижен и неуплачен налог на доходы организаций единый социальный налог </w:t>
      </w:r>
      <w:r w:rsidR="001800CF" w:rsidRPr="0084374F">
        <w:rPr>
          <w:rFonts w:ascii="Times New Roman" w:hAnsi="Times New Roman" w:cs="Times New Roman"/>
          <w:color w:val="000000" w:themeColor="text1"/>
          <w:sz w:val="24"/>
          <w:szCs w:val="24"/>
        </w:rPr>
        <w:t xml:space="preserve">в </w:t>
      </w:r>
      <w:r w:rsidRPr="0084374F">
        <w:rPr>
          <w:rFonts w:ascii="Times New Roman" w:hAnsi="Times New Roman" w:cs="Times New Roman"/>
          <w:color w:val="000000" w:themeColor="text1"/>
          <w:sz w:val="24"/>
          <w:szCs w:val="24"/>
        </w:rPr>
        <w:t xml:space="preserve">сумме 4 329 667,00 руб. и </w:t>
      </w:r>
      <w:proofErr w:type="spellStart"/>
      <w:r w:rsidRPr="0084374F">
        <w:rPr>
          <w:rFonts w:ascii="Times New Roman" w:hAnsi="Times New Roman" w:cs="Times New Roman"/>
          <w:color w:val="000000" w:themeColor="text1"/>
          <w:sz w:val="24"/>
          <w:szCs w:val="24"/>
        </w:rPr>
        <w:t>неисчислению</w:t>
      </w:r>
      <w:proofErr w:type="spellEnd"/>
      <w:r w:rsidRPr="0084374F">
        <w:rPr>
          <w:rFonts w:ascii="Times New Roman" w:hAnsi="Times New Roman" w:cs="Times New Roman"/>
          <w:color w:val="000000" w:themeColor="text1"/>
          <w:sz w:val="24"/>
          <w:szCs w:val="24"/>
        </w:rPr>
        <w:t xml:space="preserve"> налога на доходы организаций в размере 311 736,03 руб., с учетом коэффициента</w:t>
      </w:r>
      <w:proofErr w:type="gramEnd"/>
      <w:r w:rsidRPr="0084374F">
        <w:rPr>
          <w:rFonts w:ascii="Times New Roman" w:hAnsi="Times New Roman" w:cs="Times New Roman"/>
          <w:color w:val="000000" w:themeColor="text1"/>
          <w:sz w:val="24"/>
          <w:szCs w:val="24"/>
        </w:rPr>
        <w:t xml:space="preserve"> инфляции - 343 649,61 руб., и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в размере 46 760,41 руб. с учетом коэффициента инфляции - 51 547,45 руб. </w:t>
      </w:r>
      <w:r w:rsidRPr="0084374F">
        <w:rPr>
          <w:rFonts w:ascii="Times New Roman" w:hAnsi="Times New Roman" w:cs="Times New Roman"/>
          <w:iCs/>
          <w:color w:val="000000" w:themeColor="text1"/>
          <w:sz w:val="24"/>
          <w:szCs w:val="24"/>
        </w:rPr>
        <w:t>(Приложение № 1 к Акту мероприятия по контролю № 023-0268-20 от 24.11.2020г.)</w:t>
      </w:r>
    </w:p>
    <w:p w:rsidR="004E14ED" w:rsidRPr="0084374F" w:rsidRDefault="001800CF" w:rsidP="00F35A1C">
      <w:pPr>
        <w:spacing w:after="0" w:line="240" w:lineRule="auto"/>
        <w:ind w:firstLine="709"/>
        <w:jc w:val="both"/>
        <w:rPr>
          <w:rFonts w:ascii="Times New Roman" w:hAnsi="Times New Roman" w:cs="Times New Roman"/>
          <w:iCs/>
          <w:color w:val="000000" w:themeColor="text1"/>
          <w:sz w:val="24"/>
          <w:szCs w:val="24"/>
        </w:rPr>
      </w:pPr>
      <w:proofErr w:type="gramStart"/>
      <w:r w:rsidRPr="0084374F">
        <w:rPr>
          <w:rFonts w:ascii="Times New Roman" w:hAnsi="Times New Roman" w:cs="Times New Roman"/>
          <w:color w:val="000000" w:themeColor="text1"/>
          <w:sz w:val="24"/>
          <w:szCs w:val="24"/>
        </w:rPr>
        <w:t>В</w:t>
      </w:r>
      <w:r w:rsidR="004E14ED" w:rsidRPr="0084374F">
        <w:rPr>
          <w:rFonts w:ascii="Times New Roman" w:hAnsi="Times New Roman" w:cs="Times New Roman"/>
          <w:color w:val="000000" w:themeColor="text1"/>
          <w:sz w:val="24"/>
          <w:szCs w:val="24"/>
        </w:rPr>
        <w:t>виду непредставления ООО «Электроаппаратура-сервис» документов, подтверждающих право на льготы по подоходному налогу с физических лиц в виде стандартных налоговых вычетов по коду 320, налоговой инспекцией по г. Бендеры произведено доначисление подоходного налога с физических лиц по объектам налогообложения, к которым ООО «Электроаппаратура-сервис» были применены льготы по подоходному с физических лиц, не подтвержденные документально в рамках проведенного мероприятия по контролю, в</w:t>
      </w:r>
      <w:proofErr w:type="gramEnd"/>
      <w:r w:rsidR="004E14ED" w:rsidRPr="0084374F">
        <w:rPr>
          <w:rFonts w:ascii="Times New Roman" w:hAnsi="Times New Roman" w:cs="Times New Roman"/>
          <w:color w:val="000000" w:themeColor="text1"/>
          <w:sz w:val="24"/>
          <w:szCs w:val="24"/>
        </w:rPr>
        <w:t xml:space="preserve"> </w:t>
      </w:r>
      <w:proofErr w:type="gramStart"/>
      <w:r w:rsidR="004E14ED" w:rsidRPr="0084374F">
        <w:rPr>
          <w:rFonts w:ascii="Times New Roman" w:hAnsi="Times New Roman" w:cs="Times New Roman"/>
          <w:color w:val="000000" w:themeColor="text1"/>
          <w:sz w:val="24"/>
          <w:szCs w:val="24"/>
        </w:rPr>
        <w:t>размере</w:t>
      </w:r>
      <w:proofErr w:type="gramEnd"/>
      <w:r w:rsidR="004E14ED" w:rsidRPr="0084374F">
        <w:rPr>
          <w:rFonts w:ascii="Times New Roman" w:hAnsi="Times New Roman" w:cs="Times New Roman"/>
          <w:color w:val="000000" w:themeColor="text1"/>
          <w:sz w:val="24"/>
          <w:szCs w:val="24"/>
        </w:rPr>
        <w:t xml:space="preserve"> 4 172,53 рублей, с учетом коэффициента инфляции – 5 410,08 руб. </w:t>
      </w:r>
      <w:r w:rsidR="004E14ED" w:rsidRPr="0084374F">
        <w:rPr>
          <w:rFonts w:ascii="Times New Roman" w:hAnsi="Times New Roman" w:cs="Times New Roman"/>
          <w:iCs/>
          <w:color w:val="000000" w:themeColor="text1"/>
          <w:sz w:val="24"/>
          <w:szCs w:val="24"/>
        </w:rPr>
        <w:t>(Приложение № 5 к Акту мероприятия по контролю № 023-0268-20 от 24.11.2020г.).</w:t>
      </w:r>
    </w:p>
    <w:p w:rsidR="008F2F1A" w:rsidRPr="0084374F" w:rsidRDefault="001800CF" w:rsidP="00F35A1C">
      <w:pPr>
        <w:tabs>
          <w:tab w:val="left" w:pos="567"/>
        </w:tabs>
        <w:spacing w:after="0" w:line="240" w:lineRule="auto"/>
        <w:ind w:firstLine="709"/>
        <w:jc w:val="both"/>
        <w:rPr>
          <w:rFonts w:ascii="Times New Roman" w:hAnsi="Times New Roman" w:cs="Times New Roman"/>
          <w:color w:val="000000" w:themeColor="text1"/>
          <w:sz w:val="24"/>
          <w:szCs w:val="24"/>
        </w:rPr>
      </w:pPr>
      <w:bookmarkStart w:id="0" w:name="_Hlk67558508"/>
      <w:r w:rsidRPr="0084374F">
        <w:rPr>
          <w:rFonts w:ascii="Times New Roman" w:hAnsi="Times New Roman" w:cs="Times New Roman"/>
          <w:bCs/>
          <w:color w:val="000000" w:themeColor="text1"/>
          <w:sz w:val="24"/>
          <w:szCs w:val="24"/>
        </w:rPr>
        <w:t>Н</w:t>
      </w:r>
      <w:r w:rsidR="004E14ED" w:rsidRPr="0084374F">
        <w:rPr>
          <w:rFonts w:ascii="Times New Roman" w:hAnsi="Times New Roman" w:cs="Times New Roman"/>
          <w:bCs/>
          <w:color w:val="000000" w:themeColor="text1"/>
          <w:sz w:val="24"/>
          <w:szCs w:val="24"/>
        </w:rPr>
        <w:t xml:space="preserve">алоговой инспекцией по </w:t>
      </w:r>
      <w:proofErr w:type="gramStart"/>
      <w:r w:rsidR="004E14ED" w:rsidRPr="0084374F">
        <w:rPr>
          <w:rFonts w:ascii="Times New Roman" w:hAnsi="Times New Roman" w:cs="Times New Roman"/>
          <w:bCs/>
          <w:color w:val="000000" w:themeColor="text1"/>
          <w:sz w:val="24"/>
          <w:szCs w:val="24"/>
        </w:rPr>
        <w:t>г</w:t>
      </w:r>
      <w:proofErr w:type="gramEnd"/>
      <w:r w:rsidR="004E14ED" w:rsidRPr="0084374F">
        <w:rPr>
          <w:rFonts w:ascii="Times New Roman" w:hAnsi="Times New Roman" w:cs="Times New Roman"/>
          <w:bCs/>
          <w:color w:val="000000" w:themeColor="text1"/>
          <w:sz w:val="24"/>
          <w:szCs w:val="24"/>
        </w:rPr>
        <w:t xml:space="preserve">. Бендеры Предписанием № 123-0268-20 от 10.12.2020г. </w:t>
      </w:r>
      <w:r w:rsidR="004E14ED" w:rsidRPr="0084374F">
        <w:rPr>
          <w:rFonts w:ascii="Times New Roman" w:hAnsi="Times New Roman" w:cs="Times New Roman"/>
          <w:color w:val="000000" w:themeColor="text1"/>
          <w:sz w:val="24"/>
          <w:szCs w:val="24"/>
        </w:rPr>
        <w:t xml:space="preserve">ООО «Электроаппаратура-сервис» </w:t>
      </w:r>
      <w:proofErr w:type="spellStart"/>
      <w:r w:rsidR="004E14ED" w:rsidRPr="0084374F">
        <w:rPr>
          <w:rFonts w:ascii="Times New Roman" w:hAnsi="Times New Roman" w:cs="Times New Roman"/>
          <w:bCs/>
          <w:color w:val="000000" w:themeColor="text1"/>
          <w:sz w:val="24"/>
          <w:szCs w:val="24"/>
        </w:rPr>
        <w:t>доначислены</w:t>
      </w:r>
      <w:proofErr w:type="spellEnd"/>
      <w:r w:rsidR="004E14ED" w:rsidRPr="0084374F">
        <w:rPr>
          <w:rFonts w:ascii="Times New Roman" w:hAnsi="Times New Roman" w:cs="Times New Roman"/>
          <w:bCs/>
          <w:color w:val="000000" w:themeColor="text1"/>
          <w:sz w:val="24"/>
          <w:szCs w:val="24"/>
        </w:rPr>
        <w:t xml:space="preserve"> налоговые платежи с учетом коэффициента инфляции в сумме 400 607</w:t>
      </w:r>
      <w:r w:rsidRPr="0084374F">
        <w:rPr>
          <w:rFonts w:ascii="Times New Roman" w:hAnsi="Times New Roman" w:cs="Times New Roman"/>
          <w:bCs/>
          <w:color w:val="000000" w:themeColor="text1"/>
          <w:sz w:val="24"/>
          <w:szCs w:val="24"/>
        </w:rPr>
        <w:t>,14 руб. (362 668,97+37 938,17).</w:t>
      </w:r>
    </w:p>
    <w:p w:rsidR="004E14ED" w:rsidRPr="0084374F" w:rsidRDefault="004E14ED" w:rsidP="00F35A1C">
      <w:pPr>
        <w:tabs>
          <w:tab w:val="left" w:pos="567"/>
        </w:tabs>
        <w:spacing w:after="0" w:line="240" w:lineRule="auto"/>
        <w:ind w:firstLine="709"/>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Во исполнение</w:t>
      </w:r>
      <w:r w:rsidRPr="0084374F">
        <w:rPr>
          <w:rFonts w:ascii="Times New Roman" w:hAnsi="Times New Roman" w:cs="Times New Roman"/>
          <w:bCs/>
          <w:color w:val="000000" w:themeColor="text1"/>
          <w:sz w:val="24"/>
          <w:szCs w:val="24"/>
        </w:rPr>
        <w:t xml:space="preserve"> статьи 10 Закона ПМР «Об основах налоговой системы в Приднестровской Молдавской Республике»</w:t>
      </w:r>
      <w:r w:rsidRPr="0084374F">
        <w:rPr>
          <w:rFonts w:ascii="Times New Roman" w:hAnsi="Times New Roman" w:cs="Times New Roman"/>
          <w:color w:val="000000" w:themeColor="text1"/>
          <w:sz w:val="24"/>
          <w:szCs w:val="24"/>
        </w:rPr>
        <w:t xml:space="preserve">, за нарушение налогового законодательства Приднестровской Молдавской Республики, Решением № 223-0268-20 от 10.12.2020г. к ООО «Электроаппаратура-сервис» применена </w:t>
      </w:r>
      <w:r w:rsidRPr="0084374F">
        <w:rPr>
          <w:rFonts w:ascii="Times New Roman" w:hAnsi="Times New Roman" w:cs="Times New Roman"/>
          <w:bCs/>
          <w:color w:val="000000" w:themeColor="text1"/>
          <w:sz w:val="24"/>
          <w:szCs w:val="24"/>
        </w:rPr>
        <w:t xml:space="preserve">финансовая санкция в размере 100% от суммы </w:t>
      </w:r>
      <w:proofErr w:type="spellStart"/>
      <w:r w:rsidRPr="0084374F">
        <w:rPr>
          <w:rFonts w:ascii="Times New Roman" w:hAnsi="Times New Roman" w:cs="Times New Roman"/>
          <w:bCs/>
          <w:color w:val="000000" w:themeColor="text1"/>
          <w:sz w:val="24"/>
          <w:szCs w:val="24"/>
        </w:rPr>
        <w:t>доначисленного</w:t>
      </w:r>
      <w:proofErr w:type="spellEnd"/>
      <w:r w:rsidRPr="0084374F">
        <w:rPr>
          <w:rFonts w:ascii="Times New Roman" w:hAnsi="Times New Roman" w:cs="Times New Roman"/>
          <w:bCs/>
          <w:color w:val="000000" w:themeColor="text1"/>
          <w:sz w:val="24"/>
          <w:szCs w:val="24"/>
        </w:rPr>
        <w:t xml:space="preserve"> налога в сумме 362 668,97 руб</w:t>
      </w:r>
      <w:proofErr w:type="gramStart"/>
      <w:r w:rsidRPr="0084374F">
        <w:rPr>
          <w:rFonts w:ascii="Times New Roman" w:hAnsi="Times New Roman" w:cs="Times New Roman"/>
          <w:bCs/>
          <w:color w:val="000000" w:themeColor="text1"/>
          <w:sz w:val="24"/>
          <w:szCs w:val="24"/>
        </w:rPr>
        <w:t>.</w:t>
      </w:r>
      <w:bookmarkEnd w:id="0"/>
      <w:r w:rsidR="001800CF" w:rsidRPr="0084374F">
        <w:rPr>
          <w:rFonts w:ascii="Times New Roman" w:hAnsi="Times New Roman" w:cs="Times New Roman"/>
          <w:bCs/>
          <w:color w:val="000000" w:themeColor="text1"/>
          <w:sz w:val="24"/>
          <w:szCs w:val="24"/>
        </w:rPr>
        <w:t>.</w:t>
      </w:r>
      <w:proofErr w:type="gramEnd"/>
    </w:p>
    <w:p w:rsidR="0090727C" w:rsidRPr="0084374F" w:rsidRDefault="0090727C" w:rsidP="00F35A1C">
      <w:pPr>
        <w:pStyle w:val="a5"/>
        <w:ind w:firstLine="567"/>
        <w:jc w:val="both"/>
        <w:rPr>
          <w:b w:val="0"/>
          <w:color w:val="000000" w:themeColor="text1"/>
          <w:sz w:val="24"/>
          <w:szCs w:val="24"/>
        </w:rPr>
      </w:pPr>
      <w:r w:rsidRPr="0084374F">
        <w:rPr>
          <w:b w:val="0"/>
          <w:color w:val="000000" w:themeColor="text1"/>
          <w:sz w:val="24"/>
          <w:szCs w:val="24"/>
        </w:rPr>
        <w:t>На основании изложенного налоговая инспекция просила Арбитражный суд взыскать с ООО «</w:t>
      </w:r>
      <w:r w:rsidR="00A4543B" w:rsidRPr="0084374F">
        <w:rPr>
          <w:b w:val="0"/>
          <w:color w:val="000000" w:themeColor="text1"/>
          <w:sz w:val="24"/>
          <w:szCs w:val="24"/>
        </w:rPr>
        <w:t>Электроаппаратура-сервис</w:t>
      </w:r>
      <w:r w:rsidRPr="0084374F">
        <w:rPr>
          <w:b w:val="0"/>
          <w:color w:val="000000" w:themeColor="text1"/>
          <w:sz w:val="24"/>
          <w:szCs w:val="24"/>
        </w:rPr>
        <w:t>» за нарушения, выявленные в ходе проведения</w:t>
      </w:r>
      <w:r w:rsidR="00A4543B" w:rsidRPr="0084374F">
        <w:rPr>
          <w:b w:val="0"/>
          <w:color w:val="000000" w:themeColor="text1"/>
          <w:sz w:val="24"/>
          <w:szCs w:val="24"/>
        </w:rPr>
        <w:t xml:space="preserve"> внепланового</w:t>
      </w:r>
      <w:r w:rsidRPr="0084374F">
        <w:rPr>
          <w:b w:val="0"/>
          <w:color w:val="000000" w:themeColor="text1"/>
          <w:sz w:val="24"/>
          <w:szCs w:val="24"/>
        </w:rPr>
        <w:t xml:space="preserve"> мероприятия по контролю и </w:t>
      </w:r>
      <w:r w:rsidR="00A4543B" w:rsidRPr="0084374F">
        <w:rPr>
          <w:b w:val="0"/>
          <w:color w:val="000000" w:themeColor="text1"/>
          <w:sz w:val="24"/>
          <w:szCs w:val="24"/>
        </w:rPr>
        <w:t>отражённые в акте проверки № 023-0268-20</w:t>
      </w:r>
      <w:r w:rsidRPr="0084374F">
        <w:rPr>
          <w:b w:val="0"/>
          <w:color w:val="000000" w:themeColor="text1"/>
          <w:sz w:val="24"/>
          <w:szCs w:val="24"/>
        </w:rPr>
        <w:t xml:space="preserve"> от </w:t>
      </w:r>
      <w:r w:rsidR="00A4543B" w:rsidRPr="0084374F">
        <w:rPr>
          <w:b w:val="0"/>
          <w:color w:val="000000" w:themeColor="text1"/>
          <w:sz w:val="24"/>
          <w:szCs w:val="24"/>
        </w:rPr>
        <w:t>24 ноября 2020 года</w:t>
      </w:r>
      <w:r w:rsidRPr="0084374F">
        <w:rPr>
          <w:b w:val="0"/>
          <w:color w:val="000000" w:themeColor="text1"/>
          <w:sz w:val="24"/>
          <w:szCs w:val="24"/>
        </w:rPr>
        <w:t xml:space="preserve">, </w:t>
      </w:r>
      <w:proofErr w:type="spellStart"/>
      <w:r w:rsidR="0054326E" w:rsidRPr="0084374F">
        <w:rPr>
          <w:b w:val="0"/>
          <w:color w:val="000000" w:themeColor="text1"/>
          <w:sz w:val="24"/>
          <w:szCs w:val="24"/>
        </w:rPr>
        <w:t>доначисленные</w:t>
      </w:r>
      <w:proofErr w:type="spellEnd"/>
      <w:r w:rsidR="0054326E" w:rsidRPr="0084374F">
        <w:rPr>
          <w:b w:val="0"/>
          <w:color w:val="000000" w:themeColor="text1"/>
          <w:sz w:val="24"/>
          <w:szCs w:val="24"/>
        </w:rPr>
        <w:t xml:space="preserve"> налоги с учетом коэффициента инфляции</w:t>
      </w:r>
      <w:r w:rsidR="00A4543B" w:rsidRPr="0084374F">
        <w:rPr>
          <w:b w:val="0"/>
          <w:color w:val="000000" w:themeColor="text1"/>
          <w:sz w:val="24"/>
          <w:szCs w:val="24"/>
        </w:rPr>
        <w:t xml:space="preserve"> и финансовую санкцию</w:t>
      </w:r>
      <w:r w:rsidRPr="0084374F">
        <w:rPr>
          <w:b w:val="0"/>
          <w:color w:val="000000" w:themeColor="text1"/>
          <w:sz w:val="24"/>
          <w:szCs w:val="24"/>
        </w:rPr>
        <w:t xml:space="preserve">. </w:t>
      </w:r>
    </w:p>
    <w:p w:rsidR="0090727C" w:rsidRPr="0084374F" w:rsidRDefault="0090727C" w:rsidP="00F35A1C">
      <w:pPr>
        <w:spacing w:after="0" w:line="240" w:lineRule="auto"/>
        <w:ind w:firstLine="709"/>
        <w:jc w:val="both"/>
        <w:rPr>
          <w:rFonts w:ascii="Times New Roman" w:hAnsi="Times New Roman" w:cs="Times New Roman"/>
          <w:color w:val="000000" w:themeColor="text1"/>
          <w:sz w:val="24"/>
          <w:szCs w:val="24"/>
        </w:rPr>
      </w:pPr>
      <w:r w:rsidRPr="0084374F">
        <w:rPr>
          <w:rFonts w:ascii="Times New Roman" w:hAnsi="Times New Roman" w:cs="Times New Roman"/>
          <w:b/>
          <w:color w:val="000000" w:themeColor="text1"/>
          <w:sz w:val="24"/>
          <w:szCs w:val="24"/>
        </w:rPr>
        <w:t>ООО «</w:t>
      </w:r>
      <w:r w:rsidR="00A13F08" w:rsidRPr="0084374F">
        <w:rPr>
          <w:rFonts w:ascii="Times New Roman" w:hAnsi="Times New Roman" w:cs="Times New Roman"/>
          <w:b/>
          <w:color w:val="000000" w:themeColor="text1"/>
          <w:sz w:val="24"/>
          <w:szCs w:val="24"/>
        </w:rPr>
        <w:t>Электроаппаратура-сервис</w:t>
      </w:r>
      <w:r w:rsidRPr="0084374F">
        <w:rPr>
          <w:rFonts w:ascii="Times New Roman" w:hAnsi="Times New Roman" w:cs="Times New Roman"/>
          <w:b/>
          <w:color w:val="000000" w:themeColor="text1"/>
          <w:sz w:val="24"/>
          <w:szCs w:val="24"/>
        </w:rPr>
        <w:t>»</w:t>
      </w:r>
      <w:r w:rsidRPr="0084374F">
        <w:rPr>
          <w:rFonts w:ascii="Times New Roman" w:hAnsi="Times New Roman" w:cs="Times New Roman"/>
          <w:color w:val="000000" w:themeColor="text1"/>
          <w:sz w:val="24"/>
          <w:szCs w:val="24"/>
        </w:rPr>
        <w:t xml:space="preserve"> </w:t>
      </w:r>
      <w:r w:rsidR="00A13F08" w:rsidRPr="0084374F">
        <w:rPr>
          <w:rFonts w:ascii="Times New Roman" w:eastAsia="Times New Roman" w:hAnsi="Times New Roman" w:cs="Times New Roman"/>
          <w:color w:val="000000" w:themeColor="text1"/>
          <w:sz w:val="24"/>
          <w:szCs w:val="24"/>
        </w:rPr>
        <w:t>правом на представление отзыва в порядке статьи 98 АПК ПМР не воспользовалось, представителей в Арбитражный суд не направило и позицию относительно заявленных налоговой инспекцией требований, не выразило.</w:t>
      </w:r>
    </w:p>
    <w:p w:rsidR="00DA50EF" w:rsidRPr="0084374F" w:rsidRDefault="0090727C"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b/>
          <w:color w:val="000000" w:themeColor="text1"/>
          <w:sz w:val="24"/>
          <w:szCs w:val="24"/>
        </w:rPr>
        <w:t>Арбитражный суд</w:t>
      </w:r>
      <w:r w:rsidRPr="0084374F">
        <w:rPr>
          <w:rFonts w:ascii="Times New Roman" w:hAnsi="Times New Roman" w:cs="Times New Roman"/>
          <w:color w:val="000000" w:themeColor="text1"/>
          <w:sz w:val="24"/>
          <w:szCs w:val="24"/>
        </w:rPr>
        <w:t xml:space="preserve">, </w:t>
      </w:r>
      <w:r w:rsidR="00DA50EF" w:rsidRPr="0084374F">
        <w:rPr>
          <w:rFonts w:ascii="Times New Roman" w:hAnsi="Times New Roman" w:cs="Times New Roman"/>
          <w:color w:val="000000" w:themeColor="text1"/>
          <w:sz w:val="24"/>
          <w:szCs w:val="24"/>
        </w:rPr>
        <w:t xml:space="preserve">рассмотрев материалы дела и доводы заявителя, приходит к выводу об обоснованности требований налоговой инспекции о взыскании с ООО «Электроаппаратура-сервис» </w:t>
      </w:r>
      <w:proofErr w:type="spellStart"/>
      <w:r w:rsidR="00DA50EF" w:rsidRPr="0084374F">
        <w:rPr>
          <w:rFonts w:ascii="Times New Roman" w:hAnsi="Times New Roman" w:cs="Times New Roman"/>
          <w:color w:val="000000" w:themeColor="text1"/>
          <w:sz w:val="24"/>
          <w:szCs w:val="24"/>
        </w:rPr>
        <w:t>доначисленных</w:t>
      </w:r>
      <w:proofErr w:type="spellEnd"/>
      <w:r w:rsidR="00DA50EF" w:rsidRPr="0084374F">
        <w:rPr>
          <w:rFonts w:ascii="Times New Roman" w:hAnsi="Times New Roman" w:cs="Times New Roman"/>
          <w:color w:val="000000" w:themeColor="text1"/>
          <w:sz w:val="24"/>
          <w:szCs w:val="24"/>
        </w:rPr>
        <w:t xml:space="preserve"> налогов и финансовой санкции, при этом суд исходит из следующего.</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санкций, если законом не предусмотрен иной порядок их взыскания. Порядок рассмотрения данной категории дел закреплен в главе 18-5 АПК ПМР. </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lastRenderedPageBreak/>
        <w:t>Согласно пункту 6 статьи 130-26 АПК ПМР при рассмотрении дел о взыскании обязательных платежей и санкций Арбитражный суд на судебном заседании устанавливает:</w:t>
      </w:r>
    </w:p>
    <w:p w:rsidR="00DA50EF" w:rsidRPr="0084374F" w:rsidRDefault="00DA50EF" w:rsidP="00F35A1C">
      <w:pPr>
        <w:spacing w:after="0" w:line="240" w:lineRule="auto"/>
        <w:ind w:firstLine="720"/>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 имеются ли основания для взыскания суммы задолженности, </w:t>
      </w:r>
    </w:p>
    <w:p w:rsidR="00DA50EF" w:rsidRPr="0084374F" w:rsidRDefault="00DA50EF" w:rsidP="00F35A1C">
      <w:pPr>
        <w:spacing w:after="0" w:line="240" w:lineRule="auto"/>
        <w:ind w:firstLine="720"/>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 полномочия органа, обратившегося с требованием о взыскании, </w:t>
      </w:r>
    </w:p>
    <w:p w:rsidR="00DA50EF" w:rsidRPr="0084374F" w:rsidRDefault="00DA50EF" w:rsidP="00F35A1C">
      <w:pPr>
        <w:spacing w:after="0" w:line="240" w:lineRule="auto"/>
        <w:ind w:firstLine="720"/>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правильность расчета и размера взыскиваемой суммы.</w:t>
      </w:r>
    </w:p>
    <w:p w:rsidR="00DA50EF" w:rsidRPr="0084374F" w:rsidRDefault="00DA50EF" w:rsidP="00F35A1C">
      <w:pPr>
        <w:spacing w:after="0" w:line="240" w:lineRule="auto"/>
        <w:ind w:firstLine="720"/>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Указанные обстоятельства входят в предмет доказывания 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Как установлено в ходе судебного заседания и подтверждается материалами дела, налоговой инспекцией </w:t>
      </w:r>
      <w:r w:rsidR="00F1689F" w:rsidRPr="0084374F">
        <w:rPr>
          <w:rFonts w:ascii="Times New Roman" w:hAnsi="Times New Roman" w:cs="Times New Roman"/>
          <w:color w:val="000000" w:themeColor="text1"/>
          <w:sz w:val="24"/>
          <w:szCs w:val="24"/>
        </w:rPr>
        <w:t>28 октября 2020 года издан Приказ № 269</w:t>
      </w:r>
      <w:r w:rsidRPr="0084374F">
        <w:rPr>
          <w:rFonts w:ascii="Times New Roman" w:hAnsi="Times New Roman" w:cs="Times New Roman"/>
          <w:color w:val="000000" w:themeColor="text1"/>
          <w:sz w:val="24"/>
          <w:szCs w:val="24"/>
        </w:rPr>
        <w:t xml:space="preserve"> «О проведении </w:t>
      </w:r>
      <w:r w:rsidR="00F1689F" w:rsidRPr="0084374F">
        <w:rPr>
          <w:rFonts w:ascii="Times New Roman" w:hAnsi="Times New Roman" w:cs="Times New Roman"/>
          <w:color w:val="000000" w:themeColor="text1"/>
          <w:sz w:val="24"/>
          <w:szCs w:val="24"/>
        </w:rPr>
        <w:t>внепланового мероприятия по контролю</w:t>
      </w:r>
      <w:r w:rsidRPr="0084374F">
        <w:rPr>
          <w:rFonts w:ascii="Times New Roman" w:hAnsi="Times New Roman" w:cs="Times New Roman"/>
          <w:color w:val="000000" w:themeColor="text1"/>
          <w:sz w:val="24"/>
          <w:szCs w:val="24"/>
        </w:rPr>
        <w:t>» (далее - приказ). Согласно данному приказу налоговой инспекцией проведено внеочередное мероприятие по контролю в отношен</w:t>
      </w:r>
      <w:proofErr w:type="gramStart"/>
      <w:r w:rsidRPr="0084374F">
        <w:rPr>
          <w:rFonts w:ascii="Times New Roman" w:hAnsi="Times New Roman" w:cs="Times New Roman"/>
          <w:color w:val="000000" w:themeColor="text1"/>
          <w:sz w:val="24"/>
          <w:szCs w:val="24"/>
        </w:rPr>
        <w:t xml:space="preserve">ии </w:t>
      </w:r>
      <w:r w:rsidR="00F1689F" w:rsidRPr="0084374F">
        <w:rPr>
          <w:rFonts w:ascii="Times New Roman" w:hAnsi="Times New Roman" w:cs="Times New Roman"/>
          <w:color w:val="000000" w:themeColor="text1"/>
          <w:sz w:val="24"/>
          <w:szCs w:val="24"/>
        </w:rPr>
        <w:t>ООО</w:t>
      </w:r>
      <w:proofErr w:type="gramEnd"/>
      <w:r w:rsidR="00F1689F" w:rsidRPr="0084374F">
        <w:rPr>
          <w:rFonts w:ascii="Times New Roman" w:hAnsi="Times New Roman" w:cs="Times New Roman"/>
          <w:color w:val="000000" w:themeColor="text1"/>
          <w:sz w:val="24"/>
          <w:szCs w:val="24"/>
        </w:rPr>
        <w:t xml:space="preserve"> «Электроаппаратура-сервис»</w:t>
      </w:r>
      <w:r w:rsidRPr="0084374F">
        <w:rPr>
          <w:rFonts w:ascii="Times New Roman" w:hAnsi="Times New Roman" w:cs="Times New Roman"/>
          <w:color w:val="000000" w:themeColor="text1"/>
          <w:sz w:val="24"/>
          <w:szCs w:val="24"/>
        </w:rPr>
        <w:t xml:space="preserve">. </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Целью контрольного мероприятия явилось: </w:t>
      </w:r>
      <w:proofErr w:type="gramStart"/>
      <w:r w:rsidRPr="0084374F">
        <w:rPr>
          <w:rFonts w:ascii="Times New Roman" w:hAnsi="Times New Roman" w:cs="Times New Roman"/>
          <w:color w:val="000000" w:themeColor="text1"/>
          <w:sz w:val="24"/>
          <w:szCs w:val="24"/>
        </w:rPr>
        <w:t xml:space="preserve">контроль </w:t>
      </w:r>
      <w:r w:rsidR="00F1689F" w:rsidRPr="0084374F">
        <w:rPr>
          <w:rFonts w:ascii="Times New Roman" w:hAnsi="Times New Roman" w:cs="Times New Roman"/>
          <w:color w:val="000000" w:themeColor="text1"/>
          <w:sz w:val="24"/>
          <w:szCs w:val="24"/>
        </w:rPr>
        <w:t>за</w:t>
      </w:r>
      <w:proofErr w:type="gramEnd"/>
      <w:r w:rsidR="00F1689F" w:rsidRPr="0084374F">
        <w:rPr>
          <w:rFonts w:ascii="Times New Roman" w:hAnsi="Times New Roman" w:cs="Times New Roman"/>
          <w:color w:val="000000" w:themeColor="text1"/>
          <w:sz w:val="24"/>
          <w:szCs w:val="24"/>
        </w:rPr>
        <w:t xml:space="preserve"> соблюдением налогового и иного</w:t>
      </w:r>
      <w:r w:rsidRPr="0084374F">
        <w:rPr>
          <w:rFonts w:ascii="Times New Roman" w:hAnsi="Times New Roman" w:cs="Times New Roman"/>
          <w:color w:val="000000" w:themeColor="text1"/>
          <w:sz w:val="24"/>
          <w:szCs w:val="24"/>
        </w:rPr>
        <w:t xml:space="preserve"> в пределах компетенции нал</w:t>
      </w:r>
      <w:r w:rsidR="00F1689F" w:rsidRPr="0084374F">
        <w:rPr>
          <w:rFonts w:ascii="Times New Roman" w:hAnsi="Times New Roman" w:cs="Times New Roman"/>
          <w:color w:val="000000" w:themeColor="text1"/>
          <w:sz w:val="24"/>
          <w:szCs w:val="24"/>
        </w:rPr>
        <w:t>оговых органов законодательства</w:t>
      </w:r>
      <w:r w:rsidRPr="0084374F">
        <w:rPr>
          <w:rFonts w:ascii="Times New Roman" w:hAnsi="Times New Roman" w:cs="Times New Roman"/>
          <w:color w:val="000000" w:themeColor="text1"/>
          <w:sz w:val="24"/>
          <w:szCs w:val="24"/>
        </w:rPr>
        <w:t xml:space="preserve"> Приднестровской Молдавской Республики.</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Также</w:t>
      </w:r>
      <w:r w:rsidR="00F1689F" w:rsidRPr="0084374F">
        <w:rPr>
          <w:rFonts w:ascii="Times New Roman" w:hAnsi="Times New Roman" w:cs="Times New Roman"/>
          <w:color w:val="000000" w:themeColor="text1"/>
          <w:sz w:val="24"/>
          <w:szCs w:val="24"/>
        </w:rPr>
        <w:t xml:space="preserve"> названным приказом определены </w:t>
      </w:r>
      <w:r w:rsidRPr="0084374F">
        <w:rPr>
          <w:rFonts w:ascii="Times New Roman" w:hAnsi="Times New Roman" w:cs="Times New Roman"/>
          <w:color w:val="000000" w:themeColor="text1"/>
          <w:sz w:val="24"/>
          <w:szCs w:val="24"/>
        </w:rPr>
        <w:t xml:space="preserve">предмет, объем и  срок проведения мероприятия по контролю. </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Арбитражный суд считает установленным факт соответствия приказа заявителя требованиям действующего законодательства, а контрольное мероприятие легитимным. Таким образом, суд считает установленным факт правомочности органа, обратившегося с требованием о взыскании финансовой санкции. </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Проверяя факт наличия оснований для взыскания </w:t>
      </w:r>
      <w:proofErr w:type="spellStart"/>
      <w:r w:rsidRPr="0084374F">
        <w:rPr>
          <w:rFonts w:ascii="Times New Roman" w:hAnsi="Times New Roman" w:cs="Times New Roman"/>
          <w:color w:val="000000" w:themeColor="text1"/>
          <w:sz w:val="24"/>
          <w:szCs w:val="24"/>
        </w:rPr>
        <w:t>доначисленных</w:t>
      </w:r>
      <w:proofErr w:type="spellEnd"/>
      <w:r w:rsidRPr="0084374F">
        <w:rPr>
          <w:rFonts w:ascii="Times New Roman" w:hAnsi="Times New Roman" w:cs="Times New Roman"/>
          <w:color w:val="000000" w:themeColor="text1"/>
          <w:sz w:val="24"/>
          <w:szCs w:val="24"/>
        </w:rPr>
        <w:t xml:space="preserve"> налогов и  финансовой санкции, Арбитражный суд признает доказанными следующие обстоятельства. </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В ходе мероприятия по контролю налоговой инспекцией установлены факты нарушения требований налогового законодательства со стороны общества, которые выразились в следующем:</w:t>
      </w:r>
    </w:p>
    <w:p w:rsidR="00252F13" w:rsidRPr="0084374F" w:rsidRDefault="0001607C" w:rsidP="00F35A1C">
      <w:pPr>
        <w:pStyle w:val="aff1"/>
        <w:spacing w:after="0" w:line="240" w:lineRule="auto"/>
        <w:ind w:left="0" w:firstLine="709"/>
        <w:jc w:val="both"/>
        <w:rPr>
          <w:rFonts w:ascii="Times New Roman" w:hAnsi="Times New Roman" w:cs="Times New Roman"/>
          <w:color w:val="000000" w:themeColor="text1"/>
          <w:sz w:val="24"/>
          <w:szCs w:val="24"/>
        </w:rPr>
      </w:pPr>
      <w:proofErr w:type="gramStart"/>
      <w:r w:rsidRPr="0084374F">
        <w:rPr>
          <w:rFonts w:ascii="Times New Roman" w:hAnsi="Times New Roman" w:cs="Times New Roman"/>
          <w:color w:val="000000" w:themeColor="text1"/>
          <w:sz w:val="24"/>
          <w:szCs w:val="24"/>
        </w:rPr>
        <w:t>1)</w:t>
      </w:r>
      <w:r w:rsidR="00252F13" w:rsidRPr="0084374F">
        <w:rPr>
          <w:rFonts w:ascii="Times New Roman" w:hAnsi="Times New Roman" w:cs="Times New Roman"/>
          <w:color w:val="000000" w:themeColor="text1"/>
          <w:sz w:val="24"/>
          <w:szCs w:val="24"/>
        </w:rPr>
        <w:t>При анализе финансовой отчётности ООО «Электроаппаратура-сервис», предоставляемой в налоговую инспекцию по г. Бендеры,</w:t>
      </w:r>
      <w:r w:rsidR="00BD2DB6" w:rsidRPr="0084374F">
        <w:rPr>
          <w:rFonts w:ascii="Times New Roman" w:hAnsi="Times New Roman" w:cs="Times New Roman"/>
          <w:color w:val="000000" w:themeColor="text1"/>
          <w:sz w:val="24"/>
          <w:szCs w:val="24"/>
        </w:rPr>
        <w:t xml:space="preserve"> Арбитражным судом</w:t>
      </w:r>
      <w:r w:rsidR="00252F13" w:rsidRPr="0084374F">
        <w:rPr>
          <w:rFonts w:ascii="Times New Roman" w:hAnsi="Times New Roman" w:cs="Times New Roman"/>
          <w:color w:val="000000" w:themeColor="text1"/>
          <w:sz w:val="24"/>
          <w:szCs w:val="24"/>
        </w:rPr>
        <w:t xml:space="preserve"> установлено, что на балансе предприятия числятся суммы кредиторской задолженности по истечении 3 (трёх) лет с момента их возникновения, и образовавшиеся</w:t>
      </w:r>
      <w:r w:rsidR="00252F13" w:rsidRPr="0084374F">
        <w:rPr>
          <w:rFonts w:ascii="Times New Roman" w:hAnsi="Times New Roman" w:cs="Times New Roman"/>
          <w:b/>
          <w:color w:val="000000" w:themeColor="text1"/>
          <w:sz w:val="24"/>
          <w:szCs w:val="24"/>
        </w:rPr>
        <w:t xml:space="preserve"> </w:t>
      </w:r>
      <w:r w:rsidR="00252F13" w:rsidRPr="0084374F">
        <w:rPr>
          <w:rFonts w:ascii="Times New Roman" w:hAnsi="Times New Roman" w:cs="Times New Roman"/>
          <w:color w:val="000000" w:themeColor="text1"/>
          <w:sz w:val="24"/>
          <w:szCs w:val="24"/>
        </w:rPr>
        <w:t>с декабря 2014 года по счёту 521 «Краткосрочные обязательства по торговым счетам» краткосрочные обязательства по торговым счетам в размере 4 236 144,00 руб., 3</w:t>
      </w:r>
      <w:proofErr w:type="gramEnd"/>
      <w:r w:rsidR="00252F13" w:rsidRPr="0084374F">
        <w:rPr>
          <w:rFonts w:ascii="Times New Roman" w:hAnsi="Times New Roman" w:cs="Times New Roman"/>
          <w:color w:val="000000" w:themeColor="text1"/>
          <w:sz w:val="24"/>
          <w:szCs w:val="24"/>
        </w:rPr>
        <w:t xml:space="preserve"> (три) года с момента образования которых истекло в декабре 2017г.</w:t>
      </w:r>
      <w:r w:rsidR="00BD2DB6" w:rsidRPr="0084374F">
        <w:rPr>
          <w:rFonts w:ascii="Times New Roman" w:hAnsi="Times New Roman" w:cs="Times New Roman"/>
          <w:color w:val="000000" w:themeColor="text1"/>
          <w:sz w:val="24"/>
          <w:szCs w:val="24"/>
        </w:rPr>
        <w:t xml:space="preserve">, а </w:t>
      </w:r>
      <w:r w:rsidR="00252F13" w:rsidRPr="0084374F">
        <w:rPr>
          <w:rFonts w:ascii="Times New Roman" w:hAnsi="Times New Roman" w:cs="Times New Roman"/>
          <w:color w:val="000000" w:themeColor="text1"/>
          <w:sz w:val="24"/>
          <w:szCs w:val="24"/>
        </w:rPr>
        <w:t xml:space="preserve">с декабря 2015 года по счёту 531 «Обязательства персоналу по оплате труда» числятся обязательства персоналу по оплате труда в размере 93 523,00 руб., 3 (три) года с момента </w:t>
      </w:r>
      <w:proofErr w:type="gramStart"/>
      <w:r w:rsidR="00252F13" w:rsidRPr="0084374F">
        <w:rPr>
          <w:rFonts w:ascii="Times New Roman" w:hAnsi="Times New Roman" w:cs="Times New Roman"/>
          <w:color w:val="000000" w:themeColor="text1"/>
          <w:sz w:val="24"/>
          <w:szCs w:val="24"/>
        </w:rPr>
        <w:t>образования</w:t>
      </w:r>
      <w:proofErr w:type="gramEnd"/>
      <w:r w:rsidR="00252F13" w:rsidRPr="0084374F">
        <w:rPr>
          <w:rFonts w:ascii="Times New Roman" w:hAnsi="Times New Roman" w:cs="Times New Roman"/>
          <w:color w:val="000000" w:themeColor="text1"/>
          <w:sz w:val="24"/>
          <w:szCs w:val="24"/>
        </w:rPr>
        <w:t xml:space="preserve"> которых истекло в декабре 2018г.</w:t>
      </w:r>
    </w:p>
    <w:p w:rsidR="0001607C" w:rsidRPr="0084374F" w:rsidRDefault="0001607C" w:rsidP="00F35A1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4374F">
        <w:rPr>
          <w:rFonts w:ascii="Times New Roman" w:hAnsi="Times New Roman" w:cs="Times New Roman"/>
          <w:color w:val="000000" w:themeColor="text1"/>
          <w:sz w:val="24"/>
          <w:szCs w:val="24"/>
        </w:rPr>
        <w:t>В соответствии с подпунктом 5) пункта б) статьи 3 Закона ПМР «О налоге на доходы организаций» объектом налогообложения для организаций, осуществляющих деятельность на территории Приднестровской Молдавской Республики, являются другие операционные доходы, а именно: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 за исключением сумм кредиторской задолженности</w:t>
      </w:r>
      <w:proofErr w:type="gramEnd"/>
      <w:r w:rsidRPr="0084374F">
        <w:rPr>
          <w:rFonts w:ascii="Times New Roman" w:hAnsi="Times New Roman" w:cs="Times New Roman"/>
          <w:color w:val="000000" w:themeColor="text1"/>
          <w:sz w:val="24"/>
          <w:szCs w:val="24"/>
        </w:rPr>
        <w:t>, зафиксированной и (или) реструктуризированной в порядке, предусмотренном законодательными актами Приднестровской Молдавской Республики.</w:t>
      </w:r>
    </w:p>
    <w:p w:rsidR="00252F13" w:rsidRPr="0084374F" w:rsidRDefault="00BD2DB6" w:rsidP="00F35A1C">
      <w:pPr>
        <w:spacing w:after="0" w:line="240" w:lineRule="auto"/>
        <w:ind w:firstLine="709"/>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Таким образом, Арбитражным судом установлено</w:t>
      </w:r>
      <w:r w:rsidR="00252F13" w:rsidRPr="0084374F">
        <w:rPr>
          <w:rFonts w:ascii="Times New Roman" w:hAnsi="Times New Roman" w:cs="Times New Roman"/>
          <w:color w:val="000000" w:themeColor="text1"/>
          <w:sz w:val="24"/>
          <w:szCs w:val="24"/>
        </w:rPr>
        <w:t>,</w:t>
      </w:r>
      <w:r w:rsidRPr="0084374F">
        <w:rPr>
          <w:rFonts w:ascii="Times New Roman" w:hAnsi="Times New Roman" w:cs="Times New Roman"/>
          <w:color w:val="000000" w:themeColor="text1"/>
          <w:sz w:val="24"/>
          <w:szCs w:val="24"/>
        </w:rPr>
        <w:t xml:space="preserve"> чт</w:t>
      </w:r>
      <w:proofErr w:type="gramStart"/>
      <w:r w:rsidRPr="0084374F">
        <w:rPr>
          <w:rFonts w:ascii="Times New Roman" w:hAnsi="Times New Roman" w:cs="Times New Roman"/>
          <w:color w:val="000000" w:themeColor="text1"/>
          <w:sz w:val="24"/>
          <w:szCs w:val="24"/>
        </w:rPr>
        <w:t>о</w:t>
      </w:r>
      <w:r w:rsidR="00252F13" w:rsidRPr="0084374F">
        <w:rPr>
          <w:rFonts w:ascii="Times New Roman" w:hAnsi="Times New Roman" w:cs="Times New Roman"/>
          <w:color w:val="000000" w:themeColor="text1"/>
          <w:sz w:val="24"/>
          <w:szCs w:val="24"/>
        </w:rPr>
        <w:t xml:space="preserve"> ООО</w:t>
      </w:r>
      <w:proofErr w:type="gramEnd"/>
      <w:r w:rsidR="00252F13" w:rsidRPr="0084374F">
        <w:rPr>
          <w:rFonts w:ascii="Times New Roman" w:hAnsi="Times New Roman" w:cs="Times New Roman"/>
          <w:color w:val="000000" w:themeColor="text1"/>
          <w:sz w:val="24"/>
          <w:szCs w:val="24"/>
        </w:rPr>
        <w:t xml:space="preserve"> «Электроаппаратура-сервис» не исчисляло и не уплачивало налог на доходы от операционных доходов с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 по вышеуказанным суммам кредиторской задолженности.</w:t>
      </w:r>
    </w:p>
    <w:p w:rsidR="00941057" w:rsidRPr="0084374F" w:rsidRDefault="00941057" w:rsidP="00F35A1C">
      <w:pPr>
        <w:spacing w:after="0" w:line="240" w:lineRule="auto"/>
        <w:ind w:firstLine="709"/>
        <w:jc w:val="both"/>
        <w:rPr>
          <w:rFonts w:ascii="Times New Roman" w:hAnsi="Times New Roman" w:cs="Times New Roman"/>
          <w:color w:val="000000" w:themeColor="text1"/>
          <w:sz w:val="24"/>
          <w:szCs w:val="24"/>
        </w:rPr>
      </w:pPr>
      <w:proofErr w:type="gramStart"/>
      <w:r w:rsidRPr="0084374F">
        <w:rPr>
          <w:rFonts w:ascii="Times New Roman" w:hAnsi="Times New Roman" w:cs="Times New Roman"/>
          <w:color w:val="000000" w:themeColor="text1"/>
          <w:sz w:val="24"/>
          <w:szCs w:val="24"/>
        </w:rPr>
        <w:lastRenderedPageBreak/>
        <w:t>На основани</w:t>
      </w:r>
      <w:r w:rsidR="0001607C" w:rsidRPr="0084374F">
        <w:rPr>
          <w:rFonts w:ascii="Times New Roman" w:hAnsi="Times New Roman" w:cs="Times New Roman"/>
          <w:color w:val="000000" w:themeColor="text1"/>
          <w:sz w:val="24"/>
          <w:szCs w:val="24"/>
        </w:rPr>
        <w:t>и вышеизложенного, установлено, что</w:t>
      </w:r>
      <w:r w:rsidRPr="0084374F">
        <w:rPr>
          <w:rFonts w:ascii="Times New Roman" w:hAnsi="Times New Roman" w:cs="Times New Roman"/>
          <w:color w:val="000000" w:themeColor="text1"/>
          <w:sz w:val="24"/>
          <w:szCs w:val="24"/>
        </w:rPr>
        <w:t xml:space="preserve"> суммы кредиторской задолженности, по истечении 3 (трех) лет с момента возник</w:t>
      </w:r>
      <w:r w:rsidR="00BD2DB6" w:rsidRPr="0084374F">
        <w:rPr>
          <w:rFonts w:ascii="Times New Roman" w:hAnsi="Times New Roman" w:cs="Times New Roman"/>
          <w:color w:val="000000" w:themeColor="text1"/>
          <w:sz w:val="24"/>
          <w:szCs w:val="24"/>
        </w:rPr>
        <w:t xml:space="preserve">новения, числящиеся на балансе </w:t>
      </w:r>
      <w:r w:rsidRPr="0084374F">
        <w:rPr>
          <w:rFonts w:ascii="Times New Roman" w:hAnsi="Times New Roman" w:cs="Times New Roman"/>
          <w:color w:val="000000" w:themeColor="text1"/>
          <w:sz w:val="24"/>
          <w:szCs w:val="24"/>
        </w:rPr>
        <w:t>ООО «Электроаппаратура-сервис» в сумме 4 236 144,0</w:t>
      </w:r>
      <w:r w:rsidR="0001607C" w:rsidRPr="0084374F">
        <w:rPr>
          <w:rFonts w:ascii="Times New Roman" w:hAnsi="Times New Roman" w:cs="Times New Roman"/>
          <w:color w:val="000000" w:themeColor="text1"/>
          <w:sz w:val="24"/>
          <w:szCs w:val="24"/>
        </w:rPr>
        <w:t xml:space="preserve">0 руб. и в сумме 93 523,00 руб., </w:t>
      </w:r>
      <w:r w:rsidRPr="0084374F">
        <w:rPr>
          <w:rFonts w:ascii="Times New Roman" w:hAnsi="Times New Roman" w:cs="Times New Roman"/>
          <w:color w:val="000000" w:themeColor="text1"/>
          <w:sz w:val="24"/>
          <w:szCs w:val="24"/>
        </w:rPr>
        <w:t>не были включены в объект налогообложения по налогу на доходы организаций в декабре 2017 и декабре 2018г. (соответственно), как другие операционные доходы, что привело к занижению объекта</w:t>
      </w:r>
      <w:proofErr w:type="gramEnd"/>
      <w:r w:rsidRPr="0084374F">
        <w:rPr>
          <w:rFonts w:ascii="Times New Roman" w:hAnsi="Times New Roman" w:cs="Times New Roman"/>
          <w:color w:val="000000" w:themeColor="text1"/>
          <w:sz w:val="24"/>
          <w:szCs w:val="24"/>
        </w:rPr>
        <w:t xml:space="preserve"> налогообложения по налогу на доходы о</w:t>
      </w:r>
      <w:r w:rsidR="0001607C" w:rsidRPr="0084374F">
        <w:rPr>
          <w:rFonts w:ascii="Times New Roman" w:hAnsi="Times New Roman" w:cs="Times New Roman"/>
          <w:color w:val="000000" w:themeColor="text1"/>
          <w:sz w:val="24"/>
          <w:szCs w:val="24"/>
        </w:rPr>
        <w:t>рганизаций в общей сумме</w:t>
      </w:r>
      <w:r w:rsidRPr="0084374F">
        <w:rPr>
          <w:rFonts w:ascii="Times New Roman" w:hAnsi="Times New Roman" w:cs="Times New Roman"/>
          <w:color w:val="000000" w:themeColor="text1"/>
          <w:sz w:val="24"/>
          <w:szCs w:val="24"/>
        </w:rPr>
        <w:t xml:space="preserve"> 4 329 667,00  руб. и </w:t>
      </w:r>
      <w:proofErr w:type="spellStart"/>
      <w:r w:rsidRPr="0084374F">
        <w:rPr>
          <w:rFonts w:ascii="Times New Roman" w:hAnsi="Times New Roman" w:cs="Times New Roman"/>
          <w:color w:val="000000" w:themeColor="text1"/>
          <w:sz w:val="24"/>
          <w:szCs w:val="24"/>
        </w:rPr>
        <w:t>неисчислению</w:t>
      </w:r>
      <w:proofErr w:type="spellEnd"/>
      <w:r w:rsidRPr="0084374F">
        <w:rPr>
          <w:rFonts w:ascii="Times New Roman" w:hAnsi="Times New Roman" w:cs="Times New Roman"/>
          <w:color w:val="000000" w:themeColor="text1"/>
          <w:sz w:val="24"/>
          <w:szCs w:val="24"/>
        </w:rPr>
        <w:t xml:space="preserve"> налога на доходы организаций.</w:t>
      </w:r>
    </w:p>
    <w:p w:rsidR="00941057" w:rsidRPr="0084374F" w:rsidRDefault="00941057" w:rsidP="00F35A1C">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proofErr w:type="gramStart"/>
      <w:r w:rsidRPr="0084374F">
        <w:rPr>
          <w:rFonts w:ascii="Times New Roman" w:hAnsi="Times New Roman" w:cs="Times New Roman"/>
          <w:color w:val="000000" w:themeColor="text1"/>
          <w:sz w:val="24"/>
          <w:szCs w:val="24"/>
        </w:rPr>
        <w:t>В соответствии с пунктом 1 статьи 7 Закона ПМР «О налоге на доходы организаций», другие операционные доходы облагались в 2017г. и 2018г. по ставке в размере 7,2% по коду вида деятельности 3005 - суммы кредиторской и депонентской задолженности (кроме задолженности по среднесрочным и долгосрочным кредитам и займам) по истечении 3 (трех) лет с момента возникновения.</w:t>
      </w:r>
      <w:proofErr w:type="gramEnd"/>
    </w:p>
    <w:p w:rsidR="00941057" w:rsidRPr="0084374F" w:rsidRDefault="00941057" w:rsidP="00F35A1C">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Кроме того, в соответствии с пунктом 6 статьи 7 Закона ПМР «О налоге на доходы организаций»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 от налогооблагаемой базы, определенной в соответствии со статьями 5 и 6 настоящего Закона.</w:t>
      </w:r>
    </w:p>
    <w:p w:rsidR="00DA50EF" w:rsidRPr="0084374F" w:rsidRDefault="00941057" w:rsidP="00F35A1C">
      <w:pPr>
        <w:spacing w:after="0" w:line="240" w:lineRule="auto"/>
        <w:ind w:firstLine="709"/>
        <w:jc w:val="both"/>
        <w:rPr>
          <w:rFonts w:ascii="Times New Roman" w:hAnsi="Times New Roman" w:cs="Times New Roman"/>
          <w:color w:val="000000" w:themeColor="text1"/>
          <w:sz w:val="24"/>
          <w:szCs w:val="24"/>
        </w:rPr>
      </w:pPr>
      <w:proofErr w:type="gramStart"/>
      <w:r w:rsidRPr="0084374F">
        <w:rPr>
          <w:rFonts w:ascii="Times New Roman" w:hAnsi="Times New Roman" w:cs="Times New Roman"/>
          <w:color w:val="000000" w:themeColor="text1"/>
          <w:sz w:val="24"/>
          <w:szCs w:val="24"/>
        </w:rPr>
        <w:t>На основании вышеизложенного, ООО «Электроаппаратура-сервис» при исчислении налога на доходы организаций, не включило в объект налогообложения по налогу на доходы суммы кредиторской задолженности по истечении 3 (трех) лет с момента возникновения, числящиеся на балансе предприятия по счёту 521 «Краткосрочные обязательства по торговы</w:t>
      </w:r>
      <w:r w:rsidR="00D54867" w:rsidRPr="0084374F">
        <w:rPr>
          <w:rFonts w:ascii="Times New Roman" w:hAnsi="Times New Roman" w:cs="Times New Roman"/>
          <w:color w:val="000000" w:themeColor="text1"/>
          <w:sz w:val="24"/>
          <w:szCs w:val="24"/>
        </w:rPr>
        <w:t>м счетам» по состоянию на 31 декабря 2017 года</w:t>
      </w:r>
      <w:r w:rsidRPr="0084374F">
        <w:rPr>
          <w:rFonts w:ascii="Times New Roman" w:hAnsi="Times New Roman" w:cs="Times New Roman"/>
          <w:color w:val="000000" w:themeColor="text1"/>
          <w:sz w:val="24"/>
          <w:szCs w:val="24"/>
        </w:rPr>
        <w:t xml:space="preserve"> в сумме 4 236 144,00 руб. и по счёту 531</w:t>
      </w:r>
      <w:proofErr w:type="gramEnd"/>
      <w:r w:rsidRPr="0084374F">
        <w:rPr>
          <w:rFonts w:ascii="Times New Roman" w:hAnsi="Times New Roman" w:cs="Times New Roman"/>
          <w:color w:val="000000" w:themeColor="text1"/>
          <w:sz w:val="24"/>
          <w:szCs w:val="24"/>
        </w:rPr>
        <w:t xml:space="preserve"> «</w:t>
      </w:r>
      <w:proofErr w:type="gramStart"/>
      <w:r w:rsidRPr="0084374F">
        <w:rPr>
          <w:rFonts w:ascii="Times New Roman" w:hAnsi="Times New Roman" w:cs="Times New Roman"/>
          <w:color w:val="000000" w:themeColor="text1"/>
          <w:sz w:val="24"/>
          <w:szCs w:val="24"/>
        </w:rPr>
        <w:t>Обязательства персоналу по опл</w:t>
      </w:r>
      <w:r w:rsidR="00D54867" w:rsidRPr="0084374F">
        <w:rPr>
          <w:rFonts w:ascii="Times New Roman" w:hAnsi="Times New Roman" w:cs="Times New Roman"/>
          <w:color w:val="000000" w:themeColor="text1"/>
          <w:sz w:val="24"/>
          <w:szCs w:val="24"/>
        </w:rPr>
        <w:t>ате труда» по состоянию на 31 декабря 2018 года</w:t>
      </w:r>
      <w:r w:rsidRPr="0084374F">
        <w:rPr>
          <w:rFonts w:ascii="Times New Roman" w:hAnsi="Times New Roman" w:cs="Times New Roman"/>
          <w:color w:val="000000" w:themeColor="text1"/>
          <w:sz w:val="24"/>
          <w:szCs w:val="24"/>
        </w:rPr>
        <w:t xml:space="preserve"> в сумме 93 523,00 руб., что привело к занижению объекта налогообложения по налогу на доходы организаций в общей сумме 4 329 667,00 руб. и </w:t>
      </w:r>
      <w:proofErr w:type="spellStart"/>
      <w:r w:rsidRPr="0084374F">
        <w:rPr>
          <w:rFonts w:ascii="Times New Roman" w:hAnsi="Times New Roman" w:cs="Times New Roman"/>
          <w:color w:val="000000" w:themeColor="text1"/>
          <w:sz w:val="24"/>
          <w:szCs w:val="24"/>
        </w:rPr>
        <w:t>неисчислению</w:t>
      </w:r>
      <w:proofErr w:type="spellEnd"/>
      <w:r w:rsidRPr="0084374F">
        <w:rPr>
          <w:rFonts w:ascii="Times New Roman" w:hAnsi="Times New Roman" w:cs="Times New Roman"/>
          <w:color w:val="000000" w:themeColor="text1"/>
          <w:sz w:val="24"/>
          <w:szCs w:val="24"/>
        </w:rPr>
        <w:t xml:space="preserve"> налога на доходы организаций в размере 311 736,03 руб., с учетом коэффициента инфляции - 343 649,61 руб., и отчислений в Единый государственный фонд социального</w:t>
      </w:r>
      <w:proofErr w:type="gramEnd"/>
      <w:r w:rsidRPr="0084374F">
        <w:rPr>
          <w:rFonts w:ascii="Times New Roman" w:hAnsi="Times New Roman" w:cs="Times New Roman"/>
          <w:color w:val="000000" w:themeColor="text1"/>
          <w:sz w:val="24"/>
          <w:szCs w:val="24"/>
        </w:rPr>
        <w:t xml:space="preserve"> страхования Приднестровской Молдавской Республики на цели пенсионного страхования (обеспечения) в размере 46 760,41 руб. с учетом коэффи</w:t>
      </w:r>
      <w:r w:rsidR="00D54867" w:rsidRPr="0084374F">
        <w:rPr>
          <w:rFonts w:ascii="Times New Roman" w:hAnsi="Times New Roman" w:cs="Times New Roman"/>
          <w:color w:val="000000" w:themeColor="text1"/>
          <w:sz w:val="24"/>
          <w:szCs w:val="24"/>
        </w:rPr>
        <w:t xml:space="preserve">циента инфляции - 51 547,45 руб. </w:t>
      </w:r>
      <w:proofErr w:type="gramStart"/>
      <w:r w:rsidR="0042184C" w:rsidRPr="0084374F">
        <w:rPr>
          <w:rFonts w:ascii="Times New Roman" w:hAnsi="Times New Roman" w:cs="Times New Roman"/>
          <w:color w:val="000000" w:themeColor="text1"/>
          <w:sz w:val="24"/>
          <w:szCs w:val="24"/>
        </w:rPr>
        <w:t>Указанное</w:t>
      </w:r>
      <w:proofErr w:type="gramEnd"/>
      <w:r w:rsidR="00D54867" w:rsidRPr="0084374F">
        <w:rPr>
          <w:rFonts w:ascii="Times New Roman" w:hAnsi="Times New Roman" w:cs="Times New Roman"/>
          <w:color w:val="000000" w:themeColor="text1"/>
          <w:sz w:val="24"/>
          <w:szCs w:val="24"/>
        </w:rPr>
        <w:t xml:space="preserve"> </w:t>
      </w:r>
      <w:r w:rsidR="0042184C" w:rsidRPr="0084374F">
        <w:rPr>
          <w:rFonts w:ascii="Times New Roman" w:hAnsi="Times New Roman" w:cs="Times New Roman"/>
          <w:color w:val="000000" w:themeColor="text1"/>
          <w:sz w:val="24"/>
          <w:szCs w:val="24"/>
        </w:rPr>
        <w:t>следует из приложения</w:t>
      </w:r>
      <w:r w:rsidR="00D54867" w:rsidRPr="0084374F">
        <w:rPr>
          <w:rFonts w:ascii="Times New Roman" w:hAnsi="Times New Roman" w:cs="Times New Roman"/>
          <w:color w:val="000000" w:themeColor="text1"/>
          <w:sz w:val="24"/>
          <w:szCs w:val="24"/>
        </w:rPr>
        <w:t xml:space="preserve"> №1 к Акту мероприятия по контролю № 023-0268-20 от 24 </w:t>
      </w:r>
      <w:r w:rsidR="0042184C" w:rsidRPr="0084374F">
        <w:rPr>
          <w:rFonts w:ascii="Times New Roman" w:hAnsi="Times New Roman" w:cs="Times New Roman"/>
          <w:color w:val="000000" w:themeColor="text1"/>
          <w:sz w:val="24"/>
          <w:szCs w:val="24"/>
        </w:rPr>
        <w:t>ноября 2020 года, представленному</w:t>
      </w:r>
      <w:r w:rsidR="00D54867" w:rsidRPr="0084374F">
        <w:rPr>
          <w:rFonts w:ascii="Times New Roman" w:hAnsi="Times New Roman" w:cs="Times New Roman"/>
          <w:color w:val="000000" w:themeColor="text1"/>
          <w:sz w:val="24"/>
          <w:szCs w:val="24"/>
        </w:rPr>
        <w:t xml:space="preserve"> в материалы дела, и</w:t>
      </w:r>
      <w:r w:rsidR="00DA50EF" w:rsidRPr="0084374F">
        <w:rPr>
          <w:rFonts w:ascii="Times New Roman" w:hAnsi="Times New Roman" w:cs="Times New Roman"/>
          <w:color w:val="000000" w:themeColor="text1"/>
          <w:sz w:val="24"/>
          <w:szCs w:val="24"/>
        </w:rPr>
        <w:t xml:space="preserve"> признается Арбитражным судом обоснованным. </w:t>
      </w:r>
    </w:p>
    <w:p w:rsidR="00B9422F" w:rsidRPr="0084374F" w:rsidRDefault="00DA50EF" w:rsidP="00F35A1C">
      <w:pPr>
        <w:pStyle w:val="32"/>
        <w:shd w:val="clear" w:color="auto" w:fill="FFFFFF"/>
        <w:tabs>
          <w:tab w:val="left" w:pos="426"/>
          <w:tab w:val="left" w:pos="709"/>
        </w:tabs>
        <w:spacing w:after="0"/>
        <w:ind w:firstLine="709"/>
        <w:jc w:val="both"/>
        <w:rPr>
          <w:b w:val="0"/>
          <w:color w:val="000000" w:themeColor="text1"/>
          <w:sz w:val="24"/>
          <w:szCs w:val="24"/>
        </w:rPr>
      </w:pPr>
      <w:proofErr w:type="gramStart"/>
      <w:r w:rsidRPr="0084374F">
        <w:rPr>
          <w:color w:val="000000" w:themeColor="text1"/>
          <w:sz w:val="24"/>
          <w:szCs w:val="24"/>
        </w:rPr>
        <w:t xml:space="preserve">2) </w:t>
      </w:r>
      <w:r w:rsidR="00B9422F" w:rsidRPr="0084374F">
        <w:rPr>
          <w:b w:val="0"/>
          <w:color w:val="000000" w:themeColor="text1"/>
          <w:sz w:val="24"/>
          <w:szCs w:val="24"/>
        </w:rPr>
        <w:t>В соответствии с пунктом 1 статьи 8 Закона ПМР «Об основах налоговой системы в Приднестровской Молдавской Республике», в порядке и на условиях, определяемых законом, по налогам устанавливаются следующие льготы: необлагаемый минимум объекта налога, изъятие из обложения определенных элементов объекта налога; освобождение от уплаты налогов отдельных категорий плательщиков; понижение налоговых ставок;</w:t>
      </w:r>
      <w:proofErr w:type="gramEnd"/>
      <w:r w:rsidR="00B9422F" w:rsidRPr="0084374F">
        <w:rPr>
          <w:b w:val="0"/>
          <w:color w:val="000000" w:themeColor="text1"/>
          <w:sz w:val="24"/>
          <w:szCs w:val="24"/>
        </w:rPr>
        <w:t xml:space="preserve"> целевые налоговые льготы, включая отсрочку или рассрочку взимания налогов; прочие налоговые льготы.</w:t>
      </w:r>
    </w:p>
    <w:p w:rsidR="00B9422F" w:rsidRPr="0084374F" w:rsidRDefault="00B9422F" w:rsidP="00F35A1C">
      <w:pPr>
        <w:spacing w:after="0" w:line="240" w:lineRule="auto"/>
        <w:ind w:firstLine="567"/>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В соответствии с пунктом 2 статьи 8 Закона ПМР «Об основах налоговой системы в Приднестровской Молдавской Республике» льготы по всем видам налогов предоставляются только в соответствии с действующим налоговым законодательством.</w:t>
      </w:r>
    </w:p>
    <w:p w:rsidR="00B9422F" w:rsidRPr="0084374F" w:rsidRDefault="00B9422F" w:rsidP="00F35A1C">
      <w:pPr>
        <w:widowControl w:val="0"/>
        <w:spacing w:after="0" w:line="240" w:lineRule="auto"/>
        <w:ind w:firstLine="567"/>
        <w:jc w:val="both"/>
        <w:rPr>
          <w:rFonts w:ascii="Times New Roman" w:hAnsi="Times New Roman" w:cs="Times New Roman"/>
          <w:color w:val="000000" w:themeColor="text1"/>
          <w:sz w:val="24"/>
          <w:szCs w:val="24"/>
        </w:rPr>
      </w:pPr>
      <w:proofErr w:type="gramStart"/>
      <w:r w:rsidRPr="0084374F">
        <w:rPr>
          <w:rFonts w:ascii="Times New Roman" w:hAnsi="Times New Roman" w:cs="Times New Roman"/>
          <w:color w:val="000000" w:themeColor="text1"/>
          <w:sz w:val="24"/>
          <w:szCs w:val="24"/>
        </w:rPr>
        <w:t>Таким образом, действующим законодательством Приднестровской Молдавской Республики определенны виды льгот, а также закреплено право налогоплательщика пользоваться льготами на основаниях и в порядке, установленных законодательными актами, т.е. данное право обременено установленными законодательством условиями, одновременно, действующее законодательство Приднестровской Молдавской Республики закрепляет обязанность налогоплательщика предъявлять налоговым органам все документы и пояснения, связанные с исчислением налога, правом на льготы и уплатой налогов, в</w:t>
      </w:r>
      <w:proofErr w:type="gramEnd"/>
      <w:r w:rsidRPr="0084374F">
        <w:rPr>
          <w:rFonts w:ascii="Times New Roman" w:hAnsi="Times New Roman" w:cs="Times New Roman"/>
          <w:color w:val="000000" w:themeColor="text1"/>
          <w:sz w:val="24"/>
          <w:szCs w:val="24"/>
        </w:rPr>
        <w:t xml:space="preserve"> том числе и по актам проверок, т.е. данная </w:t>
      </w:r>
      <w:proofErr w:type="gramStart"/>
      <w:r w:rsidRPr="0084374F">
        <w:rPr>
          <w:rFonts w:ascii="Times New Roman" w:hAnsi="Times New Roman" w:cs="Times New Roman"/>
          <w:color w:val="000000" w:themeColor="text1"/>
          <w:sz w:val="24"/>
          <w:szCs w:val="24"/>
        </w:rPr>
        <w:t>обязанность</w:t>
      </w:r>
      <w:proofErr w:type="gramEnd"/>
      <w:r w:rsidRPr="0084374F">
        <w:rPr>
          <w:rFonts w:ascii="Times New Roman" w:hAnsi="Times New Roman" w:cs="Times New Roman"/>
          <w:color w:val="000000" w:themeColor="text1"/>
          <w:sz w:val="24"/>
          <w:szCs w:val="24"/>
        </w:rPr>
        <w:t xml:space="preserve"> является одним из условий предъявляемых к налогоплательщику действующим законодательством Приднестровской Молдавской Республики для реализации права на льготу.</w:t>
      </w:r>
    </w:p>
    <w:p w:rsidR="00B9422F" w:rsidRPr="0084374F" w:rsidRDefault="00B9422F" w:rsidP="00F35A1C">
      <w:pPr>
        <w:spacing w:after="0" w:line="240" w:lineRule="auto"/>
        <w:ind w:firstLine="567"/>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lastRenderedPageBreak/>
        <w:t xml:space="preserve">Также пунктом 8 статьи 17 Закона ПМР «О подоходном налоге с физических лиц» определено, что организация ежемесячно предоставляет органам государственной налоговой службы по месту его нахождения отчет об общей сумме выплаченных физическим лицам доходов и общей сумме перечисленного в бюджет подоходного налога с физических лиц. Иная информация, расчеты, отчеты, а также все документы и пояснения, связанные с исчислением и уплатой подоходного налога с физических лиц, правом на льготы, предоставляются только при проведении контрольных мероприятий. </w:t>
      </w:r>
    </w:p>
    <w:p w:rsidR="00425820" w:rsidRPr="0084374F" w:rsidRDefault="00425820" w:rsidP="00F35A1C">
      <w:pPr>
        <w:pStyle w:val="32"/>
        <w:shd w:val="clear" w:color="auto" w:fill="FFFFFF"/>
        <w:tabs>
          <w:tab w:val="left" w:pos="426"/>
          <w:tab w:val="left" w:pos="709"/>
        </w:tabs>
        <w:spacing w:after="0"/>
        <w:ind w:firstLine="709"/>
        <w:jc w:val="both"/>
        <w:rPr>
          <w:color w:val="000000" w:themeColor="text1"/>
          <w:sz w:val="24"/>
          <w:szCs w:val="24"/>
        </w:rPr>
      </w:pPr>
      <w:proofErr w:type="gramStart"/>
      <w:r w:rsidRPr="0084374F">
        <w:rPr>
          <w:b w:val="0"/>
          <w:color w:val="000000" w:themeColor="text1"/>
          <w:sz w:val="24"/>
          <w:szCs w:val="24"/>
        </w:rPr>
        <w:t>В ходе анализа Отчета о суммах, предоставленных льгот физическим лицам в соответствии с Законом ПМР «О подоходном налоге с физических лиц» (Приложение № 26 к Инструкции «О порядке исчисления подоходного налога с физических лиц», утвержденной приказом Министерства финансов ПМР от 09 января 20</w:t>
      </w:r>
      <w:r w:rsidR="0002394A" w:rsidRPr="0084374F">
        <w:rPr>
          <w:b w:val="0"/>
          <w:color w:val="000000" w:themeColor="text1"/>
          <w:sz w:val="24"/>
          <w:szCs w:val="24"/>
        </w:rPr>
        <w:t xml:space="preserve">08 года № 2), предоставленного </w:t>
      </w:r>
      <w:r w:rsidRPr="0084374F">
        <w:rPr>
          <w:b w:val="0"/>
          <w:color w:val="000000" w:themeColor="text1"/>
          <w:sz w:val="24"/>
          <w:szCs w:val="24"/>
        </w:rPr>
        <w:t>ООО «Электроаппаратура-сервис» установлено, что в проверяемом периоде подконтрольная организация при исчислении подоходного налога с физических</w:t>
      </w:r>
      <w:proofErr w:type="gramEnd"/>
      <w:r w:rsidRPr="0084374F">
        <w:rPr>
          <w:b w:val="0"/>
          <w:color w:val="000000" w:themeColor="text1"/>
          <w:sz w:val="24"/>
          <w:szCs w:val="24"/>
        </w:rPr>
        <w:t xml:space="preserve"> </w:t>
      </w:r>
      <w:proofErr w:type="gramStart"/>
      <w:r w:rsidRPr="0084374F">
        <w:rPr>
          <w:b w:val="0"/>
          <w:color w:val="000000" w:themeColor="text1"/>
          <w:sz w:val="24"/>
          <w:szCs w:val="24"/>
        </w:rPr>
        <w:t>лиц с начисленных совокупных доходов предоставляло физическому лицу льготы в виде исключения из налогооблагаемой базы по подоходному налогу с физических лиц части доходов в виде предоставления последним стандартных налоговых вычетов в общем размере 27 816,75 руб., а именно стандартного налогового вычета по коду 320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w:t>
      </w:r>
      <w:proofErr w:type="gramEnd"/>
      <w:r w:rsidRPr="0084374F">
        <w:rPr>
          <w:b w:val="0"/>
          <w:color w:val="000000" w:themeColor="text1"/>
          <w:sz w:val="24"/>
          <w:szCs w:val="24"/>
        </w:rPr>
        <w:t xml:space="preserve"> платы, установленного подпунктом б) пункта 1 статьи 9 Закона ПМР «О подоходном налоге с физических лиц» в размере</w:t>
      </w:r>
      <w:r w:rsidR="00197457" w:rsidRPr="0084374F">
        <w:rPr>
          <w:b w:val="0"/>
          <w:color w:val="000000" w:themeColor="text1"/>
          <w:sz w:val="24"/>
          <w:szCs w:val="24"/>
        </w:rPr>
        <w:t xml:space="preserve">: </w:t>
      </w:r>
      <w:r w:rsidRPr="0084374F">
        <w:rPr>
          <w:b w:val="0"/>
          <w:color w:val="000000" w:themeColor="text1"/>
          <w:sz w:val="24"/>
          <w:szCs w:val="24"/>
        </w:rPr>
        <w:t>апрель – декабрь 2014 года – 12 634,01 ру</w:t>
      </w:r>
      <w:r w:rsidR="00197457" w:rsidRPr="0084374F">
        <w:rPr>
          <w:b w:val="0"/>
          <w:color w:val="000000" w:themeColor="text1"/>
          <w:sz w:val="24"/>
          <w:szCs w:val="24"/>
        </w:rPr>
        <w:t>б. (16 772,46-4 138,45);</w:t>
      </w:r>
      <w:r w:rsidRPr="0084374F">
        <w:rPr>
          <w:b w:val="0"/>
          <w:color w:val="000000" w:themeColor="text1"/>
          <w:sz w:val="24"/>
          <w:szCs w:val="24"/>
        </w:rPr>
        <w:t xml:space="preserve"> январь – декабрь 2015 года – 15 182,74 руб.</w:t>
      </w:r>
      <w:r w:rsidR="00197457" w:rsidRPr="0084374F">
        <w:rPr>
          <w:b w:val="0"/>
          <w:iCs/>
          <w:color w:val="000000" w:themeColor="text1"/>
          <w:sz w:val="24"/>
          <w:szCs w:val="24"/>
        </w:rPr>
        <w:t>, что подтверждается Приложениями № 3, 4 к Акту №</w:t>
      </w:r>
      <w:r w:rsidR="00B9422F" w:rsidRPr="0084374F">
        <w:rPr>
          <w:b w:val="0"/>
          <w:iCs/>
          <w:color w:val="000000" w:themeColor="text1"/>
          <w:sz w:val="24"/>
          <w:szCs w:val="24"/>
        </w:rPr>
        <w:t>023-0268-20 от 24 ноября 2020 года.</w:t>
      </w:r>
    </w:p>
    <w:p w:rsidR="0042184C" w:rsidRPr="0084374F" w:rsidRDefault="00F35A1C" w:rsidP="00F35A1C">
      <w:pPr>
        <w:spacing w:after="0" w:line="240" w:lineRule="auto"/>
        <w:ind w:firstLine="567"/>
        <w:jc w:val="both"/>
        <w:rPr>
          <w:rFonts w:ascii="Times New Roman" w:hAnsi="Times New Roman" w:cs="Times New Roman"/>
          <w:color w:val="000000" w:themeColor="text1"/>
          <w:sz w:val="24"/>
          <w:szCs w:val="24"/>
        </w:rPr>
      </w:pPr>
      <w:proofErr w:type="gramStart"/>
      <w:r w:rsidRPr="0084374F">
        <w:rPr>
          <w:rFonts w:ascii="Times New Roman" w:hAnsi="Times New Roman" w:cs="Times New Roman"/>
          <w:color w:val="000000" w:themeColor="text1"/>
          <w:sz w:val="24"/>
          <w:szCs w:val="24"/>
        </w:rPr>
        <w:t>Таким образом, А</w:t>
      </w:r>
      <w:r w:rsidR="00F50DDF" w:rsidRPr="0084374F">
        <w:rPr>
          <w:rFonts w:ascii="Times New Roman" w:hAnsi="Times New Roman" w:cs="Times New Roman"/>
          <w:color w:val="000000" w:themeColor="text1"/>
          <w:sz w:val="24"/>
          <w:szCs w:val="24"/>
        </w:rPr>
        <w:t>рбитражным судом установлено непредставление ООО «Электроаппаратура-сервис» документов, подтверждающих право на льготы по подоходному налогу с физических лиц в виде стандартных налоговых вычетов по коду 320, к которым ООО «Электроаппаратура-сервис» были применены льготы по подоходному с физических лиц, в размере 4 172,53 рублей, с учетом коэффициента инфляции – 5 410,08 руб</w:t>
      </w:r>
      <w:r w:rsidR="0042184C" w:rsidRPr="0084374F">
        <w:rPr>
          <w:rFonts w:ascii="Times New Roman" w:hAnsi="Times New Roman" w:cs="Times New Roman"/>
          <w:color w:val="000000" w:themeColor="text1"/>
          <w:sz w:val="24"/>
          <w:szCs w:val="24"/>
        </w:rPr>
        <w:t xml:space="preserve">. </w:t>
      </w:r>
      <w:proofErr w:type="gramEnd"/>
    </w:p>
    <w:p w:rsidR="0042184C" w:rsidRPr="0084374F" w:rsidRDefault="00F35A1C" w:rsidP="00F35A1C">
      <w:pPr>
        <w:spacing w:after="0" w:line="240" w:lineRule="auto"/>
        <w:ind w:firstLine="709"/>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Данное обстоятельство </w:t>
      </w:r>
      <w:r w:rsidR="0042184C" w:rsidRPr="0084374F">
        <w:rPr>
          <w:rFonts w:ascii="Times New Roman" w:hAnsi="Times New Roman" w:cs="Times New Roman"/>
          <w:color w:val="000000" w:themeColor="text1"/>
          <w:sz w:val="24"/>
          <w:szCs w:val="24"/>
        </w:rPr>
        <w:t xml:space="preserve">следует из приложения №5 к Акту мероприятия по контролю № 023-0268-20 от 24 ноября 2020 года, представленному в материалы дела, и признается Арбитражным судом обоснованным. </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Указанные нарушения налогового законодательства, выявленные налоговой инспекцией в ходе </w:t>
      </w:r>
      <w:r w:rsidR="00425820" w:rsidRPr="0084374F">
        <w:rPr>
          <w:rFonts w:ascii="Times New Roman" w:hAnsi="Times New Roman" w:cs="Times New Roman"/>
          <w:color w:val="000000" w:themeColor="text1"/>
          <w:sz w:val="24"/>
          <w:szCs w:val="24"/>
        </w:rPr>
        <w:t xml:space="preserve">внепланового </w:t>
      </w:r>
      <w:r w:rsidRPr="0084374F">
        <w:rPr>
          <w:rFonts w:ascii="Times New Roman" w:hAnsi="Times New Roman" w:cs="Times New Roman"/>
          <w:color w:val="000000" w:themeColor="text1"/>
          <w:sz w:val="24"/>
          <w:szCs w:val="24"/>
        </w:rPr>
        <w:t>мероприятия по контролю, н</w:t>
      </w:r>
      <w:r w:rsidR="00425820" w:rsidRPr="0084374F">
        <w:rPr>
          <w:rFonts w:ascii="Times New Roman" w:hAnsi="Times New Roman" w:cs="Times New Roman"/>
          <w:color w:val="000000" w:themeColor="text1"/>
          <w:sz w:val="24"/>
          <w:szCs w:val="24"/>
        </w:rPr>
        <w:t>ашли свое отражение в Акте № 023-0268-20</w:t>
      </w:r>
      <w:r w:rsidRPr="0084374F">
        <w:rPr>
          <w:rFonts w:ascii="Times New Roman" w:hAnsi="Times New Roman" w:cs="Times New Roman"/>
          <w:color w:val="000000" w:themeColor="text1"/>
          <w:sz w:val="24"/>
          <w:szCs w:val="24"/>
        </w:rPr>
        <w:t xml:space="preserve"> от </w:t>
      </w:r>
      <w:r w:rsidR="00425820" w:rsidRPr="0084374F">
        <w:rPr>
          <w:rFonts w:ascii="Times New Roman" w:hAnsi="Times New Roman" w:cs="Times New Roman"/>
          <w:color w:val="000000" w:themeColor="text1"/>
          <w:sz w:val="24"/>
          <w:szCs w:val="24"/>
        </w:rPr>
        <w:t>24 ноября 2020 года</w:t>
      </w:r>
      <w:r w:rsidRPr="0084374F">
        <w:rPr>
          <w:rFonts w:ascii="Times New Roman" w:hAnsi="Times New Roman" w:cs="Times New Roman"/>
          <w:color w:val="000000" w:themeColor="text1"/>
          <w:sz w:val="24"/>
          <w:szCs w:val="24"/>
        </w:rPr>
        <w:t xml:space="preserve"> за период </w:t>
      </w:r>
      <w:r w:rsidR="00425820" w:rsidRPr="0084374F">
        <w:rPr>
          <w:rFonts w:ascii="Times New Roman" w:hAnsi="Times New Roman" w:cs="Times New Roman"/>
          <w:color w:val="000000" w:themeColor="text1"/>
          <w:sz w:val="24"/>
          <w:szCs w:val="24"/>
        </w:rPr>
        <w:t>1 апреля 2014</w:t>
      </w:r>
      <w:r w:rsidRPr="0084374F">
        <w:rPr>
          <w:rFonts w:ascii="Times New Roman" w:hAnsi="Times New Roman" w:cs="Times New Roman"/>
          <w:color w:val="000000" w:themeColor="text1"/>
          <w:sz w:val="24"/>
          <w:szCs w:val="24"/>
        </w:rPr>
        <w:t xml:space="preserve"> года </w:t>
      </w:r>
      <w:r w:rsidR="00425820" w:rsidRPr="0084374F">
        <w:rPr>
          <w:rFonts w:ascii="Times New Roman" w:hAnsi="Times New Roman" w:cs="Times New Roman"/>
          <w:color w:val="000000" w:themeColor="text1"/>
          <w:sz w:val="24"/>
          <w:szCs w:val="24"/>
        </w:rPr>
        <w:t>–</w:t>
      </w:r>
      <w:r w:rsidRPr="0084374F">
        <w:rPr>
          <w:rFonts w:ascii="Times New Roman" w:hAnsi="Times New Roman" w:cs="Times New Roman"/>
          <w:color w:val="000000" w:themeColor="text1"/>
          <w:sz w:val="24"/>
          <w:szCs w:val="24"/>
        </w:rPr>
        <w:t xml:space="preserve"> </w:t>
      </w:r>
      <w:r w:rsidR="0007360E" w:rsidRPr="0084374F">
        <w:rPr>
          <w:rFonts w:ascii="Times New Roman" w:hAnsi="Times New Roman" w:cs="Times New Roman"/>
          <w:color w:val="000000" w:themeColor="text1"/>
          <w:sz w:val="24"/>
          <w:szCs w:val="24"/>
        </w:rPr>
        <w:t>30 сентября 2020 года, завере</w:t>
      </w:r>
      <w:r w:rsidR="00425820" w:rsidRPr="0084374F">
        <w:rPr>
          <w:rFonts w:ascii="Times New Roman" w:hAnsi="Times New Roman" w:cs="Times New Roman"/>
          <w:color w:val="000000" w:themeColor="text1"/>
          <w:sz w:val="24"/>
          <w:szCs w:val="24"/>
        </w:rPr>
        <w:t>нная копия которого представлена в материалы дела</w:t>
      </w:r>
      <w:r w:rsidR="00CE71D5" w:rsidRPr="0084374F">
        <w:rPr>
          <w:rFonts w:ascii="Times New Roman" w:hAnsi="Times New Roman" w:cs="Times New Roman"/>
          <w:color w:val="000000" w:themeColor="text1"/>
          <w:sz w:val="24"/>
          <w:szCs w:val="24"/>
        </w:rPr>
        <w:t>,</w:t>
      </w:r>
      <w:r w:rsidRPr="0084374F">
        <w:rPr>
          <w:rFonts w:ascii="Times New Roman" w:hAnsi="Times New Roman" w:cs="Times New Roman"/>
          <w:color w:val="000000" w:themeColor="text1"/>
          <w:sz w:val="24"/>
          <w:szCs w:val="24"/>
        </w:rPr>
        <w:t xml:space="preserve"> </w:t>
      </w:r>
      <w:r w:rsidR="00CE71D5" w:rsidRPr="0084374F">
        <w:rPr>
          <w:rFonts w:ascii="Times New Roman" w:hAnsi="Times New Roman" w:cs="Times New Roman"/>
          <w:color w:val="000000" w:themeColor="text1"/>
          <w:sz w:val="24"/>
          <w:szCs w:val="24"/>
        </w:rPr>
        <w:t>а его оригинал</w:t>
      </w:r>
      <w:r w:rsidRPr="0084374F">
        <w:rPr>
          <w:rFonts w:ascii="Times New Roman" w:hAnsi="Times New Roman" w:cs="Times New Roman"/>
          <w:color w:val="000000" w:themeColor="text1"/>
          <w:sz w:val="24"/>
          <w:szCs w:val="24"/>
        </w:rPr>
        <w:t xml:space="preserve"> исследован судом в ходе судебного заседания.</w:t>
      </w:r>
    </w:p>
    <w:p w:rsidR="00DA50EF" w:rsidRPr="0084374F" w:rsidRDefault="00DA50EF" w:rsidP="00F35A1C">
      <w:pPr>
        <w:spacing w:after="0" w:line="240" w:lineRule="auto"/>
        <w:ind w:firstLine="708"/>
        <w:jc w:val="both"/>
        <w:rPr>
          <w:b/>
          <w:color w:val="000000" w:themeColor="text1"/>
          <w:sz w:val="24"/>
          <w:szCs w:val="24"/>
        </w:rPr>
      </w:pPr>
      <w:r w:rsidRPr="0084374F">
        <w:rPr>
          <w:rFonts w:ascii="Times New Roman" w:hAnsi="Times New Roman" w:cs="Times New Roman"/>
          <w:color w:val="000000" w:themeColor="text1"/>
          <w:sz w:val="24"/>
          <w:szCs w:val="24"/>
        </w:rPr>
        <w:t>Доказ</w:t>
      </w:r>
      <w:r w:rsidR="00CE71D5" w:rsidRPr="0084374F">
        <w:rPr>
          <w:rFonts w:ascii="Times New Roman" w:hAnsi="Times New Roman" w:cs="Times New Roman"/>
          <w:color w:val="000000" w:themeColor="text1"/>
          <w:sz w:val="24"/>
          <w:szCs w:val="24"/>
        </w:rPr>
        <w:t>ательства, опровергающие выводы</w:t>
      </w:r>
      <w:r w:rsidRPr="0084374F">
        <w:rPr>
          <w:rFonts w:ascii="Times New Roman" w:hAnsi="Times New Roman" w:cs="Times New Roman"/>
          <w:color w:val="000000" w:themeColor="text1"/>
          <w:sz w:val="24"/>
          <w:szCs w:val="24"/>
        </w:rPr>
        <w:t xml:space="preserve"> о нарушен</w:t>
      </w:r>
      <w:proofErr w:type="gramStart"/>
      <w:r w:rsidRPr="0084374F">
        <w:rPr>
          <w:rFonts w:ascii="Times New Roman" w:hAnsi="Times New Roman" w:cs="Times New Roman"/>
          <w:color w:val="000000" w:themeColor="text1"/>
          <w:sz w:val="24"/>
          <w:szCs w:val="24"/>
        </w:rPr>
        <w:t xml:space="preserve">ии </w:t>
      </w:r>
      <w:r w:rsidR="00CE71D5" w:rsidRPr="0084374F">
        <w:rPr>
          <w:rFonts w:ascii="Times New Roman" w:hAnsi="Times New Roman" w:cs="Times New Roman"/>
          <w:color w:val="000000" w:themeColor="text1"/>
          <w:sz w:val="24"/>
          <w:szCs w:val="24"/>
        </w:rPr>
        <w:t>ООО</w:t>
      </w:r>
      <w:proofErr w:type="gramEnd"/>
      <w:r w:rsidR="00CE71D5" w:rsidRPr="0084374F">
        <w:rPr>
          <w:rFonts w:ascii="Times New Roman" w:hAnsi="Times New Roman" w:cs="Times New Roman"/>
          <w:color w:val="000000" w:themeColor="text1"/>
          <w:sz w:val="24"/>
          <w:szCs w:val="24"/>
        </w:rPr>
        <w:t xml:space="preserve"> «Электроаппаратура-сервис»</w:t>
      </w:r>
      <w:r w:rsidR="00CE71D5" w:rsidRPr="0084374F">
        <w:rPr>
          <w:b/>
          <w:color w:val="000000" w:themeColor="text1"/>
          <w:sz w:val="24"/>
          <w:szCs w:val="24"/>
        </w:rPr>
        <w:t xml:space="preserve"> </w:t>
      </w:r>
      <w:r w:rsidRPr="0084374F">
        <w:rPr>
          <w:rFonts w:ascii="Times New Roman" w:hAnsi="Times New Roman" w:cs="Times New Roman"/>
          <w:color w:val="000000" w:themeColor="text1"/>
          <w:sz w:val="24"/>
          <w:szCs w:val="24"/>
        </w:rPr>
        <w:t xml:space="preserve">норм действующего налогового законодательства Приднестровской Молдавской Республики в материалах дела отсутствуют. Таким образом, суд считает установленным факт нарушения обществом  норм </w:t>
      </w:r>
      <w:r w:rsidR="00CE71D5" w:rsidRPr="0084374F">
        <w:rPr>
          <w:rFonts w:ascii="Times New Roman" w:hAnsi="Times New Roman" w:cs="Times New Roman"/>
          <w:color w:val="000000" w:themeColor="text1"/>
          <w:sz w:val="24"/>
          <w:szCs w:val="24"/>
        </w:rPr>
        <w:t>Закона ПМР «О налоге на доходы организаций»</w:t>
      </w:r>
      <w:r w:rsidR="009A4524" w:rsidRPr="0084374F">
        <w:rPr>
          <w:rFonts w:ascii="Times New Roman" w:hAnsi="Times New Roman" w:cs="Times New Roman"/>
          <w:color w:val="000000" w:themeColor="text1"/>
          <w:sz w:val="24"/>
          <w:szCs w:val="24"/>
        </w:rPr>
        <w:t xml:space="preserve"> и</w:t>
      </w:r>
      <w:r w:rsidR="00CE71D5" w:rsidRPr="0084374F">
        <w:rPr>
          <w:rFonts w:ascii="Times New Roman" w:hAnsi="Times New Roman" w:cs="Times New Roman"/>
          <w:color w:val="000000" w:themeColor="text1"/>
          <w:sz w:val="24"/>
          <w:szCs w:val="24"/>
        </w:rPr>
        <w:t xml:space="preserve"> Закона ПМР </w:t>
      </w:r>
      <w:r w:rsidR="00CE71D5" w:rsidRPr="0084374F">
        <w:rPr>
          <w:rFonts w:ascii="Times New Roman" w:hAnsi="Times New Roman" w:cs="Times New Roman"/>
          <w:bCs/>
          <w:color w:val="000000" w:themeColor="text1"/>
          <w:sz w:val="24"/>
          <w:szCs w:val="24"/>
          <w:lang/>
        </w:rPr>
        <w:t>«О подоходном налоге с физических лиц»</w:t>
      </w:r>
      <w:r w:rsidR="0084374F" w:rsidRPr="0084374F">
        <w:rPr>
          <w:rFonts w:ascii="Times New Roman" w:hAnsi="Times New Roman" w:cs="Times New Roman"/>
          <w:bCs/>
          <w:color w:val="000000" w:themeColor="text1"/>
          <w:sz w:val="24"/>
          <w:szCs w:val="24"/>
          <w:lang/>
        </w:rPr>
        <w:t>.</w:t>
      </w:r>
      <w:r w:rsidR="00CE71D5" w:rsidRPr="0084374F">
        <w:rPr>
          <w:b/>
          <w:bCs/>
          <w:color w:val="000000" w:themeColor="text1"/>
          <w:sz w:val="24"/>
          <w:szCs w:val="24"/>
          <w:lang/>
        </w:rPr>
        <w:t xml:space="preserve"> </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По результатам рассмотрения акта, оформленного по итогам мероприятия по контролю, налоговой  инспек</w:t>
      </w:r>
      <w:r w:rsidR="009A4524" w:rsidRPr="0084374F">
        <w:rPr>
          <w:rFonts w:ascii="Times New Roman" w:hAnsi="Times New Roman" w:cs="Times New Roman"/>
          <w:color w:val="000000" w:themeColor="text1"/>
          <w:sz w:val="24"/>
          <w:szCs w:val="24"/>
        </w:rPr>
        <w:t>цией вынесено Предписание  № 123-0268-20</w:t>
      </w:r>
      <w:r w:rsidRPr="0084374F">
        <w:rPr>
          <w:rFonts w:ascii="Times New Roman" w:hAnsi="Times New Roman" w:cs="Times New Roman"/>
          <w:color w:val="000000" w:themeColor="text1"/>
          <w:sz w:val="24"/>
          <w:szCs w:val="24"/>
        </w:rPr>
        <w:t xml:space="preserve">  от </w:t>
      </w:r>
      <w:r w:rsidR="009A4524" w:rsidRPr="0084374F">
        <w:rPr>
          <w:rFonts w:ascii="Times New Roman" w:hAnsi="Times New Roman" w:cs="Times New Roman"/>
          <w:color w:val="000000" w:themeColor="text1"/>
          <w:sz w:val="24"/>
          <w:szCs w:val="24"/>
        </w:rPr>
        <w:t>10 декабря 2020</w:t>
      </w:r>
      <w:r w:rsidRPr="0084374F">
        <w:rPr>
          <w:rFonts w:ascii="Times New Roman" w:hAnsi="Times New Roman" w:cs="Times New Roman"/>
          <w:color w:val="000000" w:themeColor="text1"/>
          <w:sz w:val="24"/>
          <w:szCs w:val="24"/>
        </w:rPr>
        <w:t xml:space="preserve"> года о  необходимости перечисления  в течени</w:t>
      </w:r>
      <w:proofErr w:type="gramStart"/>
      <w:r w:rsidRPr="0084374F">
        <w:rPr>
          <w:rFonts w:ascii="Times New Roman" w:hAnsi="Times New Roman" w:cs="Times New Roman"/>
          <w:color w:val="000000" w:themeColor="text1"/>
          <w:sz w:val="24"/>
          <w:szCs w:val="24"/>
        </w:rPr>
        <w:t>и</w:t>
      </w:r>
      <w:proofErr w:type="gramEnd"/>
      <w:r w:rsidRPr="0084374F">
        <w:rPr>
          <w:rFonts w:ascii="Times New Roman" w:hAnsi="Times New Roman" w:cs="Times New Roman"/>
          <w:color w:val="000000" w:themeColor="text1"/>
          <w:sz w:val="24"/>
          <w:szCs w:val="24"/>
        </w:rPr>
        <w:t xml:space="preserve"> 5 дней  </w:t>
      </w:r>
      <w:proofErr w:type="spellStart"/>
      <w:r w:rsidRPr="0084374F">
        <w:rPr>
          <w:rFonts w:ascii="Times New Roman" w:hAnsi="Times New Roman" w:cs="Times New Roman"/>
          <w:color w:val="000000" w:themeColor="text1"/>
          <w:sz w:val="24"/>
          <w:szCs w:val="24"/>
        </w:rPr>
        <w:t>доначисленных</w:t>
      </w:r>
      <w:proofErr w:type="spellEnd"/>
      <w:r w:rsidRPr="0084374F">
        <w:rPr>
          <w:rFonts w:ascii="Times New Roman" w:hAnsi="Times New Roman" w:cs="Times New Roman"/>
          <w:color w:val="000000" w:themeColor="text1"/>
          <w:sz w:val="24"/>
          <w:szCs w:val="24"/>
        </w:rPr>
        <w:t xml:space="preserve"> налогов  и сумм коэффициента инфляции, в размере  </w:t>
      </w:r>
      <w:r w:rsidR="009A4524" w:rsidRPr="0084374F">
        <w:rPr>
          <w:rFonts w:ascii="Times New Roman" w:hAnsi="Times New Roman" w:cs="Times New Roman"/>
          <w:color w:val="000000" w:themeColor="text1"/>
          <w:sz w:val="24"/>
          <w:szCs w:val="24"/>
        </w:rPr>
        <w:t>400 607,14</w:t>
      </w:r>
      <w:r w:rsidRPr="0084374F">
        <w:rPr>
          <w:rFonts w:ascii="Times New Roman" w:hAnsi="Times New Roman" w:cs="Times New Roman"/>
          <w:color w:val="000000" w:themeColor="text1"/>
          <w:sz w:val="24"/>
          <w:szCs w:val="24"/>
        </w:rPr>
        <w:t xml:space="preserve"> рублей. Копия Предписания от </w:t>
      </w:r>
      <w:r w:rsidR="009A4524" w:rsidRPr="0084374F">
        <w:rPr>
          <w:rFonts w:ascii="Times New Roman" w:hAnsi="Times New Roman" w:cs="Times New Roman"/>
          <w:color w:val="000000" w:themeColor="text1"/>
          <w:sz w:val="24"/>
          <w:szCs w:val="24"/>
        </w:rPr>
        <w:t xml:space="preserve">10 декабря 2020 </w:t>
      </w:r>
      <w:r w:rsidRPr="0084374F">
        <w:rPr>
          <w:rFonts w:ascii="Times New Roman" w:hAnsi="Times New Roman" w:cs="Times New Roman"/>
          <w:color w:val="000000" w:themeColor="text1"/>
          <w:sz w:val="24"/>
          <w:szCs w:val="24"/>
        </w:rPr>
        <w:t xml:space="preserve"> года, заверенная надлежащим образом, представлена в материалы дела. </w:t>
      </w:r>
    </w:p>
    <w:p w:rsidR="00DA50EF" w:rsidRPr="0084374F" w:rsidRDefault="00DA50EF" w:rsidP="00F35A1C">
      <w:pPr>
        <w:pStyle w:val="ae"/>
        <w:ind w:firstLine="708"/>
        <w:jc w:val="both"/>
        <w:rPr>
          <w:rFonts w:ascii="Times New Roman" w:hAnsi="Times New Roman"/>
          <w:color w:val="000000" w:themeColor="text1"/>
          <w:sz w:val="24"/>
          <w:szCs w:val="24"/>
        </w:rPr>
      </w:pPr>
      <w:r w:rsidRPr="0084374F">
        <w:rPr>
          <w:rFonts w:ascii="Times New Roman" w:hAnsi="Times New Roman"/>
          <w:color w:val="000000" w:themeColor="text1"/>
          <w:sz w:val="24"/>
          <w:szCs w:val="24"/>
        </w:rPr>
        <w:t xml:space="preserve">В силу пункта 3 статьи 11 Закона ПМР «О порядке проведения проверок при осуществлении государственного контроля (надзора)» предписания обязательны для исполнения. </w:t>
      </w:r>
    </w:p>
    <w:p w:rsidR="00DA50EF" w:rsidRPr="0084374F" w:rsidRDefault="00DA50EF" w:rsidP="00F35A1C">
      <w:pPr>
        <w:pStyle w:val="ae"/>
        <w:ind w:firstLine="708"/>
        <w:jc w:val="both"/>
        <w:rPr>
          <w:rFonts w:ascii="Times New Roman" w:hAnsi="Times New Roman"/>
          <w:color w:val="000000" w:themeColor="text1"/>
          <w:sz w:val="24"/>
          <w:szCs w:val="24"/>
        </w:rPr>
      </w:pPr>
      <w:r w:rsidRPr="0084374F">
        <w:rPr>
          <w:rFonts w:ascii="Times New Roman" w:hAnsi="Times New Roman"/>
          <w:color w:val="000000" w:themeColor="text1"/>
          <w:sz w:val="24"/>
          <w:szCs w:val="24"/>
        </w:rPr>
        <w:t xml:space="preserve">Результаты контрольного мероприятия в отношении общества не оспорены в  порядке пункта 3 статьи 130-10  АПК ПМР. Доказательства, опровергающие указанные выше факты, в материалах дела отсутствуют и в ходе судебного заседания также </w:t>
      </w:r>
      <w:r w:rsidRPr="0084374F">
        <w:rPr>
          <w:rFonts w:ascii="Times New Roman" w:hAnsi="Times New Roman"/>
          <w:color w:val="000000" w:themeColor="text1"/>
          <w:sz w:val="24"/>
          <w:szCs w:val="24"/>
        </w:rPr>
        <w:lastRenderedPageBreak/>
        <w:t xml:space="preserve">представлены не были. В </w:t>
      </w:r>
      <w:proofErr w:type="gramStart"/>
      <w:r w:rsidRPr="0084374F">
        <w:rPr>
          <w:rFonts w:ascii="Times New Roman" w:hAnsi="Times New Roman"/>
          <w:color w:val="000000" w:themeColor="text1"/>
          <w:sz w:val="24"/>
          <w:szCs w:val="24"/>
        </w:rPr>
        <w:t>связи</w:t>
      </w:r>
      <w:proofErr w:type="gramEnd"/>
      <w:r w:rsidRPr="0084374F">
        <w:rPr>
          <w:rFonts w:ascii="Times New Roman" w:hAnsi="Times New Roman"/>
          <w:color w:val="000000" w:themeColor="text1"/>
          <w:sz w:val="24"/>
          <w:szCs w:val="24"/>
        </w:rPr>
        <w:t xml:space="preserve"> с чем  Арбитражный суд  </w:t>
      </w:r>
      <w:proofErr w:type="spellStart"/>
      <w:r w:rsidRPr="0084374F">
        <w:rPr>
          <w:rFonts w:ascii="Times New Roman" w:hAnsi="Times New Roman"/>
          <w:color w:val="000000" w:themeColor="text1"/>
          <w:sz w:val="24"/>
          <w:szCs w:val="24"/>
        </w:rPr>
        <w:t>презюмирует</w:t>
      </w:r>
      <w:proofErr w:type="spellEnd"/>
      <w:r w:rsidRPr="0084374F">
        <w:rPr>
          <w:rFonts w:ascii="Times New Roman" w:hAnsi="Times New Roman"/>
          <w:color w:val="000000" w:themeColor="text1"/>
          <w:sz w:val="24"/>
          <w:szCs w:val="24"/>
        </w:rPr>
        <w:t xml:space="preserve"> законность вынесенного Предписания налоговой инспекции от </w:t>
      </w:r>
      <w:r w:rsidR="009A4524" w:rsidRPr="0084374F">
        <w:rPr>
          <w:rFonts w:ascii="Times New Roman" w:hAnsi="Times New Roman"/>
          <w:color w:val="000000" w:themeColor="text1"/>
          <w:sz w:val="24"/>
          <w:szCs w:val="24"/>
        </w:rPr>
        <w:t xml:space="preserve">10 декабря 2020 </w:t>
      </w:r>
      <w:r w:rsidRPr="0084374F">
        <w:rPr>
          <w:rFonts w:ascii="Times New Roman" w:hAnsi="Times New Roman"/>
          <w:color w:val="000000" w:themeColor="text1"/>
          <w:sz w:val="24"/>
          <w:szCs w:val="24"/>
        </w:rPr>
        <w:t>года и признает его обязательным к исполнению.</w:t>
      </w:r>
    </w:p>
    <w:p w:rsidR="00DA50EF" w:rsidRPr="0084374F" w:rsidRDefault="00DA50EF" w:rsidP="00F35A1C">
      <w:pPr>
        <w:widowControl w:val="0"/>
        <w:suppressAutoHyphens/>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Согласно статье 52 Конституции ПМР и статьям 1-2 Закона ПМР «Об основах налоговой системы ПМР» каждый обязан платить налоги, установленные законом.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84374F">
        <w:rPr>
          <w:rFonts w:ascii="Times New Roman" w:hAnsi="Times New Roman" w:cs="Times New Roman"/>
          <w:color w:val="000000" w:themeColor="text1"/>
          <w:sz w:val="24"/>
          <w:szCs w:val="24"/>
        </w:rPr>
        <w:t>уплачивать</w:t>
      </w:r>
      <w:proofErr w:type="gramEnd"/>
      <w:r w:rsidRPr="0084374F">
        <w:rPr>
          <w:rFonts w:ascii="Times New Roman" w:hAnsi="Times New Roman" w:cs="Times New Roman"/>
          <w:color w:val="000000" w:themeColor="text1"/>
          <w:sz w:val="24"/>
          <w:szCs w:val="24"/>
        </w:rPr>
        <w:t xml:space="preserve"> налоги. </w:t>
      </w:r>
    </w:p>
    <w:p w:rsidR="00DA50EF" w:rsidRPr="0084374F" w:rsidRDefault="00DA50EF" w:rsidP="00F35A1C">
      <w:pPr>
        <w:pStyle w:val="ae"/>
        <w:ind w:firstLine="708"/>
        <w:jc w:val="both"/>
        <w:rPr>
          <w:rStyle w:val="apple-converted-space"/>
          <w:rFonts w:ascii="Times New Roman" w:hAnsi="Times New Roman"/>
          <w:color w:val="000000" w:themeColor="text1"/>
          <w:sz w:val="24"/>
          <w:szCs w:val="24"/>
          <w:shd w:val="clear" w:color="auto" w:fill="FFFFFF"/>
        </w:rPr>
      </w:pPr>
      <w:proofErr w:type="gramStart"/>
      <w:r w:rsidRPr="0084374F">
        <w:rPr>
          <w:rFonts w:ascii="Times New Roman" w:hAnsi="Times New Roman"/>
          <w:color w:val="000000" w:themeColor="text1"/>
          <w:sz w:val="24"/>
          <w:szCs w:val="24"/>
        </w:rPr>
        <w:t xml:space="preserve">В соответствии с положениями пункта 3 статьи 10 Закона ПМР «Об основах налоговой системы в Приднестровской Молдавской Республики» </w:t>
      </w:r>
      <w:r w:rsidRPr="0084374F">
        <w:rPr>
          <w:rFonts w:ascii="Times New Roman" w:hAnsi="Times New Roman"/>
          <w:color w:val="000000" w:themeColor="text1"/>
          <w:sz w:val="24"/>
          <w:szCs w:val="24"/>
          <w:shd w:val="clear" w:color="auto" w:fill="FFFFFF"/>
        </w:rPr>
        <w:t>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w:t>
      </w:r>
      <w:r w:rsidRPr="0084374F">
        <w:rPr>
          <w:rStyle w:val="apple-converted-space"/>
          <w:rFonts w:ascii="Times New Roman" w:hAnsi="Times New Roman"/>
          <w:color w:val="000000" w:themeColor="text1"/>
          <w:sz w:val="24"/>
          <w:szCs w:val="24"/>
          <w:shd w:val="clear" w:color="auto" w:fill="FFFFFF"/>
        </w:rPr>
        <w:t xml:space="preserve"> </w:t>
      </w:r>
      <w:proofErr w:type="gramEnd"/>
    </w:p>
    <w:p w:rsidR="00DA50EF" w:rsidRPr="0084374F" w:rsidRDefault="00DA50EF" w:rsidP="00F35A1C">
      <w:pPr>
        <w:pStyle w:val="ae"/>
        <w:ind w:firstLine="708"/>
        <w:jc w:val="both"/>
        <w:rPr>
          <w:rFonts w:ascii="Times New Roman" w:hAnsi="Times New Roman"/>
          <w:color w:val="000000" w:themeColor="text1"/>
          <w:sz w:val="24"/>
          <w:szCs w:val="24"/>
        </w:rPr>
      </w:pPr>
      <w:r w:rsidRPr="0084374F">
        <w:rPr>
          <w:rFonts w:ascii="Times New Roman" w:hAnsi="Times New Roman"/>
          <w:color w:val="000000" w:themeColor="text1"/>
          <w:sz w:val="24"/>
          <w:szCs w:val="24"/>
        </w:rPr>
        <w:t>В соответствии с пунктом 5 статьи 9 Закона ПМР «Об основах налоговой системы в Приднестровской Молдавской Республике» обязанность юридического лица по уплате налога прекращается уплатой данного налога. Так как</w:t>
      </w:r>
      <w:r w:rsidR="00BE4B9A" w:rsidRPr="0084374F">
        <w:rPr>
          <w:rFonts w:ascii="Times New Roman" w:hAnsi="Times New Roman"/>
          <w:color w:val="000000" w:themeColor="text1"/>
          <w:sz w:val="24"/>
          <w:szCs w:val="24"/>
        </w:rPr>
        <w:t xml:space="preserve"> в материалах дела отсутствуют доказательства уплаты налоговый платежей ООО «Электроаппаратура-сервис»</w:t>
      </w:r>
      <w:r w:rsidRPr="0084374F">
        <w:rPr>
          <w:rFonts w:ascii="Times New Roman" w:hAnsi="Times New Roman"/>
          <w:color w:val="000000" w:themeColor="text1"/>
          <w:sz w:val="24"/>
          <w:szCs w:val="24"/>
        </w:rPr>
        <w:t xml:space="preserve"> Арбитражный суд признает, что обществом не произведена уплата  налога в </w:t>
      </w:r>
      <w:proofErr w:type="gramStart"/>
      <w:r w:rsidRPr="0084374F">
        <w:rPr>
          <w:rFonts w:ascii="Times New Roman" w:hAnsi="Times New Roman"/>
          <w:color w:val="000000" w:themeColor="text1"/>
          <w:sz w:val="24"/>
          <w:szCs w:val="24"/>
        </w:rPr>
        <w:t>связи</w:t>
      </w:r>
      <w:proofErr w:type="gramEnd"/>
      <w:r w:rsidRPr="0084374F">
        <w:rPr>
          <w:rFonts w:ascii="Times New Roman" w:hAnsi="Times New Roman"/>
          <w:color w:val="000000" w:themeColor="text1"/>
          <w:sz w:val="24"/>
          <w:szCs w:val="24"/>
        </w:rPr>
        <w:t xml:space="preserve"> с чем  требование налоговой инспекции о взыскании в судебном порядке </w:t>
      </w:r>
      <w:proofErr w:type="spellStart"/>
      <w:r w:rsidR="0084374F" w:rsidRPr="0084374F">
        <w:rPr>
          <w:rFonts w:ascii="Times New Roman" w:hAnsi="Times New Roman"/>
          <w:color w:val="000000" w:themeColor="text1"/>
          <w:sz w:val="24"/>
          <w:szCs w:val="24"/>
        </w:rPr>
        <w:t>доначисленных</w:t>
      </w:r>
      <w:proofErr w:type="spellEnd"/>
      <w:r w:rsidR="0084374F" w:rsidRPr="0084374F">
        <w:rPr>
          <w:rFonts w:ascii="Times New Roman" w:hAnsi="Times New Roman"/>
          <w:color w:val="000000" w:themeColor="text1"/>
          <w:sz w:val="24"/>
          <w:szCs w:val="24"/>
        </w:rPr>
        <w:t xml:space="preserve"> налогов в размере</w:t>
      </w:r>
      <w:r w:rsidRPr="0084374F">
        <w:rPr>
          <w:rFonts w:ascii="Times New Roman" w:hAnsi="Times New Roman"/>
          <w:color w:val="000000" w:themeColor="text1"/>
          <w:sz w:val="24"/>
          <w:szCs w:val="24"/>
        </w:rPr>
        <w:t xml:space="preserve"> </w:t>
      </w:r>
      <w:r w:rsidR="00BE4B9A" w:rsidRPr="0084374F">
        <w:rPr>
          <w:rFonts w:ascii="Times New Roman" w:hAnsi="Times New Roman"/>
          <w:color w:val="000000" w:themeColor="text1"/>
          <w:sz w:val="24"/>
          <w:szCs w:val="24"/>
        </w:rPr>
        <w:t xml:space="preserve">400 607, 14 рублей </w:t>
      </w:r>
      <w:r w:rsidRPr="0084374F">
        <w:rPr>
          <w:rFonts w:ascii="Times New Roman" w:hAnsi="Times New Roman"/>
          <w:color w:val="000000" w:themeColor="text1"/>
          <w:sz w:val="24"/>
          <w:szCs w:val="24"/>
        </w:rPr>
        <w:t xml:space="preserve">признается обоснованным и подлежащим удовлетворению. </w:t>
      </w:r>
    </w:p>
    <w:p w:rsidR="00DA50EF" w:rsidRPr="0084374F" w:rsidRDefault="00DA50EF" w:rsidP="00F35A1C">
      <w:pPr>
        <w:pStyle w:val="ae"/>
        <w:ind w:firstLine="708"/>
        <w:jc w:val="both"/>
        <w:rPr>
          <w:rStyle w:val="12"/>
          <w:rFonts w:ascii="Times New Roman" w:hAnsi="Times New Roman"/>
          <w:bCs/>
          <w:color w:val="000000" w:themeColor="text1"/>
          <w:sz w:val="24"/>
          <w:szCs w:val="24"/>
        </w:rPr>
      </w:pPr>
      <w:r w:rsidRPr="0084374F">
        <w:rPr>
          <w:rFonts w:ascii="Times New Roman" w:hAnsi="Times New Roman"/>
          <w:bCs/>
          <w:color w:val="000000" w:themeColor="text1"/>
          <w:sz w:val="24"/>
          <w:szCs w:val="24"/>
        </w:rPr>
        <w:t>Кроме того, п</w:t>
      </w:r>
      <w:r w:rsidRPr="0084374F">
        <w:rPr>
          <w:rStyle w:val="12"/>
          <w:rFonts w:ascii="Times New Roman" w:hAnsi="Times New Roman"/>
          <w:color w:val="000000" w:themeColor="text1"/>
          <w:sz w:val="24"/>
          <w:szCs w:val="24"/>
        </w:rPr>
        <w:t>унктом 1 статьи 10 Закона ПМР «Об основах налоговой системы в Приднестровской Молдавской Республике» установлено, что за нарушение налогового законодательства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 а также финансовые санкции.</w:t>
      </w:r>
    </w:p>
    <w:p w:rsidR="00DA50EF" w:rsidRPr="0084374F" w:rsidRDefault="00DA50EF" w:rsidP="00F35A1C">
      <w:pPr>
        <w:spacing w:after="0" w:line="240" w:lineRule="auto"/>
        <w:ind w:firstLine="708"/>
        <w:jc w:val="both"/>
        <w:rPr>
          <w:rStyle w:val="12"/>
          <w:rFonts w:ascii="Times New Roman" w:hAnsi="Times New Roman" w:cs="Times New Roman"/>
          <w:color w:val="000000" w:themeColor="text1"/>
          <w:sz w:val="24"/>
          <w:szCs w:val="24"/>
        </w:rPr>
      </w:pPr>
      <w:r w:rsidRPr="0084374F">
        <w:rPr>
          <w:rStyle w:val="12"/>
          <w:rFonts w:ascii="Times New Roman" w:hAnsi="Times New Roman" w:cs="Times New Roman"/>
          <w:color w:val="000000" w:themeColor="text1"/>
          <w:sz w:val="24"/>
          <w:szCs w:val="24"/>
        </w:rPr>
        <w:t>В соответствии с положениями указан</w:t>
      </w:r>
      <w:r w:rsidR="005C6AFE" w:rsidRPr="0084374F">
        <w:rPr>
          <w:rStyle w:val="12"/>
          <w:rFonts w:ascii="Times New Roman" w:hAnsi="Times New Roman" w:cs="Times New Roman"/>
          <w:color w:val="000000" w:themeColor="text1"/>
          <w:sz w:val="24"/>
          <w:szCs w:val="24"/>
        </w:rPr>
        <w:t xml:space="preserve">ной нормы Предписанием № 123-0268-20 от 10 декабря 2020 года </w:t>
      </w:r>
      <w:r w:rsidR="0084374F" w:rsidRPr="0084374F">
        <w:rPr>
          <w:rStyle w:val="12"/>
          <w:rFonts w:ascii="Times New Roman" w:hAnsi="Times New Roman" w:cs="Times New Roman"/>
          <w:color w:val="000000" w:themeColor="text1"/>
          <w:sz w:val="24"/>
          <w:szCs w:val="24"/>
        </w:rPr>
        <w:t>к</w:t>
      </w:r>
      <w:r w:rsidRPr="0084374F">
        <w:rPr>
          <w:rStyle w:val="12"/>
          <w:rFonts w:ascii="Times New Roman" w:hAnsi="Times New Roman" w:cs="Times New Roman"/>
          <w:color w:val="000000" w:themeColor="text1"/>
          <w:sz w:val="24"/>
          <w:szCs w:val="24"/>
        </w:rPr>
        <w:t xml:space="preserve"> </w:t>
      </w:r>
      <w:r w:rsidR="005C6AFE" w:rsidRPr="0084374F">
        <w:rPr>
          <w:rFonts w:ascii="Times New Roman" w:hAnsi="Times New Roman" w:cs="Times New Roman"/>
          <w:color w:val="000000" w:themeColor="text1"/>
          <w:sz w:val="24"/>
          <w:szCs w:val="24"/>
        </w:rPr>
        <w:t>ООО «Электроаппаратура-сервис»</w:t>
      </w:r>
      <w:r w:rsidRPr="0084374F">
        <w:rPr>
          <w:rFonts w:ascii="Times New Roman" w:hAnsi="Times New Roman" w:cs="Times New Roman"/>
          <w:color w:val="000000" w:themeColor="text1"/>
          <w:sz w:val="24"/>
          <w:szCs w:val="24"/>
        </w:rPr>
        <w:t xml:space="preserve"> </w:t>
      </w:r>
      <w:r w:rsidR="005C6AFE" w:rsidRPr="0084374F">
        <w:rPr>
          <w:rStyle w:val="12"/>
          <w:rFonts w:ascii="Times New Roman" w:hAnsi="Times New Roman" w:cs="Times New Roman"/>
          <w:color w:val="000000" w:themeColor="text1"/>
          <w:sz w:val="24"/>
          <w:szCs w:val="24"/>
        </w:rPr>
        <w:t>применены финансовые санкции</w:t>
      </w:r>
      <w:r w:rsidRPr="0084374F">
        <w:rPr>
          <w:rStyle w:val="12"/>
          <w:rFonts w:ascii="Times New Roman" w:hAnsi="Times New Roman" w:cs="Times New Roman"/>
          <w:color w:val="000000" w:themeColor="text1"/>
          <w:sz w:val="24"/>
          <w:szCs w:val="24"/>
        </w:rPr>
        <w:t xml:space="preserve"> в </w:t>
      </w:r>
      <w:r w:rsidR="005C6AFE" w:rsidRPr="0084374F">
        <w:rPr>
          <w:rStyle w:val="12"/>
          <w:rFonts w:ascii="Times New Roman" w:hAnsi="Times New Roman" w:cs="Times New Roman"/>
          <w:color w:val="000000" w:themeColor="text1"/>
          <w:sz w:val="24"/>
          <w:szCs w:val="24"/>
        </w:rPr>
        <w:t xml:space="preserve"> сумме 362 668,97 </w:t>
      </w:r>
      <w:r w:rsidRPr="0084374F">
        <w:rPr>
          <w:rStyle w:val="12"/>
          <w:rFonts w:ascii="Times New Roman" w:hAnsi="Times New Roman" w:cs="Times New Roman"/>
          <w:color w:val="000000" w:themeColor="text1"/>
          <w:sz w:val="24"/>
          <w:szCs w:val="24"/>
        </w:rPr>
        <w:t xml:space="preserve">рублей.  </w:t>
      </w:r>
    </w:p>
    <w:p w:rsidR="00DA50EF" w:rsidRPr="0084374F" w:rsidRDefault="00DA50EF" w:rsidP="00F35A1C">
      <w:pPr>
        <w:spacing w:after="0" w:line="240" w:lineRule="auto"/>
        <w:ind w:firstLine="708"/>
        <w:jc w:val="both"/>
        <w:rPr>
          <w:rFonts w:ascii="Times New Roman" w:hAnsi="Times New Roman" w:cs="Times New Roman"/>
          <w:color w:val="000000" w:themeColor="text1"/>
          <w:sz w:val="24"/>
          <w:szCs w:val="24"/>
        </w:rPr>
      </w:pPr>
      <w:proofErr w:type="gramStart"/>
      <w:r w:rsidRPr="0084374F">
        <w:rPr>
          <w:rFonts w:ascii="Times New Roman" w:hAnsi="Times New Roman" w:cs="Times New Roman"/>
          <w:color w:val="000000" w:themeColor="text1"/>
          <w:sz w:val="24"/>
          <w:szCs w:val="24"/>
        </w:rPr>
        <w:t>Согласно подпункту  а) части третей  пункта 3 статьи 10 Закона ПМР «Об основах налоговой системы в Приднестровской Молдавской Республике» финансовые санкции взыскиваются с юридических лиц в бесспорном порядке, в случае если сумма наложенных санкций не превышает 150 (ста пятидесяти) РУ МЗП и в течение 30 (тридцати) дней со дня, следующего за днем вынесения решения о наложении финансовых санкций, решение о</w:t>
      </w:r>
      <w:proofErr w:type="gramEnd"/>
      <w:r w:rsidRPr="0084374F">
        <w:rPr>
          <w:rFonts w:ascii="Times New Roman" w:hAnsi="Times New Roman" w:cs="Times New Roman"/>
          <w:color w:val="000000" w:themeColor="text1"/>
          <w:sz w:val="24"/>
          <w:szCs w:val="24"/>
        </w:rPr>
        <w:t xml:space="preserve"> </w:t>
      </w:r>
      <w:proofErr w:type="gramStart"/>
      <w:r w:rsidRPr="0084374F">
        <w:rPr>
          <w:rFonts w:ascii="Times New Roman" w:hAnsi="Times New Roman" w:cs="Times New Roman"/>
          <w:color w:val="000000" w:themeColor="text1"/>
          <w:sz w:val="24"/>
          <w:szCs w:val="24"/>
        </w:rPr>
        <w:t>наложении финансовых санкций не было обжаловано в вышестоящем по подчиненности органе (у должностного лица) и (или) в суде или финансовые санкции не были уплачены добровольно; в ином случае – в судебном порядке.</w:t>
      </w:r>
      <w:proofErr w:type="gramEnd"/>
    </w:p>
    <w:p w:rsidR="004C4921" w:rsidRPr="0084374F" w:rsidRDefault="00DA50EF" w:rsidP="00F35A1C">
      <w:pPr>
        <w:spacing w:after="0" w:line="240" w:lineRule="auto"/>
        <w:ind w:firstLine="708"/>
        <w:jc w:val="both"/>
        <w:rPr>
          <w:rFonts w:ascii="Times New Roman" w:hAnsi="Times New Roman" w:cs="Times New Roman"/>
          <w:color w:val="000000" w:themeColor="text1"/>
          <w:sz w:val="24"/>
          <w:szCs w:val="24"/>
        </w:rPr>
      </w:pPr>
      <w:proofErr w:type="gramStart"/>
      <w:r w:rsidRPr="0084374F">
        <w:rPr>
          <w:rFonts w:ascii="Times New Roman" w:hAnsi="Times New Roman" w:cs="Times New Roman"/>
          <w:color w:val="000000" w:themeColor="text1"/>
          <w:sz w:val="24"/>
          <w:szCs w:val="24"/>
        </w:rPr>
        <w:t>Так как сумма финансовой санкции</w:t>
      </w:r>
      <w:r w:rsidR="0084374F" w:rsidRPr="0084374F">
        <w:rPr>
          <w:rFonts w:ascii="Times New Roman" w:hAnsi="Times New Roman" w:cs="Times New Roman"/>
          <w:color w:val="000000" w:themeColor="text1"/>
          <w:sz w:val="24"/>
          <w:szCs w:val="24"/>
        </w:rPr>
        <w:t>,</w:t>
      </w:r>
      <w:r w:rsidRPr="0084374F">
        <w:rPr>
          <w:rFonts w:ascii="Times New Roman" w:hAnsi="Times New Roman" w:cs="Times New Roman"/>
          <w:color w:val="000000" w:themeColor="text1"/>
          <w:sz w:val="24"/>
          <w:szCs w:val="24"/>
        </w:rPr>
        <w:t xml:space="preserve"> примененной к </w:t>
      </w:r>
      <w:r w:rsidR="0007360E" w:rsidRPr="0084374F">
        <w:rPr>
          <w:rFonts w:ascii="Times New Roman" w:hAnsi="Times New Roman" w:cs="Times New Roman"/>
          <w:color w:val="000000" w:themeColor="text1"/>
          <w:sz w:val="24"/>
          <w:szCs w:val="24"/>
        </w:rPr>
        <w:t>ООО «Электроаппаратура-сервис</w:t>
      </w:r>
      <w:r w:rsidR="00BE4B9A" w:rsidRPr="0084374F">
        <w:rPr>
          <w:rFonts w:ascii="Times New Roman" w:hAnsi="Times New Roman" w:cs="Times New Roman"/>
          <w:color w:val="000000" w:themeColor="text1"/>
          <w:sz w:val="24"/>
          <w:szCs w:val="24"/>
        </w:rPr>
        <w:t>»</w:t>
      </w:r>
      <w:r w:rsidR="0084374F" w:rsidRPr="0084374F">
        <w:rPr>
          <w:rFonts w:ascii="Times New Roman" w:hAnsi="Times New Roman" w:cs="Times New Roman"/>
          <w:color w:val="000000" w:themeColor="text1"/>
          <w:sz w:val="24"/>
          <w:szCs w:val="24"/>
        </w:rPr>
        <w:t>,</w:t>
      </w:r>
      <w:r w:rsidRPr="0084374F">
        <w:rPr>
          <w:rFonts w:ascii="Times New Roman" w:hAnsi="Times New Roman" w:cs="Times New Roman"/>
          <w:color w:val="000000" w:themeColor="text1"/>
          <w:sz w:val="24"/>
          <w:szCs w:val="24"/>
        </w:rPr>
        <w:t xml:space="preserve"> превышает размер 150 РУ МЗП и в добровольном порядке финансовая санкция уплачена не была, в рамках исполнения полномочий, предоставленных статьей 8 Закона ПМР «О государственной налоговой службе в Приднестровской Молдавской Республике» и в соответствии со статьей 130-24 АПК ПМР, налоговая ин</w:t>
      </w:r>
      <w:r w:rsidR="0084374F" w:rsidRPr="0084374F">
        <w:rPr>
          <w:rFonts w:ascii="Times New Roman" w:hAnsi="Times New Roman" w:cs="Times New Roman"/>
          <w:color w:val="000000" w:themeColor="text1"/>
          <w:sz w:val="24"/>
          <w:szCs w:val="24"/>
        </w:rPr>
        <w:t>спекция</w:t>
      </w:r>
      <w:r w:rsidR="0007360E" w:rsidRPr="0084374F">
        <w:rPr>
          <w:rFonts w:ascii="Times New Roman" w:hAnsi="Times New Roman" w:cs="Times New Roman"/>
          <w:color w:val="000000" w:themeColor="text1"/>
          <w:sz w:val="24"/>
          <w:szCs w:val="24"/>
        </w:rPr>
        <w:t xml:space="preserve"> обоснованно обратилась</w:t>
      </w:r>
      <w:r w:rsidRPr="0084374F">
        <w:rPr>
          <w:rFonts w:ascii="Times New Roman" w:hAnsi="Times New Roman" w:cs="Times New Roman"/>
          <w:color w:val="000000" w:themeColor="text1"/>
          <w:sz w:val="24"/>
          <w:szCs w:val="24"/>
        </w:rPr>
        <w:t xml:space="preserve"> в Арбитражный суд с заявлением о взыскании с</w:t>
      </w:r>
      <w:proofErr w:type="gramEnd"/>
      <w:r w:rsidRPr="0084374F">
        <w:rPr>
          <w:rFonts w:ascii="Times New Roman" w:hAnsi="Times New Roman" w:cs="Times New Roman"/>
          <w:color w:val="000000" w:themeColor="text1"/>
          <w:sz w:val="24"/>
          <w:szCs w:val="24"/>
        </w:rPr>
        <w:t xml:space="preserve"> общества финансовой санкции. </w:t>
      </w:r>
    </w:p>
    <w:p w:rsidR="004C4921" w:rsidRPr="0084374F" w:rsidRDefault="004C4921" w:rsidP="00F35A1C">
      <w:pPr>
        <w:pStyle w:val="s10"/>
        <w:spacing w:before="0" w:beforeAutospacing="0" w:after="0" w:afterAutospacing="0"/>
        <w:ind w:firstLine="708"/>
        <w:jc w:val="both"/>
        <w:rPr>
          <w:color w:val="000000" w:themeColor="text1"/>
          <w:shd w:val="clear" w:color="auto" w:fill="FFFFFF"/>
        </w:rPr>
      </w:pPr>
      <w:r w:rsidRPr="0084374F">
        <w:rPr>
          <w:color w:val="000000" w:themeColor="text1"/>
          <w:shd w:val="clear" w:color="auto" w:fill="FFFFFF"/>
        </w:rPr>
        <w:t xml:space="preserve">Расчет </w:t>
      </w:r>
      <w:proofErr w:type="spellStart"/>
      <w:r w:rsidRPr="0084374F">
        <w:rPr>
          <w:color w:val="000000" w:themeColor="text1"/>
          <w:shd w:val="clear" w:color="auto" w:fill="FFFFFF"/>
        </w:rPr>
        <w:t>доначисленных</w:t>
      </w:r>
      <w:proofErr w:type="spellEnd"/>
      <w:r w:rsidRPr="0084374F">
        <w:rPr>
          <w:color w:val="000000" w:themeColor="text1"/>
          <w:shd w:val="clear" w:color="auto" w:fill="FFFFFF"/>
        </w:rPr>
        <w:t xml:space="preserve"> налогов и финансовой санкции, представленный налоговой инспекцией в материалы дела,  Арбитражным судом проверен, признается достоверным и соответствующим действующему законодательству.</w:t>
      </w:r>
    </w:p>
    <w:p w:rsidR="004C4921" w:rsidRPr="0084374F" w:rsidRDefault="004C4921"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На основании изложенного выше Арбитражный суд приходит к выводу, что обстоятельства, входящие в предмет доказывания по делам рассматриваемой категории, в судебном заседании нашли свое подтверждение, доказательств, опровергающих такие обстоятельства не представлено, в </w:t>
      </w:r>
      <w:proofErr w:type="gramStart"/>
      <w:r w:rsidRPr="0084374F">
        <w:rPr>
          <w:rFonts w:ascii="Times New Roman" w:hAnsi="Times New Roman" w:cs="Times New Roman"/>
          <w:color w:val="000000" w:themeColor="text1"/>
          <w:sz w:val="24"/>
          <w:szCs w:val="24"/>
        </w:rPr>
        <w:t>связи</w:t>
      </w:r>
      <w:proofErr w:type="gramEnd"/>
      <w:r w:rsidRPr="0084374F">
        <w:rPr>
          <w:rFonts w:ascii="Times New Roman" w:hAnsi="Times New Roman" w:cs="Times New Roman"/>
          <w:color w:val="000000" w:themeColor="text1"/>
          <w:sz w:val="24"/>
          <w:szCs w:val="24"/>
        </w:rPr>
        <w:t xml:space="preserve"> с чем на основании статей 37, 52 Конституции ПМР, статьи 10 Закона ПМР «Об основах налоговой системы в Приднестровской </w:t>
      </w:r>
      <w:r w:rsidRPr="0084374F">
        <w:rPr>
          <w:rFonts w:ascii="Times New Roman" w:hAnsi="Times New Roman" w:cs="Times New Roman"/>
          <w:color w:val="000000" w:themeColor="text1"/>
          <w:sz w:val="24"/>
          <w:szCs w:val="24"/>
        </w:rPr>
        <w:lastRenderedPageBreak/>
        <w:t>Молдавской Республике»</w:t>
      </w:r>
      <w:r w:rsidRPr="0084374F">
        <w:rPr>
          <w:rFonts w:ascii="Times New Roman" w:hAnsi="Times New Roman" w:cs="Times New Roman"/>
          <w:color w:val="000000" w:themeColor="text1"/>
          <w:sz w:val="24"/>
          <w:szCs w:val="24"/>
          <w:shd w:val="clear" w:color="auto" w:fill="FFFFFF"/>
        </w:rPr>
        <w:t xml:space="preserve"> заявленные налоговой инспекцией требования подлежат удовлетворению в полном объеме</w:t>
      </w:r>
      <w:r w:rsidRPr="0084374F">
        <w:rPr>
          <w:rFonts w:ascii="Times New Roman" w:hAnsi="Times New Roman" w:cs="Times New Roman"/>
          <w:i/>
          <w:color w:val="000000" w:themeColor="text1"/>
          <w:sz w:val="24"/>
          <w:szCs w:val="24"/>
          <w:shd w:val="clear" w:color="auto" w:fill="FFFFFF"/>
        </w:rPr>
        <w:t>.</w:t>
      </w:r>
    </w:p>
    <w:p w:rsidR="004C4921" w:rsidRPr="0084374F" w:rsidRDefault="004C4921" w:rsidP="00F35A1C">
      <w:pPr>
        <w:spacing w:after="0" w:line="240" w:lineRule="auto"/>
        <w:ind w:firstLine="708"/>
        <w:jc w:val="both"/>
        <w:rPr>
          <w:rFonts w:ascii="Times New Roman" w:hAnsi="Times New Roman" w:cs="Times New Roman"/>
          <w:color w:val="000000" w:themeColor="text1"/>
          <w:sz w:val="24"/>
          <w:szCs w:val="24"/>
        </w:rPr>
      </w:pPr>
      <w:r w:rsidRPr="0084374F">
        <w:rPr>
          <w:rFonts w:ascii="Times New Roman" w:hAnsi="Times New Roman" w:cs="Times New Roman"/>
          <w:color w:val="000000" w:themeColor="text1"/>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Ввиду того, что требования налоговой инспекции подлежат удовлетворению в полном объеме, судебные расходы подлежат взысканию с общества с ограниченной ответственностью «Электроаппаратура-сервис». </w:t>
      </w:r>
    </w:p>
    <w:p w:rsidR="004C4921" w:rsidRPr="0084374F" w:rsidRDefault="004C4921" w:rsidP="00F35A1C">
      <w:pPr>
        <w:spacing w:after="0" w:line="240" w:lineRule="auto"/>
        <w:ind w:firstLine="708"/>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 xml:space="preserve">Руководствуясь статьями 113-116, 130-27, 84  Арбитражного процессуального кодекса Приднестровской Молдавской Республики, Арбитражный суд Приднестровской Молдавской Республики </w:t>
      </w:r>
    </w:p>
    <w:p w:rsidR="004C4921" w:rsidRPr="0084374F" w:rsidRDefault="004C4921" w:rsidP="00197457">
      <w:pPr>
        <w:spacing w:after="0" w:line="240" w:lineRule="auto"/>
        <w:ind w:firstLine="709"/>
        <w:jc w:val="both"/>
        <w:rPr>
          <w:rFonts w:ascii="Times New Roman" w:hAnsi="Times New Roman" w:cs="Times New Roman"/>
          <w:color w:val="000000" w:themeColor="text1"/>
          <w:sz w:val="24"/>
          <w:szCs w:val="24"/>
        </w:rPr>
      </w:pPr>
    </w:p>
    <w:p w:rsidR="0090727C" w:rsidRPr="0084374F" w:rsidRDefault="0090727C" w:rsidP="0090727C">
      <w:pPr>
        <w:spacing w:after="0" w:line="240" w:lineRule="auto"/>
        <w:ind w:firstLine="709"/>
        <w:jc w:val="center"/>
        <w:outlineLvl w:val="0"/>
        <w:rPr>
          <w:rFonts w:ascii="Times New Roman" w:hAnsi="Times New Roman" w:cs="Times New Roman"/>
          <w:b/>
          <w:color w:val="000000" w:themeColor="text1"/>
          <w:sz w:val="24"/>
          <w:szCs w:val="24"/>
        </w:rPr>
      </w:pPr>
    </w:p>
    <w:p w:rsidR="00A13F08" w:rsidRPr="0084374F" w:rsidRDefault="00A13F08" w:rsidP="00A13F08">
      <w:pPr>
        <w:spacing w:after="0" w:line="240" w:lineRule="auto"/>
        <w:ind w:firstLine="709"/>
        <w:jc w:val="center"/>
        <w:rPr>
          <w:rFonts w:ascii="Times New Roman" w:eastAsia="Times New Roman" w:hAnsi="Times New Roman" w:cs="Times New Roman"/>
          <w:b/>
          <w:color w:val="000000" w:themeColor="text1"/>
          <w:sz w:val="24"/>
          <w:szCs w:val="24"/>
        </w:rPr>
      </w:pPr>
      <w:proofErr w:type="gramStart"/>
      <w:r w:rsidRPr="0084374F">
        <w:rPr>
          <w:rFonts w:ascii="Times New Roman" w:eastAsia="Times New Roman" w:hAnsi="Times New Roman" w:cs="Times New Roman"/>
          <w:b/>
          <w:color w:val="000000" w:themeColor="text1"/>
          <w:sz w:val="24"/>
          <w:szCs w:val="24"/>
        </w:rPr>
        <w:t>Р</w:t>
      </w:r>
      <w:proofErr w:type="gramEnd"/>
      <w:r w:rsidRPr="0084374F">
        <w:rPr>
          <w:rFonts w:ascii="Times New Roman" w:eastAsia="Times New Roman" w:hAnsi="Times New Roman" w:cs="Times New Roman"/>
          <w:b/>
          <w:color w:val="000000" w:themeColor="text1"/>
          <w:sz w:val="24"/>
          <w:szCs w:val="24"/>
        </w:rPr>
        <w:t xml:space="preserve"> Е Ш И Л:</w:t>
      </w:r>
    </w:p>
    <w:p w:rsidR="00A13F08" w:rsidRPr="0084374F" w:rsidRDefault="00A13F08" w:rsidP="00A13F08">
      <w:pPr>
        <w:spacing w:after="0" w:line="240" w:lineRule="auto"/>
        <w:ind w:firstLine="709"/>
        <w:jc w:val="center"/>
        <w:rPr>
          <w:rFonts w:ascii="Times New Roman" w:eastAsia="Times New Roman" w:hAnsi="Times New Roman" w:cs="Times New Roman"/>
          <w:b/>
          <w:color w:val="000000" w:themeColor="text1"/>
          <w:sz w:val="24"/>
          <w:szCs w:val="24"/>
        </w:rPr>
      </w:pPr>
    </w:p>
    <w:p w:rsidR="00A13F08" w:rsidRPr="0084374F" w:rsidRDefault="00A13F08" w:rsidP="00A13F08">
      <w:pPr>
        <w:spacing w:after="0" w:line="240" w:lineRule="auto"/>
        <w:ind w:firstLine="709"/>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 xml:space="preserve">1. Требование  Налоговой инспекции по </w:t>
      </w:r>
      <w:proofErr w:type="gramStart"/>
      <w:r w:rsidRPr="0084374F">
        <w:rPr>
          <w:rFonts w:ascii="Times New Roman" w:eastAsia="Times New Roman" w:hAnsi="Times New Roman" w:cs="Times New Roman"/>
          <w:color w:val="000000" w:themeColor="text1"/>
          <w:sz w:val="24"/>
          <w:szCs w:val="24"/>
        </w:rPr>
        <w:t>г</w:t>
      </w:r>
      <w:proofErr w:type="gramEnd"/>
      <w:r w:rsidRPr="0084374F">
        <w:rPr>
          <w:rFonts w:ascii="Times New Roman" w:eastAsia="Times New Roman" w:hAnsi="Times New Roman" w:cs="Times New Roman"/>
          <w:color w:val="000000" w:themeColor="text1"/>
          <w:sz w:val="24"/>
          <w:szCs w:val="24"/>
        </w:rPr>
        <w:t>. Бендеры  удовлетворить.</w:t>
      </w:r>
    </w:p>
    <w:p w:rsidR="00A13F08" w:rsidRPr="0084374F" w:rsidRDefault="00A13F08" w:rsidP="00A13F08">
      <w:pPr>
        <w:spacing w:after="0" w:line="240" w:lineRule="auto"/>
        <w:ind w:firstLine="709"/>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 xml:space="preserve">2. Взыскать с </w:t>
      </w:r>
      <w:r w:rsidRPr="0084374F">
        <w:rPr>
          <w:rFonts w:ascii="Times New Roman" w:hAnsi="Times New Roman" w:cs="Times New Roman"/>
          <w:color w:val="000000" w:themeColor="text1"/>
          <w:sz w:val="24"/>
          <w:szCs w:val="24"/>
        </w:rPr>
        <w:t xml:space="preserve">общества с ограниченной ответственностью «Электроаппаратура-сервис» </w:t>
      </w:r>
      <w:proofErr w:type="spellStart"/>
      <w:r w:rsidRPr="0084374F">
        <w:rPr>
          <w:rFonts w:ascii="Times New Roman" w:eastAsia="Times New Roman" w:hAnsi="Times New Roman" w:cs="Times New Roman"/>
          <w:color w:val="000000" w:themeColor="text1"/>
          <w:sz w:val="24"/>
          <w:szCs w:val="24"/>
        </w:rPr>
        <w:t>доначислен</w:t>
      </w:r>
      <w:r w:rsidR="005C6AFE" w:rsidRPr="0084374F">
        <w:rPr>
          <w:rFonts w:ascii="Times New Roman" w:eastAsia="Times New Roman" w:hAnsi="Times New Roman" w:cs="Times New Roman"/>
          <w:color w:val="000000" w:themeColor="text1"/>
          <w:sz w:val="24"/>
          <w:szCs w:val="24"/>
        </w:rPr>
        <w:t>ные</w:t>
      </w:r>
      <w:proofErr w:type="spellEnd"/>
      <w:r w:rsidR="005C6AFE" w:rsidRPr="0084374F">
        <w:rPr>
          <w:rFonts w:ascii="Times New Roman" w:eastAsia="Times New Roman" w:hAnsi="Times New Roman" w:cs="Times New Roman"/>
          <w:color w:val="000000" w:themeColor="text1"/>
          <w:sz w:val="24"/>
          <w:szCs w:val="24"/>
        </w:rPr>
        <w:t xml:space="preserve"> налоги с учетом коэффициента</w:t>
      </w:r>
      <w:r w:rsidRPr="0084374F">
        <w:rPr>
          <w:rFonts w:ascii="Times New Roman" w:eastAsia="Times New Roman" w:hAnsi="Times New Roman" w:cs="Times New Roman"/>
          <w:color w:val="000000" w:themeColor="text1"/>
          <w:sz w:val="24"/>
          <w:szCs w:val="24"/>
        </w:rPr>
        <w:t xml:space="preserve"> инфляции в размере 400 607,14 рублей и финансовую санкцию в сумме 362 668, 97 рублей</w:t>
      </w:r>
      <w:r w:rsidR="005C6AFE" w:rsidRPr="0084374F">
        <w:rPr>
          <w:rFonts w:ascii="Times New Roman" w:eastAsia="Times New Roman" w:hAnsi="Times New Roman" w:cs="Times New Roman"/>
          <w:color w:val="000000" w:themeColor="text1"/>
          <w:sz w:val="24"/>
          <w:szCs w:val="24"/>
        </w:rPr>
        <w:t>.</w:t>
      </w:r>
      <w:r w:rsidRPr="0084374F">
        <w:rPr>
          <w:rFonts w:ascii="Times New Roman" w:eastAsia="Times New Roman" w:hAnsi="Times New Roman" w:cs="Times New Roman"/>
          <w:color w:val="000000" w:themeColor="text1"/>
          <w:sz w:val="24"/>
          <w:szCs w:val="24"/>
        </w:rPr>
        <w:t xml:space="preserve"> </w:t>
      </w:r>
    </w:p>
    <w:p w:rsidR="00A13F08" w:rsidRPr="0084374F" w:rsidRDefault="00A13F08" w:rsidP="00A13F08">
      <w:pPr>
        <w:spacing w:after="0" w:line="240" w:lineRule="auto"/>
        <w:ind w:firstLine="709"/>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 xml:space="preserve">3. Взыскать с </w:t>
      </w:r>
      <w:r w:rsidR="004C4921" w:rsidRPr="0084374F">
        <w:rPr>
          <w:rFonts w:ascii="Times New Roman" w:hAnsi="Times New Roman" w:cs="Times New Roman"/>
          <w:color w:val="000000" w:themeColor="text1"/>
          <w:sz w:val="24"/>
          <w:szCs w:val="24"/>
        </w:rPr>
        <w:t>общества с ограниченной ответственностью «Электроаппаратура-сервис»</w:t>
      </w:r>
      <w:r w:rsidRPr="0084374F">
        <w:rPr>
          <w:rFonts w:ascii="Times New Roman" w:eastAsia="Times New Roman" w:hAnsi="Times New Roman" w:cs="Times New Roman"/>
          <w:color w:val="000000" w:themeColor="text1"/>
          <w:sz w:val="24"/>
          <w:szCs w:val="24"/>
        </w:rPr>
        <w:t xml:space="preserve"> гос</w:t>
      </w:r>
      <w:r w:rsidR="005C6AFE" w:rsidRPr="0084374F">
        <w:rPr>
          <w:rFonts w:ascii="Times New Roman" w:eastAsia="Times New Roman" w:hAnsi="Times New Roman" w:cs="Times New Roman"/>
          <w:color w:val="000000" w:themeColor="text1"/>
          <w:sz w:val="24"/>
          <w:szCs w:val="24"/>
        </w:rPr>
        <w:t>ударственную пошлину в размере 14 2</w:t>
      </w:r>
      <w:r w:rsidR="004C4921" w:rsidRPr="0084374F">
        <w:rPr>
          <w:rFonts w:ascii="Times New Roman" w:eastAsia="Times New Roman" w:hAnsi="Times New Roman" w:cs="Times New Roman"/>
          <w:color w:val="000000" w:themeColor="text1"/>
          <w:sz w:val="24"/>
          <w:szCs w:val="24"/>
        </w:rPr>
        <w:t>32, 76</w:t>
      </w:r>
      <w:r w:rsidRPr="0084374F">
        <w:rPr>
          <w:rFonts w:ascii="Times New Roman" w:eastAsia="Times New Roman" w:hAnsi="Times New Roman" w:cs="Times New Roman"/>
          <w:color w:val="000000" w:themeColor="text1"/>
          <w:sz w:val="24"/>
          <w:szCs w:val="24"/>
        </w:rPr>
        <w:t xml:space="preserve"> рублей  в доход республиканского бюджета. </w:t>
      </w:r>
    </w:p>
    <w:p w:rsidR="00A13F08" w:rsidRPr="0084374F" w:rsidRDefault="00A13F08" w:rsidP="00A13F08">
      <w:pPr>
        <w:spacing w:after="0" w:line="240" w:lineRule="auto"/>
        <w:ind w:firstLine="709"/>
        <w:jc w:val="both"/>
        <w:rPr>
          <w:rFonts w:ascii="Times New Roman" w:eastAsia="Times New Roman" w:hAnsi="Times New Roman" w:cs="Times New Roman"/>
          <w:color w:val="000000" w:themeColor="text1"/>
          <w:sz w:val="24"/>
          <w:szCs w:val="24"/>
        </w:rPr>
      </w:pPr>
    </w:p>
    <w:p w:rsidR="00A13F08" w:rsidRPr="0084374F" w:rsidRDefault="00A13F08" w:rsidP="00A13F08">
      <w:pPr>
        <w:spacing w:after="0" w:line="240" w:lineRule="auto"/>
        <w:ind w:firstLine="709"/>
        <w:jc w:val="both"/>
        <w:rPr>
          <w:rFonts w:ascii="Times New Roman" w:eastAsia="Times New Roman" w:hAnsi="Times New Roman" w:cs="Times New Roman"/>
          <w:color w:val="000000" w:themeColor="text1"/>
          <w:sz w:val="24"/>
          <w:szCs w:val="24"/>
        </w:rPr>
      </w:pPr>
      <w:r w:rsidRPr="0084374F">
        <w:rPr>
          <w:rFonts w:ascii="Times New Roman" w:eastAsia="Times New Roman" w:hAnsi="Times New Roman" w:cs="Times New Roman"/>
          <w:color w:val="000000" w:themeColor="text1"/>
          <w:sz w:val="24"/>
          <w:szCs w:val="24"/>
        </w:rPr>
        <w:t>Решение может быть обжаловано в течение 15 дней после его принятия в кассационную инстанцию Арбитражного суда Приднестровской Молдавской Республики.</w:t>
      </w:r>
    </w:p>
    <w:p w:rsidR="00A13F08" w:rsidRPr="0084374F" w:rsidRDefault="00A13F08" w:rsidP="00A13F08">
      <w:pPr>
        <w:spacing w:after="0" w:line="240" w:lineRule="auto"/>
        <w:ind w:firstLine="709"/>
        <w:jc w:val="both"/>
        <w:rPr>
          <w:rFonts w:ascii="Times New Roman" w:eastAsia="Times New Roman" w:hAnsi="Times New Roman" w:cs="Times New Roman"/>
          <w:color w:val="000000" w:themeColor="text1"/>
          <w:sz w:val="24"/>
          <w:szCs w:val="24"/>
        </w:rPr>
      </w:pPr>
    </w:p>
    <w:p w:rsidR="00A13F08" w:rsidRPr="0084374F" w:rsidRDefault="00A13F08" w:rsidP="00A13F08">
      <w:pPr>
        <w:spacing w:after="0" w:line="240" w:lineRule="auto"/>
        <w:jc w:val="both"/>
        <w:rPr>
          <w:rFonts w:ascii="Times New Roman" w:eastAsia="Times New Roman" w:hAnsi="Times New Roman" w:cs="Times New Roman"/>
          <w:b/>
          <w:color w:val="000000" w:themeColor="text1"/>
          <w:sz w:val="24"/>
          <w:szCs w:val="24"/>
        </w:rPr>
      </w:pPr>
      <w:r w:rsidRPr="0084374F">
        <w:rPr>
          <w:rFonts w:ascii="Times New Roman" w:eastAsia="Times New Roman" w:hAnsi="Times New Roman" w:cs="Times New Roman"/>
          <w:b/>
          <w:color w:val="000000" w:themeColor="text1"/>
          <w:sz w:val="24"/>
          <w:szCs w:val="24"/>
        </w:rPr>
        <w:t>Судья Арбитражного суда</w:t>
      </w:r>
    </w:p>
    <w:p w:rsidR="00A13F08" w:rsidRPr="0084374F" w:rsidRDefault="00A13F08" w:rsidP="00A13F08">
      <w:pPr>
        <w:spacing w:after="0" w:line="240" w:lineRule="auto"/>
        <w:jc w:val="both"/>
        <w:rPr>
          <w:rFonts w:ascii="Times New Roman" w:hAnsi="Times New Roman" w:cs="Times New Roman"/>
          <w:color w:val="000000" w:themeColor="text1"/>
          <w:sz w:val="24"/>
          <w:szCs w:val="24"/>
        </w:rPr>
      </w:pPr>
      <w:r w:rsidRPr="0084374F">
        <w:rPr>
          <w:rFonts w:ascii="Times New Roman" w:eastAsia="Times New Roman" w:hAnsi="Times New Roman" w:cs="Times New Roman"/>
          <w:b/>
          <w:color w:val="000000" w:themeColor="text1"/>
          <w:sz w:val="24"/>
          <w:szCs w:val="24"/>
        </w:rPr>
        <w:t xml:space="preserve">Приднестровской Молдавской Республики                                       И. П. </w:t>
      </w:r>
      <w:proofErr w:type="spellStart"/>
      <w:r w:rsidRPr="0084374F">
        <w:rPr>
          <w:rFonts w:ascii="Times New Roman" w:eastAsia="Times New Roman" w:hAnsi="Times New Roman" w:cs="Times New Roman"/>
          <w:b/>
          <w:color w:val="000000" w:themeColor="text1"/>
          <w:sz w:val="24"/>
          <w:szCs w:val="24"/>
        </w:rPr>
        <w:t>Григорашенко</w:t>
      </w:r>
      <w:proofErr w:type="spellEnd"/>
      <w:r w:rsidRPr="0084374F">
        <w:rPr>
          <w:rFonts w:ascii="Times New Roman" w:eastAsia="Times New Roman" w:hAnsi="Times New Roman" w:cs="Times New Roman"/>
          <w:b/>
          <w:color w:val="000000" w:themeColor="text1"/>
          <w:sz w:val="24"/>
          <w:szCs w:val="24"/>
        </w:rPr>
        <w:t xml:space="preserve">  </w:t>
      </w:r>
    </w:p>
    <w:p w:rsidR="0054326E" w:rsidRPr="0084374F" w:rsidRDefault="0054326E">
      <w:pPr>
        <w:rPr>
          <w:color w:val="000000" w:themeColor="text1"/>
        </w:rPr>
      </w:pPr>
    </w:p>
    <w:sectPr w:rsidR="0054326E" w:rsidRPr="0084374F" w:rsidSect="00FE7094">
      <w:footerReference w:type="default" r:id="rId8"/>
      <w:pgSz w:w="11906" w:h="16838"/>
      <w:pgMar w:top="851"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A1C" w:rsidRDefault="00F35A1C" w:rsidP="00F96B80">
      <w:pPr>
        <w:spacing w:after="0" w:line="240" w:lineRule="auto"/>
      </w:pPr>
      <w:r>
        <w:separator/>
      </w:r>
    </w:p>
  </w:endnote>
  <w:endnote w:type="continuationSeparator" w:id="1">
    <w:p w:rsidR="00F35A1C" w:rsidRDefault="00F35A1C" w:rsidP="00F96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THarmon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385"/>
      <w:docPartObj>
        <w:docPartGallery w:val="Page Numbers (Bottom of Page)"/>
        <w:docPartUnique/>
      </w:docPartObj>
    </w:sdtPr>
    <w:sdtContent>
      <w:p w:rsidR="00F35A1C" w:rsidRDefault="00F35A1C">
        <w:pPr>
          <w:pStyle w:val="a3"/>
          <w:jc w:val="center"/>
        </w:pPr>
        <w:fldSimple w:instr=" PAGE   \* MERGEFORMAT ">
          <w:r w:rsidR="0084374F">
            <w:rPr>
              <w:noProof/>
            </w:rPr>
            <w:t>1</w:t>
          </w:r>
        </w:fldSimple>
      </w:p>
    </w:sdtContent>
  </w:sdt>
  <w:p w:rsidR="00F35A1C" w:rsidRDefault="00F35A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A1C" w:rsidRDefault="00F35A1C" w:rsidP="00F96B80">
      <w:pPr>
        <w:spacing w:after="0" w:line="240" w:lineRule="auto"/>
      </w:pPr>
      <w:r>
        <w:separator/>
      </w:r>
    </w:p>
  </w:footnote>
  <w:footnote w:type="continuationSeparator" w:id="1">
    <w:p w:rsidR="00F35A1C" w:rsidRDefault="00F35A1C" w:rsidP="00F96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5A27"/>
    <w:multiLevelType w:val="hybridMultilevel"/>
    <w:tmpl w:val="C38EC9C2"/>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nsid w:val="1DE50D52"/>
    <w:multiLevelType w:val="hybridMultilevel"/>
    <w:tmpl w:val="396C41B8"/>
    <w:lvl w:ilvl="0" w:tplc="0CF447B4">
      <w:start w:val="1"/>
      <w:numFmt w:val="decimal"/>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2">
    <w:nsid w:val="273C5C0C"/>
    <w:multiLevelType w:val="hybridMultilevel"/>
    <w:tmpl w:val="A6D0E26A"/>
    <w:lvl w:ilvl="0" w:tplc="C1DE0AAC">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DD90B10"/>
    <w:multiLevelType w:val="hybridMultilevel"/>
    <w:tmpl w:val="5DD88EDE"/>
    <w:lvl w:ilvl="0" w:tplc="96744910">
      <w:start w:val="1"/>
      <w:numFmt w:val="decimal"/>
      <w:lvlText w:val="%1)"/>
      <w:lvlJc w:val="left"/>
      <w:pPr>
        <w:ind w:left="1803" w:hanging="109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3A0AE7"/>
    <w:multiLevelType w:val="hybridMultilevel"/>
    <w:tmpl w:val="E30036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71ED3"/>
    <w:multiLevelType w:val="hybridMultilevel"/>
    <w:tmpl w:val="785E0980"/>
    <w:lvl w:ilvl="0" w:tplc="FEBAD1A0">
      <w:start w:val="1"/>
      <w:numFmt w:val="decimal"/>
      <w:lvlText w:val="%1."/>
      <w:lvlJc w:val="left"/>
      <w:pPr>
        <w:ind w:left="2628" w:hanging="360"/>
      </w:pPr>
      <w:rPr>
        <w:rFonts w:cs="Times New Roman" w:hint="default"/>
      </w:rPr>
    </w:lvl>
    <w:lvl w:ilvl="1" w:tplc="04190019" w:tentative="1">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abstractNum w:abstractNumId="6">
    <w:nsid w:val="46154B16"/>
    <w:multiLevelType w:val="hybridMultilevel"/>
    <w:tmpl w:val="0F2E9380"/>
    <w:lvl w:ilvl="0" w:tplc="531CD0CE">
      <w:start w:val="1"/>
      <w:numFmt w:val="decimal"/>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7">
    <w:nsid w:val="77CC1C85"/>
    <w:multiLevelType w:val="hybridMultilevel"/>
    <w:tmpl w:val="886C3A34"/>
    <w:lvl w:ilvl="0" w:tplc="DFFEB1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792F41D1"/>
    <w:multiLevelType w:val="hybridMultilevel"/>
    <w:tmpl w:val="B7002700"/>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0727C"/>
    <w:rsid w:val="0001607C"/>
    <w:rsid w:val="0002394A"/>
    <w:rsid w:val="0007360E"/>
    <w:rsid w:val="001800CF"/>
    <w:rsid w:val="00197457"/>
    <w:rsid w:val="00252F13"/>
    <w:rsid w:val="003E3471"/>
    <w:rsid w:val="0042184C"/>
    <w:rsid w:val="00425820"/>
    <w:rsid w:val="00473A85"/>
    <w:rsid w:val="004C4921"/>
    <w:rsid w:val="004E14ED"/>
    <w:rsid w:val="0054326E"/>
    <w:rsid w:val="00577236"/>
    <w:rsid w:val="005C6AFE"/>
    <w:rsid w:val="0063025A"/>
    <w:rsid w:val="0084374F"/>
    <w:rsid w:val="008F2F1A"/>
    <w:rsid w:val="00900420"/>
    <w:rsid w:val="0090727C"/>
    <w:rsid w:val="00941057"/>
    <w:rsid w:val="009A4524"/>
    <w:rsid w:val="009B7F9A"/>
    <w:rsid w:val="00A13F08"/>
    <w:rsid w:val="00A4543B"/>
    <w:rsid w:val="00A74584"/>
    <w:rsid w:val="00A93457"/>
    <w:rsid w:val="00B21E48"/>
    <w:rsid w:val="00B236D2"/>
    <w:rsid w:val="00B9422F"/>
    <w:rsid w:val="00BD2DB6"/>
    <w:rsid w:val="00BE4B9A"/>
    <w:rsid w:val="00CA6E43"/>
    <w:rsid w:val="00CD1296"/>
    <w:rsid w:val="00CE71D5"/>
    <w:rsid w:val="00D402BA"/>
    <w:rsid w:val="00D54867"/>
    <w:rsid w:val="00DA50EF"/>
    <w:rsid w:val="00E9524B"/>
    <w:rsid w:val="00EB31B2"/>
    <w:rsid w:val="00F1689F"/>
    <w:rsid w:val="00F35A1C"/>
    <w:rsid w:val="00F50DDF"/>
    <w:rsid w:val="00F96B80"/>
    <w:rsid w:val="00FE7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80"/>
  </w:style>
  <w:style w:type="paragraph" w:styleId="1">
    <w:name w:val="heading 1"/>
    <w:aliases w:val="Заг МОЙ"/>
    <w:basedOn w:val="a"/>
    <w:next w:val="a"/>
    <w:link w:val="10"/>
    <w:qFormat/>
    <w:rsid w:val="004E14ED"/>
    <w:pPr>
      <w:keepNext/>
      <w:spacing w:after="0" w:line="240" w:lineRule="auto"/>
      <w:ind w:left="709"/>
      <w:outlineLvl w:val="0"/>
    </w:pPr>
    <w:rPr>
      <w:rFonts w:ascii="Times New Roman" w:eastAsia="Times New Roman" w:hAnsi="Times New Roman" w:cs="Times New Roman"/>
      <w:color w:val="000000"/>
      <w:sz w:val="24"/>
      <w:szCs w:val="20"/>
    </w:rPr>
  </w:style>
  <w:style w:type="paragraph" w:styleId="2">
    <w:name w:val="heading 2"/>
    <w:basedOn w:val="a"/>
    <w:next w:val="a"/>
    <w:link w:val="20"/>
    <w:qFormat/>
    <w:rsid w:val="004E14ED"/>
    <w:pPr>
      <w:keepNext/>
      <w:spacing w:after="0" w:line="240" w:lineRule="auto"/>
      <w:jc w:val="both"/>
      <w:outlineLvl w:val="1"/>
    </w:pPr>
    <w:rPr>
      <w:rFonts w:ascii="Times New Roman" w:eastAsia="Arial Unicode MS" w:hAnsi="Times New Roman" w:cs="Times New Roman"/>
      <w:b/>
      <w:bCs/>
      <w:sz w:val="28"/>
      <w:szCs w:val="20"/>
    </w:rPr>
  </w:style>
  <w:style w:type="paragraph" w:styleId="3">
    <w:name w:val="heading 3"/>
    <w:basedOn w:val="a"/>
    <w:next w:val="a"/>
    <w:link w:val="30"/>
    <w:qFormat/>
    <w:rsid w:val="004E14ED"/>
    <w:pPr>
      <w:keepNext/>
      <w:autoSpaceDE w:val="0"/>
      <w:autoSpaceDN w:val="0"/>
      <w:spacing w:after="0" w:line="240" w:lineRule="auto"/>
      <w:ind w:left="360"/>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4E14ED"/>
    <w:pPr>
      <w:keepNext/>
      <w:spacing w:after="0" w:line="240" w:lineRule="auto"/>
      <w:jc w:val="both"/>
      <w:outlineLvl w:val="3"/>
    </w:pPr>
    <w:rPr>
      <w:rFonts w:ascii="Times New Roman" w:eastAsia="Times New Roman" w:hAnsi="Times New Roman" w:cs="Times New Roman"/>
      <w:sz w:val="26"/>
      <w:szCs w:val="20"/>
    </w:rPr>
  </w:style>
  <w:style w:type="paragraph" w:styleId="5">
    <w:name w:val="heading 5"/>
    <w:basedOn w:val="a"/>
    <w:next w:val="a"/>
    <w:link w:val="50"/>
    <w:qFormat/>
    <w:rsid w:val="004E14ED"/>
    <w:pPr>
      <w:keepNext/>
      <w:spacing w:after="0" w:line="240" w:lineRule="auto"/>
      <w:jc w:val="center"/>
      <w:outlineLvl w:val="4"/>
    </w:pPr>
    <w:rPr>
      <w:rFonts w:ascii="Times New Roman" w:eastAsia="Arial Unicode MS" w:hAnsi="Times New Roman" w:cs="Times New Roman"/>
      <w:b/>
      <w:bCs/>
      <w:sz w:val="28"/>
      <w:szCs w:val="20"/>
      <w:u w:val="single"/>
    </w:rPr>
  </w:style>
  <w:style w:type="paragraph" w:styleId="6">
    <w:name w:val="heading 6"/>
    <w:basedOn w:val="a"/>
    <w:next w:val="a"/>
    <w:link w:val="60"/>
    <w:qFormat/>
    <w:rsid w:val="004E14ED"/>
    <w:pPr>
      <w:keepNext/>
      <w:spacing w:after="0" w:line="240" w:lineRule="auto"/>
      <w:jc w:val="both"/>
      <w:outlineLvl w:val="5"/>
    </w:pPr>
    <w:rPr>
      <w:rFonts w:ascii="Times New Roman" w:eastAsia="Times New Roman" w:hAnsi="Times New Roman" w:cs="Times New Roman"/>
      <w:i/>
      <w:sz w:val="24"/>
      <w:szCs w:val="20"/>
    </w:rPr>
  </w:style>
  <w:style w:type="paragraph" w:styleId="7">
    <w:name w:val="heading 7"/>
    <w:basedOn w:val="a"/>
    <w:next w:val="a"/>
    <w:link w:val="70"/>
    <w:qFormat/>
    <w:rsid w:val="004E14ED"/>
    <w:pPr>
      <w:keepNext/>
      <w:spacing w:after="0" w:line="240" w:lineRule="auto"/>
      <w:jc w:val="right"/>
      <w:outlineLvl w:val="6"/>
    </w:pPr>
    <w:rPr>
      <w:rFonts w:ascii="Times New Roman" w:eastAsia="Times New Roman" w:hAnsi="Times New Roman" w:cs="Times New Roman"/>
      <w:i/>
      <w:sz w:val="24"/>
      <w:szCs w:val="20"/>
    </w:rPr>
  </w:style>
  <w:style w:type="paragraph" w:styleId="8">
    <w:name w:val="heading 8"/>
    <w:basedOn w:val="a"/>
    <w:next w:val="a"/>
    <w:link w:val="80"/>
    <w:qFormat/>
    <w:rsid w:val="004E14ED"/>
    <w:pPr>
      <w:keepNext/>
      <w:spacing w:after="0" w:line="240" w:lineRule="auto"/>
      <w:jc w:val="center"/>
      <w:outlineLvl w:val="7"/>
    </w:pPr>
    <w:rPr>
      <w:rFonts w:ascii="Times New Roman" w:eastAsia="Times New Roman" w:hAnsi="Times New Roman" w:cs="Times New Roman"/>
      <w:i/>
      <w:sz w:val="24"/>
      <w:szCs w:val="20"/>
    </w:rPr>
  </w:style>
  <w:style w:type="paragraph" w:styleId="9">
    <w:name w:val="heading 9"/>
    <w:basedOn w:val="a"/>
    <w:next w:val="a"/>
    <w:link w:val="90"/>
    <w:qFormat/>
    <w:rsid w:val="004E14ED"/>
    <w:pPr>
      <w:keepNext/>
      <w:spacing w:after="0" w:line="240" w:lineRule="auto"/>
      <w:jc w:val="both"/>
      <w:outlineLvl w:val="8"/>
    </w:pPr>
    <w:rPr>
      <w:rFonts w:ascii="Times New Roman" w:eastAsia="Times New Roman" w:hAnsi="Times New Roman" w:cs="Times New Roman"/>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 МОЙ Знак"/>
    <w:basedOn w:val="a0"/>
    <w:link w:val="1"/>
    <w:rsid w:val="004E14ED"/>
    <w:rPr>
      <w:rFonts w:ascii="Times New Roman" w:eastAsia="Times New Roman" w:hAnsi="Times New Roman" w:cs="Times New Roman"/>
      <w:color w:val="000000"/>
      <w:sz w:val="24"/>
      <w:szCs w:val="20"/>
    </w:rPr>
  </w:style>
  <w:style w:type="character" w:customStyle="1" w:styleId="20">
    <w:name w:val="Заголовок 2 Знак"/>
    <w:basedOn w:val="a0"/>
    <w:link w:val="2"/>
    <w:rsid w:val="004E14ED"/>
    <w:rPr>
      <w:rFonts w:ascii="Times New Roman" w:eastAsia="Arial Unicode MS" w:hAnsi="Times New Roman" w:cs="Times New Roman"/>
      <w:b/>
      <w:bCs/>
      <w:sz w:val="28"/>
      <w:szCs w:val="20"/>
    </w:rPr>
  </w:style>
  <w:style w:type="character" w:customStyle="1" w:styleId="30">
    <w:name w:val="Заголовок 3 Знак"/>
    <w:basedOn w:val="a0"/>
    <w:link w:val="3"/>
    <w:rsid w:val="004E14ED"/>
    <w:rPr>
      <w:rFonts w:ascii="Times New Roman" w:eastAsia="Times New Roman" w:hAnsi="Times New Roman" w:cs="Times New Roman"/>
      <w:sz w:val="24"/>
      <w:szCs w:val="24"/>
    </w:rPr>
  </w:style>
  <w:style w:type="character" w:customStyle="1" w:styleId="40">
    <w:name w:val="Заголовок 4 Знак"/>
    <w:basedOn w:val="a0"/>
    <w:link w:val="4"/>
    <w:rsid w:val="004E14ED"/>
    <w:rPr>
      <w:rFonts w:ascii="Times New Roman" w:eastAsia="Times New Roman" w:hAnsi="Times New Roman" w:cs="Times New Roman"/>
      <w:sz w:val="26"/>
      <w:szCs w:val="20"/>
    </w:rPr>
  </w:style>
  <w:style w:type="character" w:customStyle="1" w:styleId="50">
    <w:name w:val="Заголовок 5 Знак"/>
    <w:basedOn w:val="a0"/>
    <w:link w:val="5"/>
    <w:rsid w:val="004E14ED"/>
    <w:rPr>
      <w:rFonts w:ascii="Times New Roman" w:eastAsia="Arial Unicode MS" w:hAnsi="Times New Roman" w:cs="Times New Roman"/>
      <w:b/>
      <w:bCs/>
      <w:sz w:val="28"/>
      <w:szCs w:val="20"/>
      <w:u w:val="single"/>
    </w:rPr>
  </w:style>
  <w:style w:type="character" w:customStyle="1" w:styleId="60">
    <w:name w:val="Заголовок 6 Знак"/>
    <w:basedOn w:val="a0"/>
    <w:link w:val="6"/>
    <w:rsid w:val="004E14ED"/>
    <w:rPr>
      <w:rFonts w:ascii="Times New Roman" w:eastAsia="Times New Roman" w:hAnsi="Times New Roman" w:cs="Times New Roman"/>
      <w:i/>
      <w:sz w:val="24"/>
      <w:szCs w:val="20"/>
    </w:rPr>
  </w:style>
  <w:style w:type="character" w:customStyle="1" w:styleId="70">
    <w:name w:val="Заголовок 7 Знак"/>
    <w:basedOn w:val="a0"/>
    <w:link w:val="7"/>
    <w:rsid w:val="004E14ED"/>
    <w:rPr>
      <w:rFonts w:ascii="Times New Roman" w:eastAsia="Times New Roman" w:hAnsi="Times New Roman" w:cs="Times New Roman"/>
      <w:i/>
      <w:sz w:val="24"/>
      <w:szCs w:val="20"/>
    </w:rPr>
  </w:style>
  <w:style w:type="character" w:customStyle="1" w:styleId="80">
    <w:name w:val="Заголовок 8 Знак"/>
    <w:basedOn w:val="a0"/>
    <w:link w:val="8"/>
    <w:rsid w:val="004E14ED"/>
    <w:rPr>
      <w:rFonts w:ascii="Times New Roman" w:eastAsia="Times New Roman" w:hAnsi="Times New Roman" w:cs="Times New Roman"/>
      <w:i/>
      <w:sz w:val="24"/>
      <w:szCs w:val="20"/>
    </w:rPr>
  </w:style>
  <w:style w:type="character" w:customStyle="1" w:styleId="90">
    <w:name w:val="Заголовок 9 Знак"/>
    <w:basedOn w:val="a0"/>
    <w:link w:val="9"/>
    <w:rsid w:val="004E14ED"/>
    <w:rPr>
      <w:rFonts w:ascii="Times New Roman" w:eastAsia="Times New Roman" w:hAnsi="Times New Roman" w:cs="Times New Roman"/>
      <w:i/>
      <w:sz w:val="26"/>
      <w:szCs w:val="20"/>
    </w:rPr>
  </w:style>
  <w:style w:type="character" w:customStyle="1" w:styleId="FontStyle14">
    <w:name w:val="Font Style14"/>
    <w:basedOn w:val="a0"/>
    <w:rsid w:val="0090727C"/>
    <w:rPr>
      <w:rFonts w:ascii="Times New Roman" w:hAnsi="Times New Roman" w:cs="Times New Roman"/>
      <w:sz w:val="22"/>
      <w:szCs w:val="22"/>
    </w:rPr>
  </w:style>
  <w:style w:type="paragraph" w:customStyle="1" w:styleId="Style4">
    <w:name w:val="Style4"/>
    <w:basedOn w:val="a"/>
    <w:uiPriority w:val="99"/>
    <w:rsid w:val="0090727C"/>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footer"/>
    <w:basedOn w:val="a"/>
    <w:link w:val="a4"/>
    <w:uiPriority w:val="99"/>
    <w:unhideWhenUsed/>
    <w:rsid w:val="0090727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0727C"/>
  </w:style>
  <w:style w:type="paragraph" w:styleId="a5">
    <w:name w:val="header"/>
    <w:basedOn w:val="a"/>
    <w:link w:val="a6"/>
    <w:rsid w:val="0054326E"/>
    <w:pPr>
      <w:tabs>
        <w:tab w:val="center" w:pos="4677"/>
        <w:tab w:val="right" w:pos="9355"/>
      </w:tabs>
      <w:spacing w:after="0" w:line="240" w:lineRule="auto"/>
    </w:pPr>
    <w:rPr>
      <w:rFonts w:ascii="Times New Roman" w:eastAsia="Times New Roman" w:hAnsi="Times New Roman" w:cs="Times New Roman"/>
      <w:b/>
      <w:bCs/>
      <w:color w:val="000000"/>
      <w:sz w:val="20"/>
      <w:szCs w:val="20"/>
    </w:rPr>
  </w:style>
  <w:style w:type="character" w:customStyle="1" w:styleId="a6">
    <w:name w:val="Верхний колонтитул Знак"/>
    <w:basedOn w:val="a0"/>
    <w:link w:val="a5"/>
    <w:uiPriority w:val="99"/>
    <w:rsid w:val="0054326E"/>
    <w:rPr>
      <w:rFonts w:ascii="Times New Roman" w:eastAsia="Times New Roman" w:hAnsi="Times New Roman" w:cs="Times New Roman"/>
      <w:b/>
      <w:bCs/>
      <w:color w:val="000000"/>
      <w:sz w:val="20"/>
      <w:szCs w:val="20"/>
    </w:rPr>
  </w:style>
  <w:style w:type="paragraph" w:styleId="a7">
    <w:name w:val="Normal (Web)"/>
    <w:basedOn w:val="a"/>
    <w:uiPriority w:val="99"/>
    <w:unhideWhenUsed/>
    <w:rsid w:val="00473A8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page number"/>
    <w:basedOn w:val="a0"/>
    <w:rsid w:val="004E14ED"/>
  </w:style>
  <w:style w:type="paragraph" w:styleId="21">
    <w:name w:val="Body Text 2"/>
    <w:basedOn w:val="a"/>
    <w:link w:val="22"/>
    <w:rsid w:val="004E14ED"/>
    <w:pPr>
      <w:spacing w:after="0" w:line="240" w:lineRule="auto"/>
      <w:jc w:val="both"/>
    </w:pPr>
    <w:rPr>
      <w:rFonts w:ascii="Times New Roman" w:eastAsia="Times New Roman" w:hAnsi="Times New Roman" w:cs="Times New Roman"/>
      <w:color w:val="000000"/>
      <w:sz w:val="24"/>
      <w:szCs w:val="20"/>
    </w:rPr>
  </w:style>
  <w:style w:type="character" w:customStyle="1" w:styleId="22">
    <w:name w:val="Основной текст 2 Знак"/>
    <w:basedOn w:val="a0"/>
    <w:link w:val="21"/>
    <w:rsid w:val="004E14ED"/>
    <w:rPr>
      <w:rFonts w:ascii="Times New Roman" w:eastAsia="Times New Roman" w:hAnsi="Times New Roman" w:cs="Times New Roman"/>
      <w:color w:val="000000"/>
      <w:sz w:val="24"/>
      <w:szCs w:val="20"/>
    </w:rPr>
  </w:style>
  <w:style w:type="paragraph" w:customStyle="1" w:styleId="a9">
    <w:name w:val="Подписи"/>
    <w:basedOn w:val="a"/>
    <w:rsid w:val="004E14ED"/>
    <w:pPr>
      <w:spacing w:after="0" w:line="240" w:lineRule="auto"/>
      <w:ind w:left="567"/>
    </w:pPr>
    <w:rPr>
      <w:rFonts w:ascii="Times New Roman" w:eastAsia="Times New Roman" w:hAnsi="Times New Roman" w:cs="Times New Roman"/>
      <w:color w:val="000000"/>
      <w:sz w:val="24"/>
      <w:szCs w:val="20"/>
    </w:rPr>
  </w:style>
  <w:style w:type="paragraph" w:styleId="HTML">
    <w:name w:val="HTML Preformatted"/>
    <w:basedOn w:val="a"/>
    <w:link w:val="HTML0"/>
    <w:uiPriority w:val="99"/>
    <w:rsid w:val="004E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Times New Roman"/>
      <w:sz w:val="20"/>
      <w:szCs w:val="20"/>
      <w:lang w:eastAsia="zh-TW"/>
    </w:rPr>
  </w:style>
  <w:style w:type="character" w:customStyle="1" w:styleId="HTML0">
    <w:name w:val="Стандартный HTML Знак"/>
    <w:basedOn w:val="a0"/>
    <w:link w:val="HTML"/>
    <w:uiPriority w:val="99"/>
    <w:rsid w:val="004E14ED"/>
    <w:rPr>
      <w:rFonts w:ascii="Courier New" w:eastAsia="PMingLiU" w:hAnsi="Courier New" w:cs="Times New Roman"/>
      <w:sz w:val="20"/>
      <w:szCs w:val="20"/>
      <w:lang w:eastAsia="zh-TW"/>
    </w:rPr>
  </w:style>
  <w:style w:type="character" w:styleId="aa">
    <w:name w:val="Hyperlink"/>
    <w:rsid w:val="004E14ED"/>
    <w:rPr>
      <w:color w:val="0000FF"/>
      <w:u w:val="single"/>
    </w:rPr>
  </w:style>
  <w:style w:type="paragraph" w:customStyle="1" w:styleId="11">
    <w:name w:val="Абзац списка1"/>
    <w:basedOn w:val="a"/>
    <w:rsid w:val="004E14ED"/>
    <w:pPr>
      <w:spacing w:after="0" w:line="240" w:lineRule="auto"/>
      <w:ind w:left="720"/>
      <w:contextualSpacing/>
    </w:pPr>
    <w:rPr>
      <w:rFonts w:ascii="Times New Roman" w:eastAsia="Times New Roman" w:hAnsi="Times New Roman" w:cs="Times New Roman"/>
      <w:sz w:val="24"/>
      <w:lang w:eastAsia="en-US"/>
    </w:rPr>
  </w:style>
  <w:style w:type="paragraph" w:styleId="ab">
    <w:name w:val="Body Text"/>
    <w:basedOn w:val="a"/>
    <w:link w:val="ac"/>
    <w:rsid w:val="004E14ED"/>
    <w:pPr>
      <w:spacing w:after="120" w:line="240" w:lineRule="auto"/>
    </w:pPr>
    <w:rPr>
      <w:rFonts w:ascii="Times New Roman" w:eastAsia="Times New Roman" w:hAnsi="Times New Roman" w:cs="Times New Roman"/>
      <w:b/>
      <w:bCs/>
      <w:color w:val="000000"/>
      <w:sz w:val="20"/>
      <w:szCs w:val="20"/>
    </w:rPr>
  </w:style>
  <w:style w:type="character" w:customStyle="1" w:styleId="ac">
    <w:name w:val="Основной текст Знак"/>
    <w:basedOn w:val="a0"/>
    <w:link w:val="ab"/>
    <w:rsid w:val="004E14ED"/>
    <w:rPr>
      <w:rFonts w:ascii="Times New Roman" w:eastAsia="Times New Roman" w:hAnsi="Times New Roman" w:cs="Times New Roman"/>
      <w:b/>
      <w:bCs/>
      <w:color w:val="000000"/>
      <w:sz w:val="20"/>
      <w:szCs w:val="20"/>
    </w:rPr>
  </w:style>
  <w:style w:type="paragraph" w:customStyle="1" w:styleId="ad">
    <w:name w:val="Базовый"/>
    <w:rsid w:val="004E14ED"/>
    <w:pPr>
      <w:tabs>
        <w:tab w:val="left" w:pos="709"/>
      </w:tabs>
      <w:suppressAutoHyphens/>
      <w:spacing w:after="0" w:line="240" w:lineRule="auto"/>
    </w:pPr>
    <w:rPr>
      <w:rFonts w:ascii="Times New Roman" w:eastAsia="Times New Roman" w:hAnsi="Times New Roman" w:cs="Times New Roman"/>
      <w:sz w:val="20"/>
      <w:szCs w:val="20"/>
    </w:rPr>
  </w:style>
  <w:style w:type="paragraph" w:styleId="ae">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Зн, Знак3"/>
    <w:basedOn w:val="a"/>
    <w:link w:val="31"/>
    <w:rsid w:val="004E14ED"/>
    <w:pPr>
      <w:spacing w:after="0" w:line="240" w:lineRule="auto"/>
    </w:pPr>
    <w:rPr>
      <w:rFonts w:ascii="Courier New" w:eastAsia="Times New Roman" w:hAnsi="Courier New" w:cs="Times New Roman"/>
      <w:sz w:val="20"/>
      <w:szCs w:val="20"/>
    </w:rPr>
  </w:style>
  <w:style w:type="character" w:customStyle="1" w:styleId="31">
    <w:name w:val="Текст Знак3"/>
    <w:aliases w:val="Текст Знак1 Знак Знак2,Текст Знак Знак Знак Знак2, Знак Знак Знак Знак Знак,Текст Знак1 Знак2, Знак Знак Знак Знак1, Знак Знак,Знак Знак Знак Знак Знак1,Знак Знак1,Текст Знак2 Знак1,Текст Знак1 Знак Знак Знак1,Текст Знак Знак Знак Знак Знак1"/>
    <w:link w:val="ae"/>
    <w:rsid w:val="004E14ED"/>
    <w:rPr>
      <w:rFonts w:ascii="Courier New" w:eastAsia="Times New Roman" w:hAnsi="Courier New" w:cs="Times New Roman"/>
      <w:sz w:val="20"/>
      <w:szCs w:val="20"/>
    </w:rPr>
  </w:style>
  <w:style w:type="character" w:customStyle="1" w:styleId="af">
    <w:name w:val="Текст Знак"/>
    <w:basedOn w:val="a0"/>
    <w:link w:val="ae"/>
    <w:uiPriority w:val="99"/>
    <w:semiHidden/>
    <w:rsid w:val="004E14ED"/>
    <w:rPr>
      <w:rFonts w:ascii="Consolas" w:hAnsi="Consolas" w:cs="Consolas"/>
      <w:sz w:val="21"/>
      <w:szCs w:val="21"/>
    </w:rPr>
  </w:style>
  <w:style w:type="paragraph" w:styleId="af0">
    <w:name w:val="No Spacing"/>
    <w:uiPriority w:val="1"/>
    <w:qFormat/>
    <w:rsid w:val="004E14ED"/>
    <w:pPr>
      <w:spacing w:after="0" w:line="240" w:lineRule="auto"/>
    </w:pPr>
    <w:rPr>
      <w:rFonts w:ascii="Calibri" w:eastAsia="Times New Roman" w:hAnsi="Calibri" w:cs="Times New Roman"/>
    </w:rPr>
  </w:style>
  <w:style w:type="character" w:customStyle="1" w:styleId="12">
    <w:name w:val="Основной текст Знак1"/>
    <w:link w:val="13"/>
    <w:uiPriority w:val="99"/>
    <w:locked/>
    <w:rsid w:val="004E14ED"/>
    <w:rPr>
      <w:sz w:val="23"/>
      <w:szCs w:val="23"/>
      <w:shd w:val="clear" w:color="auto" w:fill="FFFFFF"/>
    </w:rPr>
  </w:style>
  <w:style w:type="paragraph" w:customStyle="1" w:styleId="13">
    <w:name w:val="Колонтитул1"/>
    <w:basedOn w:val="a"/>
    <w:link w:val="12"/>
    <w:rsid w:val="004E14ED"/>
    <w:pPr>
      <w:widowControl w:val="0"/>
      <w:shd w:val="clear" w:color="auto" w:fill="FFFFFF"/>
      <w:spacing w:after="0" w:line="240" w:lineRule="atLeast"/>
    </w:pPr>
    <w:rPr>
      <w:sz w:val="23"/>
      <w:szCs w:val="23"/>
      <w:shd w:val="clear" w:color="auto" w:fill="FFFFFF"/>
    </w:rPr>
  </w:style>
  <w:style w:type="character" w:customStyle="1" w:styleId="110">
    <w:name w:val="Текст Знак1 Знак Знак1"/>
    <w:aliases w:val="Текст Знак Знак Знак Знак1,Текст Знак1 Знак1,Текст Знак2 Знак,Знак3 Знак,Текст Знак2 Знак Знак Знак, Знак Знак1,Текст Знак1 Знак Знак Знак,Текст Знак Знак Знак Знак Знак,Зна Знак, Знак Знак Знак Знак Знак2, Знак Знак Знак2"/>
    <w:rsid w:val="004E14ED"/>
    <w:rPr>
      <w:rFonts w:ascii="Courier New" w:hAnsi="Courier New" w:cs="Courier New"/>
    </w:rPr>
  </w:style>
  <w:style w:type="character" w:customStyle="1" w:styleId="FontStyle19">
    <w:name w:val="Font Style19"/>
    <w:rsid w:val="004E14ED"/>
    <w:rPr>
      <w:rFonts w:ascii="Times New Roman" w:hAnsi="Times New Roman" w:cs="Times New Roman" w:hint="default"/>
      <w:i/>
      <w:iCs/>
      <w:sz w:val="24"/>
      <w:szCs w:val="24"/>
    </w:rPr>
  </w:style>
  <w:style w:type="paragraph" w:customStyle="1" w:styleId="af1">
    <w:name w:val="Знак Знак Знак Знак Знак Знак Знак Знак Знак Знак Знак Знак"/>
    <w:basedOn w:val="a"/>
    <w:rsid w:val="004E14ED"/>
    <w:pPr>
      <w:spacing w:after="0" w:line="240" w:lineRule="auto"/>
    </w:pPr>
    <w:rPr>
      <w:rFonts w:ascii="Verdana" w:eastAsia="Times New Roman" w:hAnsi="Verdana" w:cs="Verdana"/>
      <w:sz w:val="20"/>
      <w:szCs w:val="20"/>
      <w:lang w:val="en-US" w:eastAsia="en-US"/>
    </w:rPr>
  </w:style>
  <w:style w:type="paragraph" w:styleId="af2">
    <w:name w:val="Body Text Indent"/>
    <w:basedOn w:val="a"/>
    <w:link w:val="af3"/>
    <w:rsid w:val="004E14ED"/>
    <w:pPr>
      <w:spacing w:after="120" w:line="240" w:lineRule="auto"/>
      <w:ind w:left="283"/>
    </w:pPr>
    <w:rPr>
      <w:rFonts w:ascii="Times New Roman" w:eastAsia="Times New Roman" w:hAnsi="Times New Roman" w:cs="Times New Roman"/>
      <w:b/>
      <w:bCs/>
      <w:color w:val="000000"/>
      <w:sz w:val="20"/>
      <w:szCs w:val="20"/>
    </w:rPr>
  </w:style>
  <w:style w:type="character" w:customStyle="1" w:styleId="af3">
    <w:name w:val="Основной текст с отступом Знак"/>
    <w:basedOn w:val="a0"/>
    <w:link w:val="af2"/>
    <w:rsid w:val="004E14ED"/>
    <w:rPr>
      <w:rFonts w:ascii="Times New Roman" w:eastAsia="Times New Roman" w:hAnsi="Times New Roman" w:cs="Times New Roman"/>
      <w:b/>
      <w:bCs/>
      <w:color w:val="000000"/>
      <w:sz w:val="20"/>
      <w:szCs w:val="20"/>
    </w:rPr>
  </w:style>
  <w:style w:type="character" w:styleId="af4">
    <w:name w:val="Strong"/>
    <w:uiPriority w:val="22"/>
    <w:qFormat/>
    <w:rsid w:val="004E14ED"/>
    <w:rPr>
      <w:b/>
      <w:bCs/>
    </w:rPr>
  </w:style>
  <w:style w:type="paragraph" w:customStyle="1" w:styleId="af5">
    <w:name w:val="Знак Знак Знак Знак Знак"/>
    <w:aliases w:val=" Знак3 Знак Знак Знак Знак, Знак Знак Знак Знак Знак1, Знак3 Знак Знак Знак Знак Знак"/>
    <w:basedOn w:val="a"/>
    <w:rsid w:val="004E14ED"/>
    <w:pPr>
      <w:spacing w:after="0" w:line="240" w:lineRule="auto"/>
    </w:pPr>
    <w:rPr>
      <w:rFonts w:ascii="Verdana" w:eastAsia="Times New Roman" w:hAnsi="Verdana" w:cs="Verdana"/>
      <w:sz w:val="20"/>
      <w:szCs w:val="20"/>
      <w:lang w:val="en-US" w:eastAsia="en-US"/>
    </w:rPr>
  </w:style>
  <w:style w:type="paragraph" w:styleId="32">
    <w:name w:val="Body Text 3"/>
    <w:aliases w:val="Знак Знак Знак Знак Знак Знак,Текст Знак1 Знак Знак Знак Знак Знак Знак,Знак Знак Знак Знак Знак Знак Знак Знак,Знак Знак Знак Знак Знак Знак Знак Знак Знак"/>
    <w:basedOn w:val="a"/>
    <w:link w:val="33"/>
    <w:rsid w:val="004E14ED"/>
    <w:pPr>
      <w:spacing w:after="120" w:line="240" w:lineRule="auto"/>
    </w:pPr>
    <w:rPr>
      <w:rFonts w:ascii="Times New Roman" w:eastAsia="Times New Roman" w:hAnsi="Times New Roman" w:cs="Times New Roman"/>
      <w:b/>
      <w:bCs/>
      <w:color w:val="000000"/>
      <w:sz w:val="16"/>
      <w:szCs w:val="16"/>
    </w:rPr>
  </w:style>
  <w:style w:type="character" w:customStyle="1" w:styleId="33">
    <w:name w:val="Основной текст 3 Знак"/>
    <w:aliases w:val="Знак Знак Знак Знак Знак Знак Знак,Текст Знак1 Знак Знак Знак Знак Знак Знак Знак,Знак Знак Знак Знак Знак Знак Знак Знак Знак2,Знак Знак Знак Знак Знак Знак Знак Знак Знак Знак1, Знак Знак2,Текст Знак1 Знак Знак Знак Знак Знак Знак1"/>
    <w:basedOn w:val="a0"/>
    <w:link w:val="32"/>
    <w:rsid w:val="004E14ED"/>
    <w:rPr>
      <w:rFonts w:ascii="Times New Roman" w:eastAsia="Times New Roman" w:hAnsi="Times New Roman" w:cs="Times New Roman"/>
      <w:b/>
      <w:bCs/>
      <w:color w:val="000000"/>
      <w:sz w:val="16"/>
      <w:szCs w:val="16"/>
    </w:rPr>
  </w:style>
  <w:style w:type="paragraph" w:styleId="34">
    <w:name w:val="Body Text Indent 3"/>
    <w:basedOn w:val="a"/>
    <w:link w:val="35"/>
    <w:rsid w:val="004E14ED"/>
    <w:pPr>
      <w:spacing w:after="120" w:line="240" w:lineRule="auto"/>
      <w:ind w:left="283"/>
    </w:pPr>
    <w:rPr>
      <w:rFonts w:ascii="Times New Roman" w:eastAsia="Times New Roman" w:hAnsi="Times New Roman" w:cs="Times New Roman"/>
      <w:b/>
      <w:bCs/>
      <w:color w:val="000000"/>
      <w:sz w:val="16"/>
      <w:szCs w:val="16"/>
    </w:rPr>
  </w:style>
  <w:style w:type="character" w:customStyle="1" w:styleId="35">
    <w:name w:val="Основной текст с отступом 3 Знак"/>
    <w:basedOn w:val="a0"/>
    <w:link w:val="34"/>
    <w:rsid w:val="004E14ED"/>
    <w:rPr>
      <w:rFonts w:ascii="Times New Roman" w:eastAsia="Times New Roman" w:hAnsi="Times New Roman" w:cs="Times New Roman"/>
      <w:b/>
      <w:bCs/>
      <w:color w:val="000000"/>
      <w:sz w:val="16"/>
      <w:szCs w:val="16"/>
    </w:rPr>
  </w:style>
  <w:style w:type="paragraph" w:styleId="23">
    <w:name w:val="Body Text Indent 2"/>
    <w:basedOn w:val="a"/>
    <w:link w:val="24"/>
    <w:rsid w:val="004E14ED"/>
    <w:pPr>
      <w:spacing w:after="0" w:line="240" w:lineRule="auto"/>
      <w:ind w:firstLine="72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4E14ED"/>
    <w:rPr>
      <w:rFonts w:ascii="Times New Roman" w:eastAsia="Times New Roman" w:hAnsi="Times New Roman" w:cs="Times New Roman"/>
      <w:sz w:val="24"/>
      <w:szCs w:val="20"/>
    </w:rPr>
  </w:style>
  <w:style w:type="paragraph" w:styleId="af6">
    <w:name w:val="Document Map"/>
    <w:basedOn w:val="a"/>
    <w:link w:val="af7"/>
    <w:rsid w:val="004E14ED"/>
    <w:pPr>
      <w:shd w:val="clear" w:color="auto" w:fill="000080"/>
      <w:spacing w:after="0" w:line="240" w:lineRule="auto"/>
      <w:jc w:val="both"/>
    </w:pPr>
    <w:rPr>
      <w:rFonts w:ascii="Tahoma" w:eastAsia="Times New Roman" w:hAnsi="Tahoma" w:cs="Times New Roman"/>
      <w:sz w:val="24"/>
      <w:szCs w:val="20"/>
    </w:rPr>
  </w:style>
  <w:style w:type="character" w:customStyle="1" w:styleId="af7">
    <w:name w:val="Схема документа Знак"/>
    <w:basedOn w:val="a0"/>
    <w:link w:val="af6"/>
    <w:rsid w:val="004E14ED"/>
    <w:rPr>
      <w:rFonts w:ascii="Tahoma" w:eastAsia="Times New Roman" w:hAnsi="Tahoma" w:cs="Times New Roman"/>
      <w:sz w:val="24"/>
      <w:szCs w:val="20"/>
      <w:shd w:val="clear" w:color="auto" w:fill="000080"/>
    </w:rPr>
  </w:style>
  <w:style w:type="paragraph" w:styleId="af8">
    <w:name w:val="Title"/>
    <w:basedOn w:val="a"/>
    <w:link w:val="af9"/>
    <w:qFormat/>
    <w:rsid w:val="004E14ED"/>
    <w:pPr>
      <w:spacing w:after="0" w:line="240" w:lineRule="auto"/>
      <w:jc w:val="center"/>
    </w:pPr>
    <w:rPr>
      <w:rFonts w:ascii="Times New Roman" w:eastAsia="Times New Roman" w:hAnsi="Times New Roman" w:cs="Times New Roman"/>
      <w:spacing w:val="80"/>
      <w:sz w:val="24"/>
      <w:szCs w:val="20"/>
    </w:rPr>
  </w:style>
  <w:style w:type="character" w:customStyle="1" w:styleId="af9">
    <w:name w:val="Название Знак"/>
    <w:basedOn w:val="a0"/>
    <w:link w:val="af8"/>
    <w:rsid w:val="004E14ED"/>
    <w:rPr>
      <w:rFonts w:ascii="Times New Roman" w:eastAsia="Times New Roman" w:hAnsi="Times New Roman" w:cs="Times New Roman"/>
      <w:spacing w:val="80"/>
      <w:sz w:val="24"/>
      <w:szCs w:val="20"/>
    </w:rPr>
  </w:style>
  <w:style w:type="paragraph" w:customStyle="1" w:styleId="14">
    <w:name w:val="Знак1"/>
    <w:basedOn w:val="a"/>
    <w:rsid w:val="004E14ED"/>
    <w:pPr>
      <w:spacing w:after="0" w:line="240" w:lineRule="auto"/>
      <w:jc w:val="both"/>
    </w:pPr>
    <w:rPr>
      <w:rFonts w:ascii="Verdana" w:eastAsia="Times New Roman" w:hAnsi="Verdana" w:cs="Verdana"/>
      <w:sz w:val="24"/>
      <w:szCs w:val="20"/>
      <w:lang w:val="en-US" w:eastAsia="en-US"/>
    </w:rPr>
  </w:style>
  <w:style w:type="paragraph" w:customStyle="1" w:styleId="25">
    <w:name w:val="Знак2 Знак Знак Знак"/>
    <w:basedOn w:val="a"/>
    <w:rsid w:val="004E14ED"/>
    <w:pPr>
      <w:spacing w:after="0" w:line="240" w:lineRule="auto"/>
      <w:jc w:val="both"/>
    </w:pPr>
    <w:rPr>
      <w:rFonts w:ascii="Verdana" w:eastAsia="Times New Roman" w:hAnsi="Verdana" w:cs="Verdana"/>
      <w:sz w:val="24"/>
      <w:szCs w:val="20"/>
      <w:lang w:val="en-US" w:eastAsia="en-US"/>
    </w:rPr>
  </w:style>
  <w:style w:type="paragraph" w:customStyle="1" w:styleId="26">
    <w:name w:val="Знак2"/>
    <w:basedOn w:val="a"/>
    <w:rsid w:val="004E14ED"/>
    <w:pPr>
      <w:spacing w:after="0" w:line="240" w:lineRule="auto"/>
      <w:jc w:val="both"/>
    </w:pPr>
    <w:rPr>
      <w:rFonts w:ascii="Verdana" w:eastAsia="Times New Roman" w:hAnsi="Verdana" w:cs="Verdana"/>
      <w:sz w:val="24"/>
      <w:szCs w:val="20"/>
      <w:lang w:val="en-US" w:eastAsia="en-US"/>
    </w:rPr>
  </w:style>
  <w:style w:type="paragraph" w:customStyle="1" w:styleId="15">
    <w:name w:val="Знак Знак Знак1 Знак"/>
    <w:basedOn w:val="a"/>
    <w:rsid w:val="004E14ED"/>
    <w:pPr>
      <w:spacing w:after="0" w:line="240" w:lineRule="auto"/>
      <w:jc w:val="both"/>
    </w:pPr>
    <w:rPr>
      <w:rFonts w:ascii="Verdana" w:eastAsia="Times New Roman" w:hAnsi="Verdana" w:cs="Verdana"/>
      <w:sz w:val="24"/>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4E14ED"/>
    <w:pPr>
      <w:spacing w:after="0" w:line="240" w:lineRule="auto"/>
      <w:jc w:val="both"/>
    </w:pPr>
    <w:rPr>
      <w:rFonts w:ascii="Verdana" w:eastAsia="Times New Roman" w:hAnsi="Verdana" w:cs="Verdana"/>
      <w:sz w:val="24"/>
      <w:szCs w:val="20"/>
      <w:lang w:val="en-US" w:eastAsia="en-US"/>
    </w:rPr>
  </w:style>
  <w:style w:type="character" w:customStyle="1" w:styleId="310">
    <w:name w:val="Основной текст 3 Знак1"/>
    <w:aliases w:val="Знак Знак Знак Знак Знак Знак Знак1,Текст Знак1 Знак Знак Знак Знак Знак Знак Знак1,Знак Знак Знак Знак Знак Знак Знак Знак Знак1,Знак Знак Знак Знак Знак Знак Знак Знак Знак Знак"/>
    <w:rsid w:val="004E14ED"/>
    <w:rPr>
      <w:sz w:val="24"/>
      <w:lang w:val="ru-RU" w:eastAsia="ru-RU" w:bidi="ar-SA"/>
    </w:rPr>
  </w:style>
  <w:style w:type="paragraph" w:customStyle="1" w:styleId="16">
    <w:name w:val="Текст1"/>
    <w:basedOn w:val="a"/>
    <w:rsid w:val="004E14ED"/>
    <w:pPr>
      <w:overflowPunct w:val="0"/>
      <w:autoSpaceDE w:val="0"/>
      <w:autoSpaceDN w:val="0"/>
      <w:adjustRightInd w:val="0"/>
      <w:spacing w:after="0" w:line="240" w:lineRule="auto"/>
      <w:jc w:val="both"/>
      <w:textAlignment w:val="baseline"/>
    </w:pPr>
    <w:rPr>
      <w:rFonts w:ascii="Courier New" w:eastAsia="Times New Roman" w:hAnsi="Courier New" w:cs="Times New Roman"/>
      <w:sz w:val="24"/>
      <w:szCs w:val="20"/>
    </w:rPr>
  </w:style>
  <w:style w:type="paragraph" w:customStyle="1" w:styleId="210">
    <w:name w:val="Основной текст 21"/>
    <w:basedOn w:val="a"/>
    <w:rsid w:val="004E14ED"/>
    <w:pPr>
      <w:overflowPunct w:val="0"/>
      <w:autoSpaceDE w:val="0"/>
      <w:autoSpaceDN w:val="0"/>
      <w:adjustRightInd w:val="0"/>
      <w:spacing w:after="120" w:line="240" w:lineRule="auto"/>
      <w:ind w:left="283" w:firstLine="720"/>
      <w:jc w:val="both"/>
      <w:textAlignment w:val="baseline"/>
    </w:pPr>
    <w:rPr>
      <w:rFonts w:ascii="Times New Roman" w:eastAsia="Times New Roman" w:hAnsi="Times New Roman" w:cs="Times New Roman"/>
      <w:sz w:val="28"/>
      <w:szCs w:val="20"/>
    </w:rPr>
  </w:style>
  <w:style w:type="paragraph" w:customStyle="1" w:styleId="17">
    <w:name w:val="Знак Знак Знак1 Знак Знак Знак Знак Знак Знак Знак Знак Знак Знак Знак Знак Знак"/>
    <w:basedOn w:val="a"/>
    <w:rsid w:val="004E14ED"/>
    <w:pPr>
      <w:spacing w:after="0" w:line="240" w:lineRule="auto"/>
      <w:jc w:val="both"/>
    </w:pPr>
    <w:rPr>
      <w:rFonts w:ascii="Verdana" w:eastAsia="Times New Roman" w:hAnsi="Verdana" w:cs="Verdana"/>
      <w:sz w:val="24"/>
      <w:szCs w:val="20"/>
      <w:lang w:val="en-US" w:eastAsia="en-US"/>
    </w:rPr>
  </w:style>
  <w:style w:type="paragraph" w:customStyle="1" w:styleId="Style12">
    <w:name w:val="Style12"/>
    <w:basedOn w:val="a"/>
    <w:uiPriority w:val="99"/>
    <w:rsid w:val="004E14ED"/>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rPr>
  </w:style>
  <w:style w:type="paragraph" w:customStyle="1" w:styleId="211">
    <w:name w:val="Знак2 Знак Знак Знак Знак Знак Знак Знак Знак Знак Знак Знак1 Знак Знак Знак Знак"/>
    <w:basedOn w:val="a"/>
    <w:rsid w:val="004E14ED"/>
    <w:pPr>
      <w:spacing w:after="0" w:line="240" w:lineRule="auto"/>
      <w:jc w:val="both"/>
    </w:pPr>
    <w:rPr>
      <w:rFonts w:ascii="Verdana" w:eastAsia="Times New Roman" w:hAnsi="Verdana" w:cs="Verdana"/>
      <w:sz w:val="24"/>
      <w:szCs w:val="20"/>
      <w:lang w:val="en-US" w:eastAsia="en-US"/>
    </w:rPr>
  </w:style>
  <w:style w:type="character" w:customStyle="1" w:styleId="FontStyle141">
    <w:name w:val="Font Style141"/>
    <w:uiPriority w:val="99"/>
    <w:rsid w:val="004E14ED"/>
    <w:rPr>
      <w:rFonts w:ascii="Times New Roman" w:hAnsi="Times New Roman" w:cs="Times New Roman"/>
      <w:sz w:val="22"/>
      <w:szCs w:val="22"/>
    </w:rPr>
  </w:style>
  <w:style w:type="character" w:customStyle="1" w:styleId="FontStyle119">
    <w:name w:val="Font Style119"/>
    <w:uiPriority w:val="99"/>
    <w:rsid w:val="004E14ED"/>
    <w:rPr>
      <w:rFonts w:ascii="Times New Roman" w:hAnsi="Times New Roman" w:cs="Times New Roman"/>
      <w:sz w:val="18"/>
      <w:szCs w:val="18"/>
    </w:rPr>
  </w:style>
  <w:style w:type="character" w:customStyle="1" w:styleId="FontStyle136">
    <w:name w:val="Font Style136"/>
    <w:uiPriority w:val="99"/>
    <w:rsid w:val="004E14ED"/>
    <w:rPr>
      <w:rFonts w:ascii="Times New Roman" w:hAnsi="Times New Roman" w:cs="Times New Roman"/>
      <w:b/>
      <w:bCs/>
      <w:sz w:val="18"/>
      <w:szCs w:val="18"/>
    </w:rPr>
  </w:style>
  <w:style w:type="paragraph" w:customStyle="1" w:styleId="Style30">
    <w:name w:val="Style30"/>
    <w:basedOn w:val="a"/>
    <w:uiPriority w:val="99"/>
    <w:rsid w:val="004E14ED"/>
    <w:pPr>
      <w:widowControl w:val="0"/>
      <w:autoSpaceDE w:val="0"/>
      <w:autoSpaceDN w:val="0"/>
      <w:adjustRightInd w:val="0"/>
      <w:spacing w:after="0" w:line="234" w:lineRule="exact"/>
      <w:jc w:val="right"/>
    </w:pPr>
    <w:rPr>
      <w:rFonts w:ascii="Times New Roman" w:eastAsia="Times New Roman" w:hAnsi="Times New Roman" w:cs="Times New Roman"/>
      <w:sz w:val="24"/>
      <w:szCs w:val="24"/>
    </w:rPr>
  </w:style>
  <w:style w:type="character" w:customStyle="1" w:styleId="FontStyle87">
    <w:name w:val="Font Style87"/>
    <w:uiPriority w:val="99"/>
    <w:rsid w:val="004E14ED"/>
    <w:rPr>
      <w:rFonts w:ascii="Times New Roman" w:hAnsi="Times New Roman" w:cs="Times New Roman"/>
      <w:sz w:val="18"/>
      <w:szCs w:val="18"/>
    </w:rPr>
  </w:style>
  <w:style w:type="paragraph" w:customStyle="1" w:styleId="Style9">
    <w:name w:val="Style9"/>
    <w:basedOn w:val="a"/>
    <w:uiPriority w:val="99"/>
    <w:rsid w:val="004E14ED"/>
    <w:pPr>
      <w:widowControl w:val="0"/>
      <w:autoSpaceDE w:val="0"/>
      <w:autoSpaceDN w:val="0"/>
      <w:adjustRightInd w:val="0"/>
      <w:spacing w:after="0" w:line="226" w:lineRule="exact"/>
      <w:ind w:firstLine="144"/>
      <w:jc w:val="both"/>
    </w:pPr>
    <w:rPr>
      <w:rFonts w:ascii="Times New Roman" w:eastAsia="Times New Roman" w:hAnsi="Times New Roman" w:cs="Times New Roman"/>
      <w:sz w:val="24"/>
      <w:szCs w:val="24"/>
    </w:rPr>
  </w:style>
  <w:style w:type="paragraph" w:customStyle="1" w:styleId="Style18">
    <w:name w:val="Style18"/>
    <w:basedOn w:val="a"/>
    <w:uiPriority w:val="99"/>
    <w:rsid w:val="004E14ED"/>
    <w:pPr>
      <w:widowControl w:val="0"/>
      <w:autoSpaceDE w:val="0"/>
      <w:autoSpaceDN w:val="0"/>
      <w:adjustRightInd w:val="0"/>
      <w:spacing w:after="0" w:line="226" w:lineRule="exact"/>
      <w:ind w:firstLine="523"/>
      <w:jc w:val="both"/>
    </w:pPr>
    <w:rPr>
      <w:rFonts w:ascii="Times New Roman" w:eastAsia="Times New Roman" w:hAnsi="Times New Roman" w:cs="Times New Roman"/>
      <w:sz w:val="24"/>
      <w:szCs w:val="24"/>
    </w:rPr>
  </w:style>
  <w:style w:type="paragraph" w:customStyle="1" w:styleId="Style19">
    <w:name w:val="Style19"/>
    <w:basedOn w:val="a"/>
    <w:uiPriority w:val="99"/>
    <w:rsid w:val="004E14ED"/>
    <w:pPr>
      <w:widowControl w:val="0"/>
      <w:autoSpaceDE w:val="0"/>
      <w:autoSpaceDN w:val="0"/>
      <w:adjustRightInd w:val="0"/>
      <w:spacing w:after="0" w:line="230" w:lineRule="exact"/>
      <w:jc w:val="right"/>
    </w:pPr>
    <w:rPr>
      <w:rFonts w:ascii="Times New Roman" w:eastAsia="Times New Roman" w:hAnsi="Times New Roman" w:cs="Times New Roman"/>
      <w:sz w:val="24"/>
      <w:szCs w:val="24"/>
    </w:rPr>
  </w:style>
  <w:style w:type="paragraph" w:customStyle="1" w:styleId="Style50">
    <w:name w:val="Style50"/>
    <w:basedOn w:val="a"/>
    <w:uiPriority w:val="99"/>
    <w:rsid w:val="004E14ED"/>
    <w:pPr>
      <w:widowControl w:val="0"/>
      <w:autoSpaceDE w:val="0"/>
      <w:autoSpaceDN w:val="0"/>
      <w:adjustRightInd w:val="0"/>
      <w:spacing w:after="0" w:line="226" w:lineRule="exact"/>
      <w:ind w:hanging="134"/>
      <w:jc w:val="both"/>
    </w:pPr>
    <w:rPr>
      <w:rFonts w:ascii="Times New Roman" w:eastAsia="Times New Roman" w:hAnsi="Times New Roman" w:cs="Times New Roman"/>
      <w:sz w:val="24"/>
      <w:szCs w:val="24"/>
    </w:rPr>
  </w:style>
  <w:style w:type="character" w:customStyle="1" w:styleId="FontStyle68">
    <w:name w:val="Font Style68"/>
    <w:uiPriority w:val="99"/>
    <w:rsid w:val="004E14ED"/>
    <w:rPr>
      <w:rFonts w:ascii="Times New Roman" w:hAnsi="Times New Roman" w:cs="Times New Roman"/>
      <w:b/>
      <w:bCs/>
      <w:sz w:val="16"/>
      <w:szCs w:val="16"/>
    </w:rPr>
  </w:style>
  <w:style w:type="character" w:customStyle="1" w:styleId="FontStyle70">
    <w:name w:val="Font Style70"/>
    <w:uiPriority w:val="99"/>
    <w:rsid w:val="004E14ED"/>
    <w:rPr>
      <w:rFonts w:ascii="Times New Roman" w:hAnsi="Times New Roman" w:cs="Times New Roman"/>
      <w:spacing w:val="-10"/>
      <w:sz w:val="40"/>
      <w:szCs w:val="40"/>
    </w:rPr>
  </w:style>
  <w:style w:type="character" w:customStyle="1" w:styleId="FontStyle76">
    <w:name w:val="Font Style76"/>
    <w:uiPriority w:val="99"/>
    <w:rsid w:val="004E14ED"/>
    <w:rPr>
      <w:rFonts w:ascii="Times New Roman" w:hAnsi="Times New Roman" w:cs="Times New Roman"/>
      <w:b/>
      <w:bCs/>
      <w:sz w:val="14"/>
      <w:szCs w:val="14"/>
    </w:rPr>
  </w:style>
  <w:style w:type="character" w:customStyle="1" w:styleId="FontStyle77">
    <w:name w:val="Font Style77"/>
    <w:uiPriority w:val="99"/>
    <w:rsid w:val="004E14ED"/>
    <w:rPr>
      <w:rFonts w:ascii="Times New Roman" w:hAnsi="Times New Roman" w:cs="Times New Roman"/>
      <w:b/>
      <w:bCs/>
      <w:sz w:val="14"/>
      <w:szCs w:val="14"/>
    </w:rPr>
  </w:style>
  <w:style w:type="character" w:customStyle="1" w:styleId="FontStyle79">
    <w:name w:val="Font Style79"/>
    <w:uiPriority w:val="99"/>
    <w:rsid w:val="004E14ED"/>
    <w:rPr>
      <w:rFonts w:ascii="Georgia" w:hAnsi="Georgia" w:cs="Georgia"/>
      <w:sz w:val="18"/>
      <w:szCs w:val="18"/>
    </w:rPr>
  </w:style>
  <w:style w:type="character" w:customStyle="1" w:styleId="FontStyle85">
    <w:name w:val="Font Style85"/>
    <w:uiPriority w:val="99"/>
    <w:rsid w:val="004E14ED"/>
    <w:rPr>
      <w:rFonts w:ascii="Times New Roman" w:hAnsi="Times New Roman" w:cs="Times New Roman"/>
      <w:b/>
      <w:bCs/>
      <w:sz w:val="16"/>
      <w:szCs w:val="16"/>
    </w:rPr>
  </w:style>
  <w:style w:type="paragraph" w:customStyle="1" w:styleId="Style11">
    <w:name w:val="Style11"/>
    <w:basedOn w:val="a"/>
    <w:uiPriority w:val="99"/>
    <w:rsid w:val="004E14ED"/>
    <w:pPr>
      <w:widowControl w:val="0"/>
      <w:autoSpaceDE w:val="0"/>
      <w:autoSpaceDN w:val="0"/>
      <w:adjustRightInd w:val="0"/>
      <w:spacing w:after="0" w:line="230" w:lineRule="exact"/>
      <w:ind w:firstLine="859"/>
      <w:jc w:val="both"/>
    </w:pPr>
    <w:rPr>
      <w:rFonts w:ascii="Times New Roman" w:eastAsia="Times New Roman" w:hAnsi="Times New Roman" w:cs="Times New Roman"/>
      <w:sz w:val="24"/>
      <w:szCs w:val="24"/>
    </w:rPr>
  </w:style>
  <w:style w:type="paragraph" w:customStyle="1" w:styleId="Style22">
    <w:name w:val="Style22"/>
    <w:basedOn w:val="a"/>
    <w:uiPriority w:val="99"/>
    <w:rsid w:val="004E14ED"/>
    <w:pPr>
      <w:widowControl w:val="0"/>
      <w:autoSpaceDE w:val="0"/>
      <w:autoSpaceDN w:val="0"/>
      <w:adjustRightInd w:val="0"/>
      <w:spacing w:after="0" w:line="232" w:lineRule="exact"/>
      <w:ind w:firstLine="701"/>
      <w:jc w:val="both"/>
    </w:pPr>
    <w:rPr>
      <w:rFonts w:ascii="Times New Roman" w:eastAsia="Times New Roman" w:hAnsi="Times New Roman" w:cs="Times New Roman"/>
      <w:sz w:val="24"/>
      <w:szCs w:val="24"/>
    </w:rPr>
  </w:style>
  <w:style w:type="paragraph" w:customStyle="1" w:styleId="Style57">
    <w:name w:val="Style57"/>
    <w:basedOn w:val="a"/>
    <w:uiPriority w:val="99"/>
    <w:rsid w:val="004E14ED"/>
    <w:pPr>
      <w:widowControl w:val="0"/>
      <w:autoSpaceDE w:val="0"/>
      <w:autoSpaceDN w:val="0"/>
      <w:adjustRightInd w:val="0"/>
      <w:spacing w:after="0" w:line="226" w:lineRule="exact"/>
      <w:ind w:hanging="72"/>
      <w:jc w:val="both"/>
    </w:pPr>
    <w:rPr>
      <w:rFonts w:ascii="Times New Roman" w:eastAsia="Times New Roman" w:hAnsi="Times New Roman" w:cs="Times New Roman"/>
      <w:sz w:val="24"/>
      <w:szCs w:val="24"/>
    </w:rPr>
  </w:style>
  <w:style w:type="character" w:customStyle="1" w:styleId="FontStyle69">
    <w:name w:val="Font Style69"/>
    <w:uiPriority w:val="99"/>
    <w:rsid w:val="004E14ED"/>
    <w:rPr>
      <w:rFonts w:ascii="Times New Roman" w:hAnsi="Times New Roman" w:cs="Times New Roman"/>
      <w:b/>
      <w:bCs/>
      <w:i/>
      <w:iCs/>
      <w:sz w:val="16"/>
      <w:szCs w:val="16"/>
    </w:rPr>
  </w:style>
  <w:style w:type="character" w:customStyle="1" w:styleId="FontStyle30">
    <w:name w:val="Font Style30"/>
    <w:uiPriority w:val="99"/>
    <w:rsid w:val="004E14ED"/>
    <w:rPr>
      <w:rFonts w:ascii="Times New Roman" w:hAnsi="Times New Roman" w:cs="Times New Roman"/>
      <w:sz w:val="22"/>
      <w:szCs w:val="22"/>
    </w:rPr>
  </w:style>
  <w:style w:type="character" w:customStyle="1" w:styleId="FontStyle57">
    <w:name w:val="Font Style57"/>
    <w:uiPriority w:val="99"/>
    <w:rsid w:val="004E14ED"/>
    <w:rPr>
      <w:rFonts w:ascii="Times New Roman" w:hAnsi="Times New Roman" w:cs="Times New Roman"/>
      <w:b/>
      <w:bCs/>
      <w:spacing w:val="10"/>
      <w:sz w:val="14"/>
      <w:szCs w:val="14"/>
    </w:rPr>
  </w:style>
  <w:style w:type="character" w:customStyle="1" w:styleId="FontStyle35">
    <w:name w:val="Font Style35"/>
    <w:uiPriority w:val="99"/>
    <w:rsid w:val="004E14ED"/>
    <w:rPr>
      <w:rFonts w:ascii="Times New Roman" w:hAnsi="Times New Roman" w:cs="Times New Roman"/>
      <w:sz w:val="24"/>
      <w:szCs w:val="24"/>
    </w:rPr>
  </w:style>
  <w:style w:type="paragraph" w:customStyle="1" w:styleId="Style26">
    <w:name w:val="Style26"/>
    <w:basedOn w:val="a"/>
    <w:uiPriority w:val="99"/>
    <w:rsid w:val="004E14ED"/>
    <w:pPr>
      <w:widowControl w:val="0"/>
      <w:autoSpaceDE w:val="0"/>
      <w:autoSpaceDN w:val="0"/>
      <w:adjustRightInd w:val="0"/>
      <w:spacing w:after="0" w:line="226" w:lineRule="exact"/>
      <w:ind w:firstLine="725"/>
      <w:jc w:val="both"/>
    </w:pPr>
    <w:rPr>
      <w:rFonts w:ascii="Times New Roman" w:eastAsia="Times New Roman" w:hAnsi="Times New Roman" w:cs="Times New Roman"/>
      <w:sz w:val="24"/>
      <w:szCs w:val="24"/>
    </w:rPr>
  </w:style>
  <w:style w:type="character" w:customStyle="1" w:styleId="FontStyle26">
    <w:name w:val="Font Style26"/>
    <w:uiPriority w:val="99"/>
    <w:rsid w:val="004E14ED"/>
    <w:rPr>
      <w:rFonts w:ascii="Times New Roman" w:hAnsi="Times New Roman" w:cs="Times New Roman"/>
      <w:b/>
      <w:bCs/>
      <w:sz w:val="20"/>
      <w:szCs w:val="20"/>
    </w:rPr>
  </w:style>
  <w:style w:type="paragraph" w:customStyle="1" w:styleId="Style17">
    <w:name w:val="Style17"/>
    <w:basedOn w:val="a"/>
    <w:uiPriority w:val="99"/>
    <w:rsid w:val="004E14ED"/>
    <w:pPr>
      <w:widowControl w:val="0"/>
      <w:autoSpaceDE w:val="0"/>
      <w:autoSpaceDN w:val="0"/>
      <w:adjustRightInd w:val="0"/>
      <w:spacing w:after="0" w:line="259" w:lineRule="exact"/>
      <w:ind w:firstLine="302"/>
      <w:jc w:val="both"/>
    </w:pPr>
    <w:rPr>
      <w:rFonts w:ascii="Times New Roman" w:eastAsia="Times New Roman" w:hAnsi="Times New Roman" w:cs="Times New Roman"/>
      <w:sz w:val="24"/>
      <w:szCs w:val="24"/>
    </w:rPr>
  </w:style>
  <w:style w:type="character" w:customStyle="1" w:styleId="FontStyle32">
    <w:name w:val="Font Style32"/>
    <w:uiPriority w:val="99"/>
    <w:rsid w:val="004E14ED"/>
    <w:rPr>
      <w:rFonts w:ascii="Times New Roman" w:hAnsi="Times New Roman" w:cs="Times New Roman"/>
      <w:b/>
      <w:bCs/>
      <w:i/>
      <w:iCs/>
      <w:sz w:val="20"/>
      <w:szCs w:val="20"/>
    </w:rPr>
  </w:style>
  <w:style w:type="character" w:customStyle="1" w:styleId="FontStyle37">
    <w:name w:val="Font Style37"/>
    <w:uiPriority w:val="99"/>
    <w:rsid w:val="004E14ED"/>
    <w:rPr>
      <w:rFonts w:ascii="Times New Roman" w:hAnsi="Times New Roman" w:cs="Times New Roman"/>
      <w:sz w:val="20"/>
      <w:szCs w:val="20"/>
    </w:rPr>
  </w:style>
  <w:style w:type="paragraph" w:customStyle="1" w:styleId="18">
    <w:name w:val="Основной текст с отступом1"/>
    <w:basedOn w:val="a"/>
    <w:rsid w:val="004E14ED"/>
    <w:pPr>
      <w:tabs>
        <w:tab w:val="left" w:pos="709"/>
      </w:tabs>
      <w:suppressAutoHyphens/>
      <w:ind w:left="283" w:firstLine="720"/>
      <w:jc w:val="both"/>
    </w:pPr>
    <w:rPr>
      <w:rFonts w:ascii="Times New Roman" w:eastAsia="Times New Roman" w:hAnsi="Times New Roman" w:cs="Times New Roman"/>
      <w:color w:val="00000A"/>
      <w:sz w:val="24"/>
      <w:szCs w:val="20"/>
    </w:rPr>
  </w:style>
  <w:style w:type="character" w:styleId="afa">
    <w:name w:val="Emphasis"/>
    <w:qFormat/>
    <w:rsid w:val="004E14ED"/>
    <w:rPr>
      <w:i/>
      <w:iCs/>
    </w:rPr>
  </w:style>
  <w:style w:type="character" w:customStyle="1" w:styleId="FontStyle20">
    <w:name w:val="Font Style20"/>
    <w:uiPriority w:val="99"/>
    <w:rsid w:val="004E14ED"/>
    <w:rPr>
      <w:rFonts w:ascii="Times New Roman" w:hAnsi="Times New Roman" w:cs="Times New Roman"/>
      <w:spacing w:val="10"/>
      <w:sz w:val="24"/>
      <w:szCs w:val="24"/>
    </w:rPr>
  </w:style>
  <w:style w:type="paragraph" w:styleId="afb">
    <w:name w:val="Subtitle"/>
    <w:aliases w:val="ПОД МОЙ"/>
    <w:basedOn w:val="a"/>
    <w:next w:val="a"/>
    <w:link w:val="afc"/>
    <w:autoRedefine/>
    <w:qFormat/>
    <w:rsid w:val="004E14ED"/>
    <w:pPr>
      <w:spacing w:after="0" w:line="240" w:lineRule="auto"/>
      <w:ind w:firstLine="700"/>
      <w:jc w:val="both"/>
      <w:outlineLvl w:val="1"/>
    </w:pPr>
    <w:rPr>
      <w:rFonts w:ascii="Times New Roman" w:eastAsia="Times New Roman" w:hAnsi="Times New Roman" w:cs="Times New Roman"/>
      <w:bCs/>
      <w:sz w:val="24"/>
      <w:szCs w:val="24"/>
    </w:rPr>
  </w:style>
  <w:style w:type="character" w:customStyle="1" w:styleId="afc">
    <w:name w:val="Подзаголовок Знак"/>
    <w:aliases w:val="ПОД МОЙ Знак"/>
    <w:basedOn w:val="a0"/>
    <w:link w:val="afb"/>
    <w:rsid w:val="004E14ED"/>
    <w:rPr>
      <w:rFonts w:ascii="Times New Roman" w:eastAsia="Times New Roman" w:hAnsi="Times New Roman" w:cs="Times New Roman"/>
      <w:bCs/>
      <w:sz w:val="24"/>
      <w:szCs w:val="24"/>
    </w:rPr>
  </w:style>
  <w:style w:type="paragraph" w:styleId="afd">
    <w:name w:val="Balloon Text"/>
    <w:basedOn w:val="a"/>
    <w:link w:val="afe"/>
    <w:rsid w:val="004E14ED"/>
    <w:pPr>
      <w:spacing w:after="0" w:line="240" w:lineRule="auto"/>
      <w:jc w:val="both"/>
    </w:pPr>
    <w:rPr>
      <w:rFonts w:ascii="Tahoma" w:eastAsia="Times New Roman" w:hAnsi="Tahoma" w:cs="Times New Roman"/>
      <w:sz w:val="16"/>
      <w:szCs w:val="16"/>
    </w:rPr>
  </w:style>
  <w:style w:type="character" w:customStyle="1" w:styleId="afe">
    <w:name w:val="Текст выноски Знак"/>
    <w:basedOn w:val="a0"/>
    <w:link w:val="afd"/>
    <w:rsid w:val="004E14ED"/>
    <w:rPr>
      <w:rFonts w:ascii="Tahoma" w:eastAsia="Times New Roman" w:hAnsi="Tahoma" w:cs="Times New Roman"/>
      <w:sz w:val="16"/>
      <w:szCs w:val="16"/>
    </w:rPr>
  </w:style>
  <w:style w:type="paragraph" w:customStyle="1" w:styleId="Style5">
    <w:name w:val="Style5"/>
    <w:basedOn w:val="a"/>
    <w:uiPriority w:val="99"/>
    <w:rsid w:val="004E14ED"/>
    <w:pPr>
      <w:widowControl w:val="0"/>
      <w:autoSpaceDE w:val="0"/>
      <w:autoSpaceDN w:val="0"/>
      <w:adjustRightInd w:val="0"/>
      <w:spacing w:after="0" w:line="205" w:lineRule="exact"/>
      <w:ind w:firstLine="173"/>
      <w:jc w:val="both"/>
    </w:pPr>
    <w:rPr>
      <w:rFonts w:ascii="Constantia" w:eastAsia="Times New Roman" w:hAnsi="Constantia" w:cs="Times New Roman"/>
      <w:sz w:val="24"/>
      <w:szCs w:val="24"/>
    </w:rPr>
  </w:style>
  <w:style w:type="character" w:customStyle="1" w:styleId="FontStyle43">
    <w:name w:val="Font Style43"/>
    <w:uiPriority w:val="99"/>
    <w:rsid w:val="004E14ED"/>
    <w:rPr>
      <w:rFonts w:ascii="Arial" w:hAnsi="Arial" w:cs="Arial"/>
      <w:sz w:val="14"/>
      <w:szCs w:val="14"/>
    </w:rPr>
  </w:style>
  <w:style w:type="character" w:customStyle="1" w:styleId="FontStyle40">
    <w:name w:val="Font Style40"/>
    <w:uiPriority w:val="99"/>
    <w:rsid w:val="004E14ED"/>
    <w:rPr>
      <w:rFonts w:ascii="Arial" w:hAnsi="Arial" w:cs="Arial"/>
      <w:i/>
      <w:iCs/>
      <w:spacing w:val="10"/>
      <w:sz w:val="14"/>
      <w:szCs w:val="14"/>
    </w:rPr>
  </w:style>
  <w:style w:type="character" w:customStyle="1" w:styleId="FontStyle55">
    <w:name w:val="Font Style55"/>
    <w:uiPriority w:val="99"/>
    <w:rsid w:val="004E14ED"/>
    <w:rPr>
      <w:rFonts w:ascii="Arial" w:hAnsi="Arial" w:cs="Arial"/>
      <w:smallCaps/>
      <w:sz w:val="14"/>
      <w:szCs w:val="14"/>
    </w:rPr>
  </w:style>
  <w:style w:type="paragraph" w:customStyle="1" w:styleId="311">
    <w:name w:val="Знак3 Знак Знак Знак Знак1 Знак Знак Знак Знак Знак Знак"/>
    <w:basedOn w:val="a"/>
    <w:rsid w:val="004E14ED"/>
    <w:pPr>
      <w:spacing w:after="0" w:line="240" w:lineRule="auto"/>
    </w:pPr>
    <w:rPr>
      <w:rFonts w:ascii="Verdana" w:eastAsia="Times New Roman" w:hAnsi="Verdana" w:cs="Verdana"/>
      <w:sz w:val="20"/>
      <w:szCs w:val="20"/>
      <w:lang w:val="en-US" w:eastAsia="en-US"/>
    </w:rPr>
  </w:style>
  <w:style w:type="paragraph" w:customStyle="1" w:styleId="19">
    <w:name w:val="Знак Знак Знак Знак Знак Знак Знак Знак Знак1"/>
    <w:basedOn w:val="a"/>
    <w:rsid w:val="004E14ED"/>
    <w:pPr>
      <w:spacing w:after="0" w:line="240" w:lineRule="auto"/>
    </w:pPr>
    <w:rPr>
      <w:rFonts w:ascii="Verdana" w:eastAsia="Times New Roman" w:hAnsi="Verdana" w:cs="Verdana"/>
      <w:sz w:val="20"/>
      <w:szCs w:val="20"/>
      <w:lang w:val="en-US" w:eastAsia="en-US"/>
    </w:rPr>
  </w:style>
  <w:style w:type="character" w:customStyle="1" w:styleId="FontStyle12">
    <w:name w:val="Font Style12"/>
    <w:uiPriority w:val="99"/>
    <w:rsid w:val="004E14ED"/>
    <w:rPr>
      <w:rFonts w:ascii="Times New Roman" w:hAnsi="Times New Roman" w:cs="Times New Roman"/>
      <w:sz w:val="24"/>
      <w:szCs w:val="24"/>
    </w:rPr>
  </w:style>
  <w:style w:type="paragraph" w:customStyle="1" w:styleId="1a">
    <w:name w:val="Основной текст с отступом1"/>
    <w:basedOn w:val="a"/>
    <w:rsid w:val="004E14ED"/>
    <w:pPr>
      <w:tabs>
        <w:tab w:val="left" w:pos="709"/>
      </w:tabs>
      <w:suppressAutoHyphens/>
      <w:ind w:left="283" w:firstLine="720"/>
      <w:jc w:val="both"/>
    </w:pPr>
    <w:rPr>
      <w:rFonts w:ascii="Times New Roman" w:eastAsia="Times New Roman" w:hAnsi="Times New Roman" w:cs="Times New Roman"/>
      <w:color w:val="00000A"/>
      <w:sz w:val="24"/>
      <w:szCs w:val="20"/>
    </w:rPr>
  </w:style>
  <w:style w:type="paragraph" w:customStyle="1" w:styleId="Style7">
    <w:name w:val="Style7"/>
    <w:basedOn w:val="a"/>
    <w:rsid w:val="004E14ED"/>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24">
    <w:name w:val="Font Style24"/>
    <w:rsid w:val="004E14ED"/>
    <w:rPr>
      <w:rFonts w:ascii="Times New Roman" w:hAnsi="Times New Roman" w:cs="Times New Roman"/>
      <w:sz w:val="24"/>
      <w:szCs w:val="24"/>
    </w:rPr>
  </w:style>
  <w:style w:type="character" w:customStyle="1" w:styleId="27">
    <w:name w:val="Знак Знак2 Знак"/>
    <w:aliases w:val="Текст Знак3 Знак,Текст Знак1 Знак Знак1 Знак,Текст Знак Знак Знак Знак1 Знак,Знак Знак Знак Знак Знак Знак1,Знак Знак Знак Знак1 Знак,Знак Знак Знак Знак Знак1 Знак,Текст Знак2 Знак1 Знак,Текст Знак1 Знак Знак Знак1 Знак"/>
    <w:locked/>
    <w:rsid w:val="004E14ED"/>
    <w:rPr>
      <w:rFonts w:ascii="Courier New" w:hAnsi="Courier New"/>
      <w:lang w:val="ru-RU" w:eastAsia="ru-RU"/>
    </w:rPr>
  </w:style>
  <w:style w:type="paragraph" w:customStyle="1" w:styleId="u">
    <w:name w:val="u"/>
    <w:basedOn w:val="a"/>
    <w:rsid w:val="004E1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4E14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
    <w:name w:val="Знак Знак Знак Знак Знак Знак Знак Знак Знак Знак Знак Знак Знак Знак Знак Знак Знак Знак Знак Знак Знак Знак Знак"/>
    <w:basedOn w:val="a"/>
    <w:rsid w:val="004E14ED"/>
    <w:pPr>
      <w:spacing w:after="0" w:line="240" w:lineRule="auto"/>
    </w:pPr>
    <w:rPr>
      <w:rFonts w:ascii="Verdana" w:eastAsia="Times New Roman" w:hAnsi="Verdana" w:cs="Verdana"/>
      <w:sz w:val="20"/>
      <w:szCs w:val="20"/>
      <w:lang w:val="en-US" w:eastAsia="en-US"/>
    </w:rPr>
  </w:style>
  <w:style w:type="character" w:customStyle="1" w:styleId="BodyText3Char">
    <w:name w:val="Body Text 3 Char"/>
    <w:aliases w:val="Знак Знак Знак Знак Знак Знак Char,Текст Знак1 Знак Знак Знак Знак Знак Знак Char,Знак Знак Знак Знак Знак Знак Знак Знак Char"/>
    <w:locked/>
    <w:rsid w:val="004E14ED"/>
    <w:rPr>
      <w:sz w:val="24"/>
      <w:lang w:val="ru-RU" w:eastAsia="ru-RU"/>
    </w:rPr>
  </w:style>
  <w:style w:type="character" w:customStyle="1" w:styleId="HTMLPreformattedChar">
    <w:name w:val="HTML Preformatted Char"/>
    <w:locked/>
    <w:rsid w:val="004E14ED"/>
    <w:rPr>
      <w:rFonts w:ascii="Courier New" w:hAnsi="Courier New" w:cs="Courier New"/>
    </w:rPr>
  </w:style>
  <w:style w:type="paragraph" w:customStyle="1" w:styleId="111">
    <w:name w:val="Основной текст с отступом11"/>
    <w:basedOn w:val="a"/>
    <w:uiPriority w:val="99"/>
    <w:rsid w:val="004E14ED"/>
    <w:pPr>
      <w:tabs>
        <w:tab w:val="left" w:pos="709"/>
      </w:tabs>
      <w:suppressAutoHyphens/>
      <w:ind w:left="283" w:firstLine="720"/>
      <w:jc w:val="both"/>
    </w:pPr>
    <w:rPr>
      <w:rFonts w:ascii="Times New Roman" w:eastAsia="Times New Roman" w:hAnsi="Times New Roman" w:cs="Times New Roman"/>
      <w:color w:val="00000A"/>
      <w:sz w:val="24"/>
      <w:szCs w:val="20"/>
    </w:rPr>
  </w:style>
  <w:style w:type="paragraph" w:customStyle="1" w:styleId="aff0">
    <w:name w:val="с тире"/>
    <w:basedOn w:val="a"/>
    <w:rsid w:val="004E14ED"/>
    <w:pPr>
      <w:spacing w:after="0" w:line="240" w:lineRule="auto"/>
      <w:ind w:left="568" w:hanging="284"/>
      <w:jc w:val="both"/>
    </w:pPr>
    <w:rPr>
      <w:rFonts w:ascii="NTHarmonica" w:eastAsia="Times New Roman" w:hAnsi="NTHarmonica" w:cs="Times New Roman"/>
      <w:sz w:val="20"/>
      <w:szCs w:val="20"/>
    </w:rPr>
  </w:style>
  <w:style w:type="character" w:customStyle="1" w:styleId="apple-converted-space">
    <w:name w:val="apple-converted-space"/>
    <w:rsid w:val="004E14ED"/>
    <w:rPr>
      <w:rFonts w:cs="Times New Roman"/>
    </w:rPr>
  </w:style>
  <w:style w:type="character" w:customStyle="1" w:styleId="s1">
    <w:name w:val="s1"/>
    <w:basedOn w:val="a0"/>
    <w:rsid w:val="004E14ED"/>
  </w:style>
  <w:style w:type="character" w:customStyle="1" w:styleId="1b">
    <w:name w:val="Основной текст1"/>
    <w:rsid w:val="004E14E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s10">
    <w:name w:val="s_1"/>
    <w:basedOn w:val="a"/>
    <w:rsid w:val="004C4921"/>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List Paragraph"/>
    <w:basedOn w:val="a"/>
    <w:uiPriority w:val="34"/>
    <w:qFormat/>
    <w:rsid w:val="0001607C"/>
    <w:pPr>
      <w:ind w:left="720"/>
      <w:contextualSpacing/>
    </w:pPr>
  </w:style>
</w:styles>
</file>

<file path=word/webSettings.xml><?xml version="1.0" encoding="utf-8"?>
<w:webSettings xmlns:r="http://schemas.openxmlformats.org/officeDocument/2006/relationships" xmlns:w="http://schemas.openxmlformats.org/wordprocessingml/2006/main">
  <w:divs>
    <w:div w:id="15628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Mzs</cp:lastModifiedBy>
  <cp:revision>2</cp:revision>
  <dcterms:created xsi:type="dcterms:W3CDTF">2021-05-18T08:34:00Z</dcterms:created>
  <dcterms:modified xsi:type="dcterms:W3CDTF">2021-05-18T08:34:00Z</dcterms:modified>
</cp:coreProperties>
</file>