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F253A2" w:rsidP="001A48C1">
            <w:pPr>
              <w:rPr>
                <w:rFonts w:eastAsia="Calibri"/>
                <w:bCs/>
                <w:sz w:val="4"/>
                <w:szCs w:val="4"/>
              </w:rPr>
            </w:pP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8959A2">
            <w:pPr>
              <w:jc w:val="right"/>
              <w:rPr>
                <w:rFonts w:eastAsia="Calibri"/>
                <w:color w:val="000000"/>
                <w:sz w:val="20"/>
                <w:szCs w:val="20"/>
              </w:rPr>
            </w:pPr>
          </w:p>
        </w:tc>
      </w:tr>
    </w:tbl>
    <w:p w:rsidR="00F64381" w:rsidRDefault="00FF7A66"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335CE3" w:rsidRDefault="00335CE3" w:rsidP="004F7B6D">
      <w:pPr>
        <w:jc w:val="center"/>
        <w:rPr>
          <w:b/>
          <w:color w:val="5F5F5F"/>
          <w:sz w:val="12"/>
          <w:szCs w:val="12"/>
        </w:rPr>
      </w:pPr>
      <w:r w:rsidRPr="00335CE3">
        <w:rPr>
          <w:b/>
          <w:color w:val="5F5F5F"/>
          <w:sz w:val="12"/>
          <w:szCs w:val="12"/>
        </w:rPr>
        <w:t xml:space="preserve"> </w:t>
      </w:r>
    </w:p>
    <w:p w:rsidR="00212E13" w:rsidRPr="001823B7" w:rsidRDefault="00212E13" w:rsidP="00886DE4">
      <w:pPr>
        <w:jc w:val="center"/>
        <w:outlineLvl w:val="0"/>
        <w:rPr>
          <w:b/>
          <w:sz w:val="28"/>
          <w:szCs w:val="28"/>
        </w:rPr>
      </w:pPr>
      <w:r w:rsidRPr="001823B7">
        <w:rPr>
          <w:b/>
          <w:sz w:val="28"/>
          <w:szCs w:val="28"/>
        </w:rPr>
        <w:t>АРБИТРАЖНЫЙ СУД</w:t>
      </w:r>
    </w:p>
    <w:p w:rsidR="00A032B6" w:rsidRPr="001823B7" w:rsidRDefault="00A032B6" w:rsidP="00886DE4">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212E13">
      <w:pPr>
        <w:ind w:left="-181"/>
        <w:jc w:val="center"/>
        <w:rPr>
          <w:sz w:val="20"/>
          <w:szCs w:val="20"/>
        </w:rPr>
      </w:pPr>
    </w:p>
    <w:p w:rsidR="00212E13" w:rsidRPr="001823B7" w:rsidRDefault="00212E13" w:rsidP="00886DE4">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886DE4">
      <w:pPr>
        <w:ind w:left="-181"/>
        <w:jc w:val="center"/>
        <w:outlineLvl w:val="0"/>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212E13">
      <w:pPr>
        <w:ind w:left="-181"/>
        <w:jc w:val="center"/>
        <w:rPr>
          <w:color w:val="5F5F5F"/>
          <w:sz w:val="12"/>
          <w:szCs w:val="12"/>
        </w:rPr>
      </w:pPr>
    </w:p>
    <w:p w:rsidR="00A032B6" w:rsidRDefault="00045B5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1823B7" w:rsidRDefault="001823B7" w:rsidP="00886DE4">
      <w:pPr>
        <w:ind w:left="-181"/>
        <w:jc w:val="center"/>
        <w:outlineLvl w:val="0"/>
        <w:rPr>
          <w:b/>
        </w:rPr>
      </w:pPr>
      <w:r>
        <w:rPr>
          <w:b/>
        </w:rPr>
        <w:t>ИМЕНЕМ ПРИДНЕСТРОВСКОЙ МОЛДАВСКОЙ РЕСПУБЛИКИ</w:t>
      </w:r>
    </w:p>
    <w:p w:rsidR="001823B7" w:rsidRPr="001823B7" w:rsidRDefault="001823B7" w:rsidP="00A032B6">
      <w:pPr>
        <w:ind w:left="-181"/>
        <w:jc w:val="center"/>
        <w:rPr>
          <w:b/>
        </w:rPr>
      </w:pPr>
    </w:p>
    <w:p w:rsidR="00717526" w:rsidRPr="002935E2" w:rsidRDefault="002935E2" w:rsidP="00886DE4">
      <w:pPr>
        <w:ind w:left="-181"/>
        <w:jc w:val="center"/>
        <w:outlineLvl w:val="0"/>
        <w:rPr>
          <w:b/>
        </w:rPr>
      </w:pPr>
      <w:proofErr w:type="gramStart"/>
      <w:r>
        <w:rPr>
          <w:b/>
        </w:rPr>
        <w:t>Р</w:t>
      </w:r>
      <w:proofErr w:type="gramEnd"/>
      <w:r>
        <w:rPr>
          <w:b/>
        </w:rPr>
        <w:t xml:space="preserve"> Е Ш Е Н И Е</w:t>
      </w:r>
    </w:p>
    <w:p w:rsidR="00717526" w:rsidRPr="00335CE3" w:rsidRDefault="00717526" w:rsidP="00A032B6">
      <w:pPr>
        <w:ind w:left="-181"/>
        <w:jc w:val="center"/>
        <w:rPr>
          <w:b/>
          <w:sz w:val="28"/>
          <w:szCs w:val="28"/>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1823B7" w:rsidTr="004412B9">
        <w:trPr>
          <w:trHeight w:val="259"/>
        </w:trPr>
        <w:tc>
          <w:tcPr>
            <w:tcW w:w="4952" w:type="dxa"/>
            <w:gridSpan w:val="7"/>
          </w:tcPr>
          <w:p w:rsidR="008848DF" w:rsidRPr="001823B7" w:rsidRDefault="008848DF" w:rsidP="00835F45">
            <w:pPr>
              <w:rPr>
                <w:rFonts w:eastAsia="Calibri"/>
                <w:bCs/>
                <w:sz w:val="20"/>
                <w:szCs w:val="20"/>
              </w:rPr>
            </w:pPr>
            <w:r w:rsidRPr="001823B7">
              <w:rPr>
                <w:rFonts w:eastAsia="Calibri"/>
                <w:sz w:val="20"/>
                <w:szCs w:val="20"/>
              </w:rPr>
              <w:t>«</w:t>
            </w:r>
            <w:r w:rsidR="00886DE4">
              <w:rPr>
                <w:rFonts w:eastAsia="Calibri"/>
                <w:sz w:val="20"/>
                <w:szCs w:val="20"/>
                <w:u w:val="single"/>
              </w:rPr>
              <w:t xml:space="preserve"> </w:t>
            </w:r>
            <w:r w:rsidR="00835F45">
              <w:rPr>
                <w:rFonts w:eastAsia="Calibri"/>
                <w:sz w:val="20"/>
                <w:szCs w:val="20"/>
                <w:u w:val="single"/>
              </w:rPr>
              <w:t xml:space="preserve"> 21</w:t>
            </w:r>
            <w:r w:rsidR="00886DE4">
              <w:rPr>
                <w:rFonts w:eastAsia="Calibri"/>
                <w:sz w:val="20"/>
                <w:szCs w:val="20"/>
                <w:u w:val="single"/>
              </w:rPr>
              <w:t xml:space="preserve">   </w:t>
            </w:r>
            <w:r w:rsidRPr="001823B7">
              <w:rPr>
                <w:rFonts w:eastAsia="Calibri"/>
                <w:sz w:val="20"/>
                <w:szCs w:val="20"/>
              </w:rPr>
              <w:t>»</w:t>
            </w:r>
            <w:r>
              <w:rPr>
                <w:rFonts w:eastAsia="Calibri"/>
                <w:sz w:val="20"/>
                <w:szCs w:val="20"/>
                <w:lang w:val="en-US"/>
              </w:rPr>
              <w:t xml:space="preserve"> </w:t>
            </w:r>
            <w:r w:rsidR="00886DE4">
              <w:rPr>
                <w:rFonts w:eastAsia="Calibri"/>
                <w:sz w:val="20"/>
                <w:szCs w:val="20"/>
                <w:u w:val="single"/>
              </w:rPr>
              <w:t xml:space="preserve">   </w:t>
            </w:r>
            <w:r w:rsidR="00835F45">
              <w:rPr>
                <w:rFonts w:eastAsia="Calibri"/>
                <w:sz w:val="20"/>
                <w:szCs w:val="20"/>
                <w:u w:val="single"/>
              </w:rPr>
              <w:t>июня</w:t>
            </w:r>
            <w:r w:rsidR="00482834">
              <w:rPr>
                <w:rFonts w:eastAsia="Calibri"/>
                <w:sz w:val="20"/>
                <w:szCs w:val="20"/>
                <w:u w:val="single"/>
              </w:rPr>
              <w:t xml:space="preserve">   </w:t>
            </w:r>
            <w:r w:rsidR="00886DE4">
              <w:rPr>
                <w:rFonts w:eastAsia="Calibri"/>
                <w:sz w:val="20"/>
                <w:szCs w:val="20"/>
                <w:u w:val="single"/>
              </w:rPr>
              <w:t xml:space="preserve">    </w:t>
            </w:r>
            <w:r>
              <w:rPr>
                <w:rFonts w:eastAsia="Calibri"/>
                <w:bCs/>
                <w:sz w:val="20"/>
                <w:szCs w:val="20"/>
                <w:lang w:val="en-US"/>
              </w:rPr>
              <w:t xml:space="preserve"> </w:t>
            </w:r>
            <w:r w:rsidRPr="001823B7">
              <w:rPr>
                <w:rFonts w:eastAsia="Calibri"/>
                <w:bCs/>
                <w:sz w:val="20"/>
                <w:szCs w:val="20"/>
              </w:rPr>
              <w:t>20</w:t>
            </w:r>
            <w:r w:rsidR="00886DE4">
              <w:rPr>
                <w:rFonts w:eastAsia="Calibri"/>
                <w:bCs/>
                <w:sz w:val="20"/>
                <w:szCs w:val="20"/>
                <w:u w:val="single"/>
              </w:rPr>
              <w:t xml:space="preserve">  </w:t>
            </w:r>
            <w:r w:rsidR="00482834">
              <w:rPr>
                <w:rFonts w:eastAsia="Calibri"/>
                <w:bCs/>
                <w:sz w:val="20"/>
                <w:szCs w:val="20"/>
                <w:u w:val="single"/>
              </w:rPr>
              <w:t>21</w:t>
            </w:r>
            <w:r w:rsidR="00886DE4">
              <w:rPr>
                <w:rFonts w:eastAsia="Calibri"/>
                <w:bCs/>
                <w:sz w:val="20"/>
                <w:szCs w:val="20"/>
                <w:u w:val="single"/>
              </w:rPr>
              <w:t xml:space="preserve">  г.</w:t>
            </w:r>
          </w:p>
        </w:tc>
        <w:tc>
          <w:tcPr>
            <w:tcW w:w="4971" w:type="dxa"/>
            <w:gridSpan w:val="3"/>
          </w:tcPr>
          <w:p w:rsidR="008848DF" w:rsidRDefault="008848DF" w:rsidP="00886DE4">
            <w:pPr>
              <w:rPr>
                <w:rFonts w:eastAsia="Calibri"/>
                <w:sz w:val="20"/>
                <w:szCs w:val="20"/>
                <w:u w:val="single"/>
              </w:rPr>
            </w:pPr>
            <w:r>
              <w:rPr>
                <w:rFonts w:eastAsia="Calibri"/>
                <w:bCs/>
                <w:sz w:val="20"/>
                <w:szCs w:val="20"/>
              </w:rPr>
              <w:t xml:space="preserve">                        </w:t>
            </w:r>
            <w:r w:rsidR="00D772B3">
              <w:rPr>
                <w:rFonts w:eastAsia="Calibri"/>
                <w:bCs/>
                <w:sz w:val="20"/>
                <w:szCs w:val="20"/>
              </w:rPr>
              <w:t xml:space="preserve">        </w:t>
            </w:r>
            <w:r>
              <w:rPr>
                <w:rFonts w:eastAsia="Calibri"/>
                <w:bCs/>
                <w:sz w:val="20"/>
                <w:szCs w:val="20"/>
              </w:rPr>
              <w:t xml:space="preserve">     </w:t>
            </w:r>
            <w:r>
              <w:rPr>
                <w:rFonts w:eastAsia="Calibri"/>
                <w:bCs/>
                <w:sz w:val="20"/>
                <w:szCs w:val="20"/>
                <w:lang w:val="en-US"/>
              </w:rPr>
              <w:t xml:space="preserve">  </w:t>
            </w:r>
            <w:r w:rsidRPr="001823B7">
              <w:rPr>
                <w:rFonts w:eastAsia="Calibri"/>
                <w:bCs/>
                <w:sz w:val="20"/>
                <w:szCs w:val="20"/>
              </w:rPr>
              <w:t>Дело</w:t>
            </w:r>
            <w:r>
              <w:rPr>
                <w:rFonts w:eastAsia="Calibri"/>
                <w:bCs/>
                <w:sz w:val="20"/>
                <w:szCs w:val="20"/>
              </w:rPr>
              <w:t xml:space="preserve"> </w:t>
            </w:r>
            <w:r w:rsidR="00854650">
              <w:rPr>
                <w:rFonts w:eastAsia="Calibri"/>
                <w:bCs/>
                <w:sz w:val="20"/>
                <w:szCs w:val="20"/>
              </w:rPr>
              <w:t xml:space="preserve">№ </w:t>
            </w:r>
            <w:r w:rsidR="00F40FCC">
              <w:rPr>
                <w:rFonts w:eastAsia="Calibri"/>
                <w:bCs/>
                <w:sz w:val="20"/>
                <w:szCs w:val="20"/>
              </w:rPr>
              <w:t xml:space="preserve">  </w:t>
            </w:r>
            <w:r w:rsidR="00F40FCC">
              <w:rPr>
                <w:rFonts w:eastAsia="Calibri"/>
                <w:bCs/>
                <w:sz w:val="20"/>
                <w:szCs w:val="20"/>
                <w:u w:val="single"/>
              </w:rPr>
              <w:t xml:space="preserve">  </w:t>
            </w:r>
            <w:r w:rsidR="00482834">
              <w:rPr>
                <w:rFonts w:eastAsia="Calibri"/>
                <w:bCs/>
                <w:sz w:val="20"/>
                <w:szCs w:val="20"/>
                <w:u w:val="single"/>
              </w:rPr>
              <w:t>236</w:t>
            </w:r>
            <w:r w:rsidR="00F40FCC">
              <w:rPr>
                <w:rFonts w:eastAsia="Calibri"/>
                <w:bCs/>
                <w:sz w:val="20"/>
                <w:szCs w:val="20"/>
                <w:u w:val="single"/>
              </w:rPr>
              <w:t>/</w:t>
            </w:r>
            <w:r w:rsidR="00482834">
              <w:rPr>
                <w:rFonts w:eastAsia="Calibri"/>
                <w:bCs/>
                <w:sz w:val="20"/>
                <w:szCs w:val="20"/>
                <w:u w:val="single"/>
              </w:rPr>
              <w:t>2</w:t>
            </w:r>
            <w:r w:rsidR="00F40FCC">
              <w:rPr>
                <w:rFonts w:eastAsia="Calibri"/>
                <w:bCs/>
                <w:sz w:val="20"/>
                <w:szCs w:val="20"/>
                <w:u w:val="single"/>
              </w:rPr>
              <w:t>1-06</w:t>
            </w:r>
          </w:p>
          <w:p w:rsidR="00886DE4" w:rsidRPr="001823B7" w:rsidRDefault="00886DE4" w:rsidP="00886DE4">
            <w:pPr>
              <w:rPr>
                <w:rFonts w:eastAsia="Calibri"/>
                <w:b/>
                <w:bCs/>
                <w:sz w:val="20"/>
                <w:szCs w:val="20"/>
              </w:rPr>
            </w:pPr>
          </w:p>
        </w:tc>
      </w:tr>
      <w:tr w:rsidR="00717526" w:rsidRPr="001823B7" w:rsidTr="002D2926">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2D2926">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r w:rsidR="00717526" w:rsidRPr="00374EB3" w:rsidTr="002D2926">
        <w:tc>
          <w:tcPr>
            <w:tcW w:w="1199" w:type="dxa"/>
          </w:tcPr>
          <w:p w:rsidR="008273B9" w:rsidRPr="00374EB3" w:rsidRDefault="008273B9" w:rsidP="00374EB3">
            <w:pPr>
              <w:ind w:firstLine="567"/>
              <w:jc w:val="both"/>
              <w:rPr>
                <w:rFonts w:eastAsia="Calibri"/>
                <w:b/>
                <w:bCs/>
              </w:rPr>
            </w:pPr>
          </w:p>
        </w:tc>
        <w:tc>
          <w:tcPr>
            <w:tcW w:w="1418" w:type="dxa"/>
            <w:gridSpan w:val="4"/>
          </w:tcPr>
          <w:p w:rsidR="008273B9" w:rsidRPr="00374EB3" w:rsidRDefault="008273B9" w:rsidP="00374EB3">
            <w:pPr>
              <w:ind w:firstLine="567"/>
              <w:jc w:val="both"/>
              <w:rPr>
                <w:rFonts w:eastAsia="Calibri"/>
                <w:b/>
                <w:bCs/>
              </w:rPr>
            </w:pPr>
          </w:p>
        </w:tc>
        <w:tc>
          <w:tcPr>
            <w:tcW w:w="838" w:type="dxa"/>
          </w:tcPr>
          <w:p w:rsidR="008273B9" w:rsidRPr="00374EB3" w:rsidRDefault="008273B9" w:rsidP="00374EB3">
            <w:pPr>
              <w:ind w:firstLine="567"/>
              <w:jc w:val="both"/>
              <w:rPr>
                <w:rFonts w:eastAsia="Calibri"/>
                <w:b/>
                <w:bCs/>
              </w:rPr>
            </w:pPr>
          </w:p>
        </w:tc>
        <w:tc>
          <w:tcPr>
            <w:tcW w:w="3577" w:type="dxa"/>
            <w:gridSpan w:val="2"/>
          </w:tcPr>
          <w:p w:rsidR="008273B9" w:rsidRPr="00374EB3" w:rsidRDefault="008273B9" w:rsidP="00374EB3">
            <w:pPr>
              <w:ind w:firstLine="567"/>
              <w:jc w:val="both"/>
              <w:rPr>
                <w:rFonts w:eastAsia="Calibri"/>
                <w:b/>
                <w:bCs/>
              </w:rPr>
            </w:pPr>
          </w:p>
        </w:tc>
        <w:tc>
          <w:tcPr>
            <w:tcW w:w="2891" w:type="dxa"/>
            <w:gridSpan w:val="2"/>
          </w:tcPr>
          <w:p w:rsidR="008273B9" w:rsidRPr="00374EB3" w:rsidRDefault="008273B9" w:rsidP="00374EB3">
            <w:pPr>
              <w:ind w:firstLine="567"/>
              <w:jc w:val="both"/>
              <w:rPr>
                <w:rFonts w:eastAsia="Calibri"/>
                <w:b/>
                <w:bCs/>
              </w:rPr>
            </w:pPr>
          </w:p>
        </w:tc>
      </w:tr>
    </w:tbl>
    <w:p w:rsidR="00482834" w:rsidRDefault="00482834" w:rsidP="00482834">
      <w:pPr>
        <w:pStyle w:val="ConsPlusNonformat"/>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Арбитражный суд Приднестровской Молдавской Республики в составе судьи </w:t>
      </w:r>
      <w:r>
        <w:rPr>
          <w:rFonts w:ascii="Times New Roman" w:hAnsi="Times New Roman" w:cs="Times New Roman"/>
          <w:sz w:val="24"/>
          <w:szCs w:val="24"/>
        </w:rPr>
        <w:br/>
        <w:t xml:space="preserve">Т. И. </w:t>
      </w:r>
      <w:proofErr w:type="spellStart"/>
      <w:r>
        <w:rPr>
          <w:rFonts w:ascii="Times New Roman" w:hAnsi="Times New Roman" w:cs="Times New Roman"/>
          <w:sz w:val="24"/>
          <w:szCs w:val="24"/>
        </w:rPr>
        <w:t>Цыганаш</w:t>
      </w:r>
      <w:proofErr w:type="spellEnd"/>
      <w:r>
        <w:rPr>
          <w:rFonts w:ascii="Times New Roman" w:hAnsi="Times New Roman" w:cs="Times New Roman"/>
          <w:sz w:val="24"/>
          <w:szCs w:val="24"/>
        </w:rPr>
        <w:t>, рассмотрев исковое заявление Совета народных депутатов села Терновка (</w:t>
      </w:r>
      <w:proofErr w:type="spellStart"/>
      <w:r>
        <w:rPr>
          <w:rFonts w:ascii="Times New Roman" w:hAnsi="Times New Roman" w:cs="Times New Roman"/>
          <w:sz w:val="24"/>
          <w:szCs w:val="24"/>
        </w:rPr>
        <w:t>Слободзейский</w:t>
      </w:r>
      <w:proofErr w:type="spellEnd"/>
      <w:r>
        <w:rPr>
          <w:rFonts w:ascii="Times New Roman" w:hAnsi="Times New Roman" w:cs="Times New Roman"/>
          <w:sz w:val="24"/>
          <w:szCs w:val="24"/>
        </w:rPr>
        <w:t xml:space="preserve"> район, с. Терновка, ул. Ленина, д. 41) к ПСК им. Котовского (</w:t>
      </w:r>
      <w:proofErr w:type="spellStart"/>
      <w:r>
        <w:rPr>
          <w:rFonts w:ascii="Times New Roman" w:hAnsi="Times New Roman" w:cs="Times New Roman"/>
          <w:sz w:val="24"/>
          <w:szCs w:val="24"/>
        </w:rPr>
        <w:t>Слободзейский</w:t>
      </w:r>
      <w:proofErr w:type="spellEnd"/>
      <w:r>
        <w:rPr>
          <w:rFonts w:ascii="Times New Roman" w:hAnsi="Times New Roman" w:cs="Times New Roman"/>
          <w:sz w:val="24"/>
          <w:szCs w:val="24"/>
        </w:rPr>
        <w:t xml:space="preserve"> район, с. Терновка, ул. Ленина, д. 41), закрытому акционерному обществу «</w:t>
      </w:r>
      <w:proofErr w:type="spellStart"/>
      <w:r>
        <w:rPr>
          <w:rFonts w:ascii="Times New Roman" w:hAnsi="Times New Roman" w:cs="Times New Roman"/>
          <w:sz w:val="24"/>
          <w:szCs w:val="24"/>
        </w:rPr>
        <w:t>Агростиль</w:t>
      </w:r>
      <w:proofErr w:type="spellEnd"/>
      <w:r>
        <w:rPr>
          <w:rFonts w:ascii="Times New Roman" w:hAnsi="Times New Roman" w:cs="Times New Roman"/>
          <w:sz w:val="24"/>
          <w:szCs w:val="24"/>
        </w:rPr>
        <w:t>» (г. Бендеры, ул. Суворова, д. 7 встроенный магазин) о признании недействительным договора купли-продажи, с привлечением к участию</w:t>
      </w:r>
      <w:proofErr w:type="gramEnd"/>
      <w:r>
        <w:rPr>
          <w:rFonts w:ascii="Times New Roman" w:hAnsi="Times New Roman" w:cs="Times New Roman"/>
          <w:sz w:val="24"/>
          <w:szCs w:val="24"/>
        </w:rPr>
        <w:t xml:space="preserve"> в деле в качестве третьего лица ООО «Картофель от хозяина» (г. Бендеры, ул. </w:t>
      </w:r>
      <w:proofErr w:type="gramStart"/>
      <w:r>
        <w:rPr>
          <w:rFonts w:ascii="Times New Roman" w:hAnsi="Times New Roman" w:cs="Times New Roman"/>
          <w:sz w:val="24"/>
          <w:szCs w:val="24"/>
        </w:rPr>
        <w:t>Московская</w:t>
      </w:r>
      <w:proofErr w:type="gramEnd"/>
      <w:r>
        <w:rPr>
          <w:rFonts w:ascii="Times New Roman" w:hAnsi="Times New Roman" w:cs="Times New Roman"/>
          <w:sz w:val="24"/>
          <w:szCs w:val="24"/>
        </w:rPr>
        <w:t>, д. 36, к. 2) не заявляющего самостоятельных требований на стороне ответчика, в присутствии представителей:</w:t>
      </w:r>
    </w:p>
    <w:p w:rsidR="00482834" w:rsidRDefault="00482834" w:rsidP="00482834">
      <w:pPr>
        <w:pStyle w:val="ConsPlusNonformat"/>
        <w:rPr>
          <w:rFonts w:ascii="Times New Roman" w:hAnsi="Times New Roman" w:cs="Times New Roman"/>
          <w:sz w:val="24"/>
          <w:szCs w:val="24"/>
        </w:rPr>
      </w:pPr>
      <w:r>
        <w:rPr>
          <w:rFonts w:ascii="Times New Roman" w:hAnsi="Times New Roman" w:cs="Times New Roman"/>
          <w:sz w:val="24"/>
          <w:szCs w:val="24"/>
        </w:rPr>
        <w:t xml:space="preserve">-  Совет народных депутатов села Терновка – А.Н. </w:t>
      </w:r>
      <w:proofErr w:type="spellStart"/>
      <w:r>
        <w:rPr>
          <w:rFonts w:ascii="Times New Roman" w:hAnsi="Times New Roman" w:cs="Times New Roman"/>
          <w:sz w:val="24"/>
          <w:szCs w:val="24"/>
        </w:rPr>
        <w:t>Плешкан</w:t>
      </w:r>
      <w:proofErr w:type="spellEnd"/>
      <w:r>
        <w:rPr>
          <w:rFonts w:ascii="Times New Roman" w:hAnsi="Times New Roman" w:cs="Times New Roman"/>
          <w:sz w:val="24"/>
          <w:szCs w:val="24"/>
        </w:rPr>
        <w:t xml:space="preserve"> председатель Совета, </w:t>
      </w:r>
      <w:r w:rsidR="00835F45">
        <w:rPr>
          <w:rFonts w:ascii="Times New Roman" w:hAnsi="Times New Roman" w:cs="Times New Roman"/>
          <w:sz w:val="24"/>
          <w:szCs w:val="24"/>
        </w:rPr>
        <w:br/>
      </w:r>
      <w:r>
        <w:rPr>
          <w:rFonts w:ascii="Times New Roman" w:hAnsi="Times New Roman" w:cs="Times New Roman"/>
          <w:sz w:val="24"/>
          <w:szCs w:val="24"/>
        </w:rPr>
        <w:t xml:space="preserve">А.А. Питерский по доверенности от 06.05.2021 г., Л.А. </w:t>
      </w:r>
      <w:proofErr w:type="spellStart"/>
      <w:r>
        <w:rPr>
          <w:rFonts w:ascii="Times New Roman" w:hAnsi="Times New Roman" w:cs="Times New Roman"/>
          <w:sz w:val="24"/>
          <w:szCs w:val="24"/>
        </w:rPr>
        <w:t>Плешкан</w:t>
      </w:r>
      <w:proofErr w:type="spellEnd"/>
      <w:r>
        <w:rPr>
          <w:rFonts w:ascii="Times New Roman" w:hAnsi="Times New Roman" w:cs="Times New Roman"/>
          <w:sz w:val="24"/>
          <w:szCs w:val="24"/>
        </w:rPr>
        <w:t xml:space="preserve"> по доверенности от 06.05.2021г., </w:t>
      </w:r>
    </w:p>
    <w:p w:rsidR="00482834" w:rsidRDefault="00482834" w:rsidP="00482834">
      <w:pPr>
        <w:pStyle w:val="ConsPlusNonformat"/>
        <w:rPr>
          <w:rFonts w:ascii="Times New Roman" w:hAnsi="Times New Roman" w:cs="Times New Roman"/>
          <w:sz w:val="24"/>
          <w:szCs w:val="24"/>
        </w:rPr>
      </w:pPr>
      <w:r>
        <w:rPr>
          <w:rFonts w:ascii="Times New Roman" w:hAnsi="Times New Roman" w:cs="Times New Roman"/>
          <w:sz w:val="24"/>
          <w:szCs w:val="24"/>
        </w:rPr>
        <w:t>- ООО «Картофель от хозяина» - Е.В. Моисеевой по доверенности от 01.12.2020 года,</w:t>
      </w:r>
    </w:p>
    <w:p w:rsidR="00F40FCC" w:rsidRPr="0001400A" w:rsidRDefault="00F40FCC" w:rsidP="004435BC">
      <w:pPr>
        <w:pStyle w:val="ConsPlusNonformat"/>
        <w:ind w:firstLine="567"/>
        <w:rPr>
          <w:b/>
          <w:sz w:val="24"/>
          <w:szCs w:val="24"/>
        </w:rPr>
      </w:pPr>
    </w:p>
    <w:p w:rsidR="00F40FCC" w:rsidRPr="004435BC" w:rsidRDefault="00F40FCC" w:rsidP="004435BC">
      <w:pPr>
        <w:tabs>
          <w:tab w:val="left" w:pos="9214"/>
        </w:tabs>
        <w:ind w:firstLine="567"/>
        <w:jc w:val="center"/>
        <w:outlineLvl w:val="0"/>
        <w:rPr>
          <w:b/>
        </w:rPr>
      </w:pPr>
      <w:r w:rsidRPr="004435BC">
        <w:rPr>
          <w:b/>
        </w:rPr>
        <w:t>У С Т А Н О В И Л:</w:t>
      </w:r>
    </w:p>
    <w:p w:rsidR="00F40FCC" w:rsidRPr="004435BC" w:rsidRDefault="00F40FCC" w:rsidP="004435BC">
      <w:pPr>
        <w:ind w:firstLine="567"/>
        <w:jc w:val="both"/>
      </w:pPr>
    </w:p>
    <w:p w:rsidR="00BC2A74" w:rsidRDefault="00F40FCC" w:rsidP="0001400A">
      <w:pPr>
        <w:pStyle w:val="afc"/>
        <w:spacing w:after="0"/>
        <w:jc w:val="both"/>
      </w:pPr>
      <w:r w:rsidRPr="004435BC">
        <w:rPr>
          <w:rStyle w:val="11"/>
          <w:color w:val="000000"/>
          <w:sz w:val="24"/>
          <w:szCs w:val="24"/>
        </w:rPr>
        <w:t xml:space="preserve">определением Арбитражного суда Приднестровской Молдавской Республики (далее – Арбитражный суд, суд) </w:t>
      </w:r>
      <w:r w:rsidRPr="004435BC">
        <w:rPr>
          <w:rStyle w:val="11"/>
          <w:sz w:val="24"/>
          <w:szCs w:val="24"/>
        </w:rPr>
        <w:t xml:space="preserve">от </w:t>
      </w:r>
      <w:r w:rsidR="00BC2A74">
        <w:rPr>
          <w:rStyle w:val="11"/>
          <w:sz w:val="24"/>
          <w:szCs w:val="24"/>
        </w:rPr>
        <w:t xml:space="preserve">07 апреля 2021 года </w:t>
      </w:r>
      <w:r w:rsidR="00BC2A74" w:rsidRPr="004435BC">
        <w:rPr>
          <w:rStyle w:val="11"/>
          <w:color w:val="000000"/>
          <w:sz w:val="24"/>
          <w:szCs w:val="24"/>
        </w:rPr>
        <w:t xml:space="preserve">исковое заявление </w:t>
      </w:r>
      <w:r w:rsidR="00BC2A74">
        <w:t>Совета народных депутатов села Терновка</w:t>
      </w:r>
      <w:r w:rsidR="00BC2A74" w:rsidRPr="004435BC">
        <w:t xml:space="preserve"> </w:t>
      </w:r>
      <w:r w:rsidR="00BC2A74">
        <w:t xml:space="preserve">к ПСК им. Котовского оставлено без движения ввиду его несоответствия требованиям Арбитражного процессуального кодекса Приднестровской Молдавской Республики (далее – АПК ПМР). </w:t>
      </w:r>
    </w:p>
    <w:p w:rsidR="00F40FCC" w:rsidRPr="004435BC" w:rsidRDefault="00BC2A74" w:rsidP="00BC2A74">
      <w:pPr>
        <w:pStyle w:val="afc"/>
        <w:spacing w:after="0"/>
        <w:ind w:firstLine="567"/>
        <w:jc w:val="both"/>
        <w:rPr>
          <w:rStyle w:val="11"/>
          <w:color w:val="000000"/>
          <w:sz w:val="24"/>
          <w:szCs w:val="24"/>
        </w:rPr>
      </w:pPr>
      <w:proofErr w:type="gramStart"/>
      <w:r>
        <w:t xml:space="preserve">Во исполнение определения суда Совет народных депутатов села Терновка сопроводительным письмом № 25 от 19 апреля 2021 года  направил в суд исковое  заявление и приложенные к нему документы, что послужило основанием для вынесения определения </w:t>
      </w:r>
      <w:r w:rsidR="00482834">
        <w:rPr>
          <w:rStyle w:val="11"/>
          <w:sz w:val="24"/>
          <w:szCs w:val="24"/>
        </w:rPr>
        <w:t>19 апреля 2021 года</w:t>
      </w:r>
      <w:r w:rsidR="00F40FCC" w:rsidRPr="004435BC">
        <w:rPr>
          <w:rStyle w:val="11"/>
          <w:color w:val="000000"/>
          <w:sz w:val="24"/>
          <w:szCs w:val="24"/>
        </w:rPr>
        <w:t xml:space="preserve"> </w:t>
      </w:r>
      <w:r>
        <w:rPr>
          <w:rStyle w:val="11"/>
          <w:color w:val="000000"/>
          <w:sz w:val="24"/>
          <w:szCs w:val="24"/>
        </w:rPr>
        <w:t xml:space="preserve">о принятии </w:t>
      </w:r>
      <w:r w:rsidR="00F40FCC" w:rsidRPr="004435BC">
        <w:rPr>
          <w:rStyle w:val="11"/>
          <w:color w:val="000000"/>
          <w:sz w:val="24"/>
          <w:szCs w:val="24"/>
        </w:rPr>
        <w:t>исково</w:t>
      </w:r>
      <w:r>
        <w:rPr>
          <w:rStyle w:val="11"/>
          <w:color w:val="000000"/>
          <w:sz w:val="24"/>
          <w:szCs w:val="24"/>
        </w:rPr>
        <w:t>го</w:t>
      </w:r>
      <w:r w:rsidR="00F40FCC" w:rsidRPr="004435BC">
        <w:rPr>
          <w:rStyle w:val="11"/>
          <w:color w:val="000000"/>
          <w:sz w:val="24"/>
          <w:szCs w:val="24"/>
        </w:rPr>
        <w:t xml:space="preserve"> заявлени</w:t>
      </w:r>
      <w:r>
        <w:rPr>
          <w:rStyle w:val="11"/>
          <w:color w:val="000000"/>
          <w:sz w:val="24"/>
          <w:szCs w:val="24"/>
        </w:rPr>
        <w:t>я</w:t>
      </w:r>
      <w:r w:rsidR="00F40FCC" w:rsidRPr="004435BC">
        <w:rPr>
          <w:rStyle w:val="11"/>
          <w:color w:val="000000"/>
          <w:sz w:val="24"/>
          <w:szCs w:val="24"/>
        </w:rPr>
        <w:t xml:space="preserve"> </w:t>
      </w:r>
      <w:r w:rsidR="00482834">
        <w:t xml:space="preserve">Совета народных депутатов села Терновка </w:t>
      </w:r>
      <w:r w:rsidR="00F40FCC" w:rsidRPr="004435BC">
        <w:t xml:space="preserve">(далее – </w:t>
      </w:r>
      <w:r w:rsidR="00482834">
        <w:t>истец, Совет народных депутатов</w:t>
      </w:r>
      <w:r w:rsidR="00F40FCC" w:rsidRPr="004435BC">
        <w:t xml:space="preserve">) </w:t>
      </w:r>
      <w:r w:rsidR="00482834">
        <w:t>к ПСК им. Котовского (далее –</w:t>
      </w:r>
      <w:r w:rsidR="007A55A8">
        <w:t xml:space="preserve"> </w:t>
      </w:r>
      <w:r w:rsidR="00482834">
        <w:t>ответчик</w:t>
      </w:r>
      <w:r w:rsidR="007A55A8">
        <w:t>-</w:t>
      </w:r>
      <w:r w:rsidR="00482834">
        <w:t>1, ПСК), закрыто</w:t>
      </w:r>
      <w:r w:rsidR="007A55A8">
        <w:t>му</w:t>
      </w:r>
      <w:r w:rsidR="00482834">
        <w:t xml:space="preserve"> акционерно</w:t>
      </w:r>
      <w:r w:rsidR="007A55A8">
        <w:t>му</w:t>
      </w:r>
      <w:proofErr w:type="gramEnd"/>
      <w:r w:rsidR="007A55A8">
        <w:t xml:space="preserve"> обществу</w:t>
      </w:r>
      <w:r w:rsidR="00482834">
        <w:t xml:space="preserve"> «</w:t>
      </w:r>
      <w:proofErr w:type="spellStart"/>
      <w:r w:rsidR="00482834">
        <w:t>Агростиль</w:t>
      </w:r>
      <w:proofErr w:type="spellEnd"/>
      <w:r w:rsidR="00482834">
        <w:t>» (</w:t>
      </w:r>
      <w:r w:rsidR="007A55A8">
        <w:t>далее – ответчик-2, ЗАО «</w:t>
      </w:r>
      <w:proofErr w:type="spellStart"/>
      <w:r w:rsidR="007A55A8">
        <w:t>Агростиль</w:t>
      </w:r>
      <w:proofErr w:type="spellEnd"/>
      <w:r w:rsidR="007A55A8">
        <w:t>»</w:t>
      </w:r>
      <w:r w:rsidR="00482834">
        <w:t>) о признании недействительным договора купли-продажи</w:t>
      </w:r>
      <w:r w:rsidR="007A55A8">
        <w:t xml:space="preserve"> </w:t>
      </w:r>
      <w:r w:rsidR="00F40FCC" w:rsidRPr="004435BC">
        <w:rPr>
          <w:rStyle w:val="11"/>
          <w:color w:val="000000"/>
          <w:sz w:val="24"/>
          <w:szCs w:val="24"/>
        </w:rPr>
        <w:t>к производству суда</w:t>
      </w:r>
      <w:r>
        <w:rPr>
          <w:rStyle w:val="11"/>
          <w:color w:val="000000"/>
          <w:sz w:val="24"/>
          <w:szCs w:val="24"/>
        </w:rPr>
        <w:t xml:space="preserve"> и </w:t>
      </w:r>
      <w:r w:rsidR="00F40FCC" w:rsidRPr="004435BC">
        <w:rPr>
          <w:rStyle w:val="11"/>
          <w:color w:val="000000"/>
          <w:sz w:val="24"/>
          <w:szCs w:val="24"/>
        </w:rPr>
        <w:t>возбужден</w:t>
      </w:r>
      <w:r>
        <w:rPr>
          <w:rStyle w:val="11"/>
          <w:color w:val="000000"/>
          <w:sz w:val="24"/>
          <w:szCs w:val="24"/>
        </w:rPr>
        <w:t>ии</w:t>
      </w:r>
      <w:r w:rsidR="00F40FCC" w:rsidRPr="004435BC">
        <w:rPr>
          <w:rStyle w:val="11"/>
          <w:color w:val="000000"/>
          <w:sz w:val="24"/>
          <w:szCs w:val="24"/>
        </w:rPr>
        <w:t xml:space="preserve"> производств</w:t>
      </w:r>
      <w:r>
        <w:rPr>
          <w:rStyle w:val="11"/>
          <w:color w:val="000000"/>
          <w:sz w:val="24"/>
          <w:szCs w:val="24"/>
        </w:rPr>
        <w:t>а</w:t>
      </w:r>
      <w:r w:rsidR="00F40FCC" w:rsidRPr="004435BC">
        <w:rPr>
          <w:rStyle w:val="11"/>
          <w:color w:val="000000"/>
          <w:sz w:val="24"/>
          <w:szCs w:val="24"/>
        </w:rPr>
        <w:t xml:space="preserve"> по делу № </w:t>
      </w:r>
      <w:r w:rsidR="007A55A8">
        <w:rPr>
          <w:rStyle w:val="11"/>
          <w:color w:val="000000"/>
          <w:sz w:val="24"/>
          <w:szCs w:val="24"/>
        </w:rPr>
        <w:t>236</w:t>
      </w:r>
      <w:r w:rsidR="00F40FCC" w:rsidRPr="004435BC">
        <w:rPr>
          <w:rStyle w:val="11"/>
          <w:color w:val="000000"/>
          <w:sz w:val="24"/>
          <w:szCs w:val="24"/>
        </w:rPr>
        <w:t>/</w:t>
      </w:r>
      <w:r w:rsidR="007A55A8">
        <w:rPr>
          <w:rStyle w:val="11"/>
          <w:color w:val="000000"/>
          <w:sz w:val="24"/>
          <w:szCs w:val="24"/>
        </w:rPr>
        <w:t>2</w:t>
      </w:r>
      <w:r w:rsidR="00F40FCC" w:rsidRPr="004435BC">
        <w:rPr>
          <w:rStyle w:val="11"/>
          <w:color w:val="000000"/>
          <w:sz w:val="24"/>
          <w:szCs w:val="24"/>
        </w:rPr>
        <w:t>1-06.</w:t>
      </w:r>
      <w:r w:rsidR="007A55A8">
        <w:rPr>
          <w:rStyle w:val="11"/>
          <w:color w:val="000000"/>
          <w:sz w:val="24"/>
          <w:szCs w:val="24"/>
        </w:rPr>
        <w:t xml:space="preserve"> Определением суда от 06 мая 2021 года </w:t>
      </w:r>
      <w:r w:rsidR="007A55A8">
        <w:t xml:space="preserve">к участию в деле в качестве третьего лица, не заявляющего самостоятельных требований на предмет спора на стороне ответчиков, </w:t>
      </w:r>
      <w:r w:rsidR="007A55A8">
        <w:lastRenderedPageBreak/>
        <w:t>привлечен</w:t>
      </w:r>
      <w:proofErr w:type="gramStart"/>
      <w:r w:rsidR="007A55A8">
        <w:t>о ООО</w:t>
      </w:r>
      <w:proofErr w:type="gramEnd"/>
      <w:r w:rsidR="007A55A8">
        <w:t xml:space="preserve"> «Картофель от хозяина» (далее – третье лицо, ООО Картофель от хозяина»). </w:t>
      </w:r>
    </w:p>
    <w:p w:rsidR="00F40FCC" w:rsidRPr="004435BC" w:rsidRDefault="00F40FCC" w:rsidP="004435BC">
      <w:pPr>
        <w:tabs>
          <w:tab w:val="left" w:pos="9214"/>
        </w:tabs>
        <w:ind w:firstLine="567"/>
        <w:jc w:val="both"/>
      </w:pPr>
      <w:r w:rsidRPr="004435BC">
        <w:t xml:space="preserve">Дело рассмотрено по существу заявленных требований в судебном заседании, </w:t>
      </w:r>
      <w:r w:rsidRPr="000419DF">
        <w:t xml:space="preserve">состоявшемся </w:t>
      </w:r>
      <w:r w:rsidR="00023A92" w:rsidRPr="000419DF">
        <w:t>21 июня 2021</w:t>
      </w:r>
      <w:r w:rsidRPr="004435BC">
        <w:t xml:space="preserve"> года, в котором оглашена резолютивная часть решения. </w:t>
      </w:r>
    </w:p>
    <w:p w:rsidR="00F40FCC" w:rsidRPr="004435BC" w:rsidRDefault="0001400A" w:rsidP="004435BC">
      <w:pPr>
        <w:tabs>
          <w:tab w:val="left" w:pos="9498"/>
        </w:tabs>
        <w:ind w:firstLine="567"/>
        <w:jc w:val="both"/>
      </w:pPr>
      <w:proofErr w:type="gramStart"/>
      <w:r>
        <w:rPr>
          <w:b/>
        </w:rPr>
        <w:t>Представител</w:t>
      </w:r>
      <w:r w:rsidR="007A55A8">
        <w:rPr>
          <w:b/>
        </w:rPr>
        <w:t>и</w:t>
      </w:r>
      <w:r>
        <w:rPr>
          <w:b/>
        </w:rPr>
        <w:t xml:space="preserve"> истца</w:t>
      </w:r>
      <w:r w:rsidR="00F40FCC" w:rsidRPr="004435BC">
        <w:t xml:space="preserve"> в судебном заседании поддержал</w:t>
      </w:r>
      <w:r w:rsidR="007A55A8">
        <w:t>и</w:t>
      </w:r>
      <w:r w:rsidR="00F40FCC" w:rsidRPr="004435BC">
        <w:t xml:space="preserve"> требование по основаниям, изложенным в исковом заявлении, </w:t>
      </w:r>
      <w:r w:rsidR="007A55A8">
        <w:t>направленном в арбитражный суд</w:t>
      </w:r>
      <w:r w:rsidR="00BC2A74">
        <w:t xml:space="preserve"> после устранения выявленных нарушений (</w:t>
      </w:r>
      <w:proofErr w:type="spellStart"/>
      <w:r w:rsidR="00BC2A74">
        <w:t>вх</w:t>
      </w:r>
      <w:proofErr w:type="spellEnd"/>
      <w:r w:rsidR="00BC2A74">
        <w:t>. 338 от 19.04.2021 г.), просили суд признать недействительным договор № ВЦ-20 купли-продажи комплекса строений</w:t>
      </w:r>
      <w:r w:rsidR="00250070">
        <w:t xml:space="preserve"> «</w:t>
      </w:r>
      <w:proofErr w:type="spellStart"/>
      <w:r w:rsidR="00250070">
        <w:t>винцех</w:t>
      </w:r>
      <w:proofErr w:type="spellEnd"/>
      <w:r w:rsidR="00250070">
        <w:t>» от 07 ноября 2005 года, заключенный ПСК им. Котовского и ДООО «</w:t>
      </w:r>
      <w:proofErr w:type="spellStart"/>
      <w:r w:rsidR="00250070">
        <w:t>Агростиль</w:t>
      </w:r>
      <w:proofErr w:type="spellEnd"/>
      <w:r w:rsidR="00250070">
        <w:t>» (</w:t>
      </w:r>
      <w:proofErr w:type="spellStart"/>
      <w:r w:rsidR="00250070">
        <w:t>Слободзейский</w:t>
      </w:r>
      <w:proofErr w:type="spellEnd"/>
      <w:r w:rsidR="00250070">
        <w:t xml:space="preserve"> район, с. Терновка)</w:t>
      </w:r>
      <w:r w:rsidR="00835F45">
        <w:t xml:space="preserve">, </w:t>
      </w:r>
      <w:r w:rsidR="00250070">
        <w:t>в силу его ничтожности</w:t>
      </w:r>
      <w:r w:rsidR="00840756">
        <w:t>, мотивировав следующим</w:t>
      </w:r>
      <w:r w:rsidR="00F40FCC" w:rsidRPr="004435BC">
        <w:t>.</w:t>
      </w:r>
      <w:proofErr w:type="gramEnd"/>
    </w:p>
    <w:p w:rsidR="00840756" w:rsidRPr="005B4C5D" w:rsidRDefault="00840756" w:rsidP="00840756">
      <w:pPr>
        <w:pStyle w:val="af"/>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Совет народных депутатов </w:t>
      </w:r>
      <w:r w:rsidRPr="005B4C5D">
        <w:rPr>
          <w:rFonts w:ascii="Times New Roman" w:hAnsi="Times New Roman" w:cs="Times New Roman"/>
          <w:sz w:val="24"/>
          <w:szCs w:val="24"/>
        </w:rPr>
        <w:t>с. Терновка</w:t>
      </w:r>
      <w:r>
        <w:rPr>
          <w:rFonts w:ascii="Times New Roman" w:hAnsi="Times New Roman" w:cs="Times New Roman"/>
          <w:sz w:val="24"/>
          <w:szCs w:val="24"/>
        </w:rPr>
        <w:t>, осуществляя</w:t>
      </w:r>
      <w:r w:rsidRPr="00AC0B75">
        <w:rPr>
          <w:rFonts w:ascii="Times New Roman" w:hAnsi="Times New Roman" w:cs="Times New Roman"/>
          <w:sz w:val="24"/>
          <w:szCs w:val="24"/>
        </w:rPr>
        <w:t xml:space="preserve"> полномочия по обеспечению законности</w:t>
      </w:r>
      <w:r>
        <w:rPr>
          <w:rFonts w:ascii="Times New Roman" w:hAnsi="Times New Roman" w:cs="Times New Roman"/>
          <w:sz w:val="24"/>
          <w:szCs w:val="24"/>
        </w:rPr>
        <w:t xml:space="preserve"> на территории Терновского Совета в соответствии со статьями 15, 76 </w:t>
      </w:r>
      <w:r w:rsidRPr="00AC0B75">
        <w:rPr>
          <w:rFonts w:ascii="Times New Roman" w:eastAsia="Calibri" w:hAnsi="Times New Roman" w:cs="Times New Roman"/>
          <w:sz w:val="24"/>
          <w:szCs w:val="24"/>
        </w:rPr>
        <w:t xml:space="preserve">Закона </w:t>
      </w:r>
      <w:r w:rsidR="00835F45">
        <w:rPr>
          <w:rFonts w:ascii="Times New Roman" w:eastAsia="Calibri" w:hAnsi="Times New Roman" w:cs="Times New Roman"/>
          <w:sz w:val="24"/>
          <w:szCs w:val="24"/>
        </w:rPr>
        <w:t>ПМР</w:t>
      </w:r>
      <w:r w:rsidRPr="00AC0B75">
        <w:rPr>
          <w:rFonts w:ascii="Times New Roman" w:eastAsia="Calibri" w:hAnsi="Times New Roman" w:cs="Times New Roman"/>
          <w:sz w:val="24"/>
          <w:szCs w:val="24"/>
        </w:rPr>
        <w:t xml:space="preserve"> «Об органах местной власти, местного самоуправления и государственной администрации в </w:t>
      </w:r>
      <w:r w:rsidR="00835F45">
        <w:rPr>
          <w:rFonts w:ascii="Times New Roman" w:eastAsia="Calibri" w:hAnsi="Times New Roman" w:cs="Times New Roman"/>
          <w:sz w:val="24"/>
          <w:szCs w:val="24"/>
        </w:rPr>
        <w:t>ПМР</w:t>
      </w:r>
      <w:r>
        <w:rPr>
          <w:rFonts w:ascii="Times New Roman" w:eastAsia="Calibri" w:hAnsi="Times New Roman" w:cs="Times New Roman"/>
          <w:sz w:val="24"/>
          <w:szCs w:val="24"/>
        </w:rPr>
        <w:t xml:space="preserve">» </w:t>
      </w:r>
      <w:r w:rsidRPr="005B4C5D">
        <w:rPr>
          <w:rFonts w:ascii="Times New Roman" w:hAnsi="Times New Roman" w:cs="Times New Roman"/>
          <w:sz w:val="24"/>
          <w:szCs w:val="24"/>
        </w:rPr>
        <w:t>полагает, что договор № ВЦ-20 купли-продажи комплекса строений «</w:t>
      </w:r>
      <w:proofErr w:type="spellStart"/>
      <w:r w:rsidRPr="005B4C5D">
        <w:rPr>
          <w:rFonts w:ascii="Times New Roman" w:hAnsi="Times New Roman" w:cs="Times New Roman"/>
          <w:sz w:val="24"/>
          <w:szCs w:val="24"/>
        </w:rPr>
        <w:t>винцех</w:t>
      </w:r>
      <w:proofErr w:type="spellEnd"/>
      <w:r w:rsidRPr="005B4C5D">
        <w:rPr>
          <w:rFonts w:ascii="Times New Roman" w:hAnsi="Times New Roman" w:cs="Times New Roman"/>
          <w:sz w:val="24"/>
          <w:szCs w:val="24"/>
        </w:rPr>
        <w:t>» от «07» ноября 2005 года является недействительным в силу своей ничтожности, так как не соответствует требованиям законодательства Приднестровской Молдавской</w:t>
      </w:r>
      <w:proofErr w:type="gramEnd"/>
      <w:r w:rsidRPr="005B4C5D">
        <w:rPr>
          <w:rFonts w:ascii="Times New Roman" w:hAnsi="Times New Roman" w:cs="Times New Roman"/>
          <w:sz w:val="24"/>
          <w:szCs w:val="24"/>
        </w:rPr>
        <w:t xml:space="preserve"> Республики, положениям Устава ПСК им. Котовского.</w:t>
      </w:r>
    </w:p>
    <w:p w:rsidR="00840756" w:rsidRPr="00AC0B75" w:rsidRDefault="00840756" w:rsidP="00840756">
      <w:pPr>
        <w:shd w:val="clear" w:color="auto" w:fill="FFFFFF"/>
        <w:ind w:firstLine="567"/>
        <w:jc w:val="both"/>
      </w:pPr>
      <w:proofErr w:type="gramStart"/>
      <w:r>
        <w:t>В</w:t>
      </w:r>
      <w:r w:rsidRPr="00AC0B75">
        <w:t xml:space="preserve"> </w:t>
      </w:r>
      <w:r>
        <w:t>нарушение статьи</w:t>
      </w:r>
      <w:r w:rsidRPr="00AC0B75">
        <w:t xml:space="preserve"> 100 Закона </w:t>
      </w:r>
      <w:r w:rsidR="00835F45">
        <w:t>ПМР</w:t>
      </w:r>
      <w:r w:rsidRPr="00AC0B75">
        <w:t xml:space="preserve"> «О </w:t>
      </w:r>
      <w:r w:rsidR="00835F45">
        <w:t>н</w:t>
      </w:r>
      <w:r w:rsidRPr="00AC0B75">
        <w:t>есостоятельности (</w:t>
      </w:r>
      <w:r w:rsidR="00835F45">
        <w:t>б</w:t>
      </w:r>
      <w:r w:rsidRPr="00AC0B75">
        <w:t>анкротстве)» (в редакции на моме</w:t>
      </w:r>
      <w:r>
        <w:t xml:space="preserve">нт заключения договора № ВЦ-20), </w:t>
      </w:r>
      <w:r w:rsidRPr="00AC0B75">
        <w:t>заключен спорный договор № ВЦ</w:t>
      </w:r>
      <w:r>
        <w:t>-20 по отчуждению имущества ПСК, совершённы</w:t>
      </w:r>
      <w:r w:rsidRPr="00AC0B75">
        <w:t>й должником</w:t>
      </w:r>
      <w:r>
        <w:t xml:space="preserve"> </w:t>
      </w:r>
      <w:r w:rsidRPr="00AC0B75">
        <w:t xml:space="preserve">после принятия </w:t>
      </w:r>
      <w:r>
        <w:t xml:space="preserve">к производству </w:t>
      </w:r>
      <w:r w:rsidRPr="00AC0B75">
        <w:t>Арбитражным судом заявления о признании должника банкротом, на тот момент за должником по состоянию на 28.11.2005 г. числилась задолженность по налогам в Республиканский бюджет, местный бюджет и платежам во внебюджетные</w:t>
      </w:r>
      <w:proofErr w:type="gramEnd"/>
      <w:r w:rsidRPr="00AC0B75">
        <w:t xml:space="preserve"> фонды на сумму</w:t>
      </w:r>
      <w:r>
        <w:t xml:space="preserve"> </w:t>
      </w:r>
      <w:r w:rsidRPr="00AC0B75">
        <w:t>1 566 548 руб. 61 коп.</w:t>
      </w:r>
      <w:bookmarkStart w:id="0" w:name="_Toc66188629"/>
      <w:bookmarkEnd w:id="0"/>
    </w:p>
    <w:p w:rsidR="00D95A28" w:rsidRPr="00D061BA" w:rsidRDefault="00D95A28" w:rsidP="00D95A28">
      <w:pPr>
        <w:shd w:val="clear" w:color="auto" w:fill="FFFFFF"/>
        <w:ind w:firstLine="540"/>
        <w:jc w:val="both"/>
      </w:pPr>
      <w:r w:rsidRPr="00D061BA">
        <w:t>Согласно</w:t>
      </w:r>
      <w:r w:rsidRPr="00FE76E1">
        <w:t> </w:t>
      </w:r>
      <w:r w:rsidRPr="00D061BA">
        <w:t xml:space="preserve">пункту 4 статьи 10 ГК ПМР добросовестность участников </w:t>
      </w:r>
      <w:r>
        <w:t xml:space="preserve">гражданских </w:t>
      </w:r>
      <w:r w:rsidRPr="00D061BA">
        <w:t xml:space="preserve">правоотношений и разумность их действий предполагаются. Пунктом 2 статьи 10 </w:t>
      </w:r>
      <w:r>
        <w:t xml:space="preserve">ГК ПМР </w:t>
      </w:r>
      <w:r w:rsidRPr="00D061BA">
        <w:t>установлен запрет на злоупотребление правом. Право собственности у ДООО «</w:t>
      </w:r>
      <w:proofErr w:type="spellStart"/>
      <w:r w:rsidRPr="00D061BA">
        <w:t>Агростиль</w:t>
      </w:r>
      <w:proofErr w:type="spellEnd"/>
      <w:r w:rsidRPr="00D061BA">
        <w:t>»</w:t>
      </w:r>
      <w:r>
        <w:t xml:space="preserve"> </w:t>
      </w:r>
      <w:r w:rsidRPr="00D061BA">
        <w:t>(ЗАО «</w:t>
      </w:r>
      <w:proofErr w:type="spellStart"/>
      <w:r w:rsidRPr="00D061BA">
        <w:t>Агростиль</w:t>
      </w:r>
      <w:proofErr w:type="spellEnd"/>
      <w:r w:rsidRPr="00D061BA">
        <w:t>») возникло в результате представления в орган, осуществляющий государственную регистрацию прав на недвижимое имущество и сделок с ним:</w:t>
      </w:r>
    </w:p>
    <w:p w:rsidR="00D95A28" w:rsidRPr="00FE76E1" w:rsidRDefault="00D95A28" w:rsidP="00D95A28">
      <w:pPr>
        <w:pStyle w:val="aff0"/>
        <w:numPr>
          <w:ilvl w:val="0"/>
          <w:numId w:val="13"/>
        </w:numPr>
        <w:shd w:val="clear" w:color="auto" w:fill="FFFFFF"/>
        <w:tabs>
          <w:tab w:val="left" w:pos="993"/>
        </w:tabs>
        <w:ind w:left="0" w:firstLine="709"/>
        <w:jc w:val="both"/>
        <w:rPr>
          <w:rFonts w:eastAsia="Times New Roman"/>
          <w:szCs w:val="24"/>
          <w:lang w:eastAsia="ru-RU"/>
        </w:rPr>
      </w:pPr>
      <w:r w:rsidRPr="00FE76E1">
        <w:rPr>
          <w:rFonts w:eastAsia="Times New Roman"/>
          <w:szCs w:val="24"/>
          <w:lang w:eastAsia="ru-RU"/>
        </w:rPr>
        <w:t>спорного договора купли-продажи и акта приема-передачи, подписанного от имени ПСК (пр</w:t>
      </w:r>
      <w:r>
        <w:rPr>
          <w:rFonts w:eastAsia="Times New Roman"/>
          <w:szCs w:val="24"/>
          <w:lang w:eastAsia="ru-RU"/>
        </w:rPr>
        <w:t xml:space="preserve">одавца) </w:t>
      </w:r>
      <w:proofErr w:type="spellStart"/>
      <w:r>
        <w:rPr>
          <w:rFonts w:eastAsia="Times New Roman"/>
          <w:szCs w:val="24"/>
          <w:lang w:eastAsia="ru-RU"/>
        </w:rPr>
        <w:t>неуправомоченным</w:t>
      </w:r>
      <w:proofErr w:type="spellEnd"/>
      <w:r>
        <w:rPr>
          <w:rFonts w:eastAsia="Times New Roman"/>
          <w:szCs w:val="24"/>
          <w:lang w:eastAsia="ru-RU"/>
        </w:rPr>
        <w:t xml:space="preserve"> лицом;</w:t>
      </w:r>
    </w:p>
    <w:p w:rsidR="00D95A28" w:rsidRPr="00FE76E1" w:rsidRDefault="00D95A28" w:rsidP="00D95A28">
      <w:pPr>
        <w:pStyle w:val="aff0"/>
        <w:numPr>
          <w:ilvl w:val="0"/>
          <w:numId w:val="13"/>
        </w:numPr>
        <w:shd w:val="clear" w:color="auto" w:fill="FFFFFF"/>
        <w:tabs>
          <w:tab w:val="left" w:pos="993"/>
        </w:tabs>
        <w:ind w:left="0" w:firstLine="709"/>
        <w:jc w:val="both"/>
        <w:rPr>
          <w:rFonts w:eastAsia="Times New Roman"/>
          <w:szCs w:val="24"/>
          <w:lang w:eastAsia="ru-RU"/>
        </w:rPr>
      </w:pPr>
      <w:r>
        <w:rPr>
          <w:rFonts w:eastAsia="Times New Roman"/>
          <w:szCs w:val="24"/>
          <w:lang w:eastAsia="ru-RU"/>
        </w:rPr>
        <w:t xml:space="preserve">спорной </w:t>
      </w:r>
      <w:r w:rsidRPr="00FE76E1">
        <w:rPr>
          <w:rFonts w:eastAsia="Times New Roman"/>
          <w:szCs w:val="24"/>
          <w:lang w:eastAsia="ru-RU"/>
        </w:rPr>
        <w:t xml:space="preserve">доверенности на имя гр. </w:t>
      </w:r>
      <w:proofErr w:type="spellStart"/>
      <w:r w:rsidRPr="00FE76E1">
        <w:rPr>
          <w:rFonts w:eastAsia="Times New Roman"/>
          <w:szCs w:val="24"/>
          <w:lang w:eastAsia="ru-RU"/>
        </w:rPr>
        <w:t>Зосимчук</w:t>
      </w:r>
      <w:proofErr w:type="spellEnd"/>
      <w:r w:rsidRPr="00FE76E1">
        <w:rPr>
          <w:rFonts w:eastAsia="Times New Roman"/>
          <w:szCs w:val="24"/>
          <w:lang w:eastAsia="ru-RU"/>
        </w:rPr>
        <w:t xml:space="preserve"> В.С., утратившей юридическую силу, вследствие истечения срока ее действия;</w:t>
      </w:r>
    </w:p>
    <w:p w:rsidR="00D95A28" w:rsidRPr="00A210BE" w:rsidRDefault="00D95A28" w:rsidP="00D95A28">
      <w:pPr>
        <w:pStyle w:val="aff0"/>
        <w:numPr>
          <w:ilvl w:val="0"/>
          <w:numId w:val="13"/>
        </w:numPr>
        <w:shd w:val="clear" w:color="auto" w:fill="FFFFFF"/>
        <w:tabs>
          <w:tab w:val="left" w:pos="993"/>
        </w:tabs>
        <w:ind w:left="0" w:firstLine="709"/>
        <w:jc w:val="both"/>
        <w:rPr>
          <w:rFonts w:eastAsia="Times New Roman"/>
          <w:szCs w:val="24"/>
          <w:lang w:eastAsia="ru-RU"/>
        </w:rPr>
      </w:pPr>
      <w:r w:rsidRPr="00A210BE">
        <w:rPr>
          <w:rFonts w:eastAsia="Times New Roman"/>
          <w:szCs w:val="24"/>
          <w:lang w:eastAsia="ru-RU"/>
        </w:rPr>
        <w:t>спорной выписки из протокола № 4 общего собрания членов ПСК от 01.06.2004 г., имеющей признаки фиктивности;</w:t>
      </w:r>
    </w:p>
    <w:p w:rsidR="00D95A28" w:rsidRPr="00CC2F5E" w:rsidRDefault="00C107C5" w:rsidP="00D95A28">
      <w:pPr>
        <w:pStyle w:val="aff0"/>
        <w:numPr>
          <w:ilvl w:val="0"/>
          <w:numId w:val="13"/>
        </w:numPr>
        <w:shd w:val="clear" w:color="auto" w:fill="FFFFFF"/>
        <w:tabs>
          <w:tab w:val="left" w:pos="993"/>
        </w:tabs>
        <w:ind w:left="0" w:firstLine="709"/>
        <w:jc w:val="both"/>
        <w:rPr>
          <w:rFonts w:eastAsia="Times New Roman"/>
          <w:szCs w:val="24"/>
          <w:lang w:eastAsia="ru-RU"/>
        </w:rPr>
      </w:pPr>
      <w:r>
        <w:rPr>
          <w:szCs w:val="24"/>
        </w:rPr>
        <w:t>з</w:t>
      </w:r>
      <w:r w:rsidR="00D95A28" w:rsidRPr="00FE76E1">
        <w:rPr>
          <w:szCs w:val="24"/>
        </w:rPr>
        <w:t xml:space="preserve">аявления от 24.01.2006 г. ПСК </w:t>
      </w:r>
      <w:r w:rsidR="00D95A28" w:rsidRPr="00FE76E1">
        <w:rPr>
          <w:rFonts w:eastAsia="Times New Roman"/>
          <w:szCs w:val="24"/>
          <w:lang w:eastAsia="ru-RU"/>
        </w:rPr>
        <w:t>(продавца)</w:t>
      </w:r>
      <w:r w:rsidR="00D95A28" w:rsidRPr="00FE76E1">
        <w:rPr>
          <w:szCs w:val="24"/>
        </w:rPr>
        <w:t xml:space="preserve"> в регистрирующий орган о переходе права собственности на объект по спорному договору ВЦ-20 к ДООО «</w:t>
      </w:r>
      <w:proofErr w:type="spellStart"/>
      <w:r w:rsidR="00D95A28" w:rsidRPr="00FE76E1">
        <w:rPr>
          <w:szCs w:val="24"/>
        </w:rPr>
        <w:t>Агростиль</w:t>
      </w:r>
      <w:proofErr w:type="spellEnd"/>
      <w:r w:rsidR="00D95A28" w:rsidRPr="00FE76E1">
        <w:rPr>
          <w:szCs w:val="24"/>
        </w:rPr>
        <w:t xml:space="preserve">», подписанного </w:t>
      </w:r>
      <w:r w:rsidR="00D95A28">
        <w:rPr>
          <w:szCs w:val="24"/>
        </w:rPr>
        <w:t>спорным</w:t>
      </w:r>
      <w:r w:rsidR="00D95A28" w:rsidRPr="00FE76E1">
        <w:rPr>
          <w:szCs w:val="24"/>
        </w:rPr>
        <w:t xml:space="preserve"> уполномоченн</w:t>
      </w:r>
      <w:r w:rsidR="00D95A28">
        <w:rPr>
          <w:szCs w:val="24"/>
        </w:rPr>
        <w:t>ым лицом</w:t>
      </w:r>
      <w:r w:rsidR="00D95A28" w:rsidRPr="00FE76E1">
        <w:rPr>
          <w:szCs w:val="24"/>
        </w:rPr>
        <w:t xml:space="preserve"> заявителя – </w:t>
      </w:r>
      <w:proofErr w:type="spellStart"/>
      <w:r w:rsidR="00D95A28" w:rsidRPr="00FE76E1">
        <w:rPr>
          <w:szCs w:val="24"/>
        </w:rPr>
        <w:t>Стоколян</w:t>
      </w:r>
      <w:proofErr w:type="spellEnd"/>
      <w:r w:rsidR="00D95A28" w:rsidRPr="00FE76E1">
        <w:rPr>
          <w:szCs w:val="24"/>
        </w:rPr>
        <w:t xml:space="preserve"> Т.В.; однако, </w:t>
      </w:r>
      <w:proofErr w:type="spellStart"/>
      <w:r w:rsidR="00D95A28" w:rsidRPr="00FE76E1">
        <w:rPr>
          <w:szCs w:val="24"/>
        </w:rPr>
        <w:t>Стоколян</w:t>
      </w:r>
      <w:proofErr w:type="spellEnd"/>
      <w:r w:rsidR="00D95A28" w:rsidRPr="00FE76E1">
        <w:rPr>
          <w:szCs w:val="24"/>
        </w:rPr>
        <w:t xml:space="preserve"> Татьяна Валерьевна уполномочена представлять законные интересы ДООО «</w:t>
      </w:r>
      <w:proofErr w:type="spellStart"/>
      <w:r w:rsidR="00D95A28" w:rsidRPr="00FE76E1">
        <w:rPr>
          <w:szCs w:val="24"/>
        </w:rPr>
        <w:t>Агростиль</w:t>
      </w:r>
      <w:proofErr w:type="spellEnd"/>
      <w:r w:rsidR="00D95A28" w:rsidRPr="00FE76E1">
        <w:rPr>
          <w:szCs w:val="24"/>
        </w:rPr>
        <w:t>»</w:t>
      </w:r>
      <w:r w:rsidR="00D95A28">
        <w:rPr>
          <w:szCs w:val="24"/>
        </w:rPr>
        <w:t xml:space="preserve"> (покупателя) </w:t>
      </w:r>
      <w:r w:rsidR="00D95A28" w:rsidRPr="00FE76E1">
        <w:rPr>
          <w:szCs w:val="24"/>
        </w:rPr>
        <w:t>согласн</w:t>
      </w:r>
      <w:r w:rsidR="00D95A28">
        <w:rPr>
          <w:szCs w:val="24"/>
        </w:rPr>
        <w:t>о доверенности от 26.10.2005 г.</w:t>
      </w:r>
    </w:p>
    <w:p w:rsidR="00D95A28" w:rsidRPr="00AC0B75" w:rsidRDefault="00D95A28" w:rsidP="00D95A28">
      <w:pPr>
        <w:pStyle w:val="aff0"/>
        <w:ind w:left="0" w:firstLine="567"/>
        <w:jc w:val="both"/>
        <w:rPr>
          <w:szCs w:val="24"/>
        </w:rPr>
      </w:pPr>
      <w:proofErr w:type="gramStart"/>
      <w:r w:rsidRPr="005769BC">
        <w:rPr>
          <w:szCs w:val="24"/>
        </w:rPr>
        <w:t xml:space="preserve">Исключительно по причине бесхозности земельного участка с расположенным на нем объектом </w:t>
      </w:r>
      <w:r w:rsidRPr="005769BC">
        <w:rPr>
          <w:rFonts w:eastAsia="Times New Roman"/>
          <w:szCs w:val="24"/>
          <w:lang w:eastAsia="ru-RU"/>
        </w:rPr>
        <w:t>по спорному договору ВЦ-20</w:t>
      </w:r>
      <w:r w:rsidR="00C107C5" w:rsidRPr="005769BC">
        <w:rPr>
          <w:rFonts w:eastAsia="Times New Roman"/>
          <w:szCs w:val="24"/>
          <w:lang w:eastAsia="ru-RU"/>
        </w:rPr>
        <w:t xml:space="preserve"> </w:t>
      </w:r>
      <w:r w:rsidRPr="005769BC">
        <w:rPr>
          <w:szCs w:val="24"/>
        </w:rPr>
        <w:t>(с. Терновка, ул. Ленина, напротив здания Администрации с. Терновка) избиратели дали наказ Совету народных депутатов с. Терновка о создании Центральной парковой зоны с целью организации здоровой, эстетически полноценной окружающей среды для отдыха и восстановления духовных и физических сил жителей и гостей с. Терновка.</w:t>
      </w:r>
      <w:r w:rsidRPr="00FE76E1">
        <w:rPr>
          <w:szCs w:val="24"/>
        </w:rPr>
        <w:t xml:space="preserve"> </w:t>
      </w:r>
      <w:proofErr w:type="gramEnd"/>
    </w:p>
    <w:p w:rsidR="00D95A28" w:rsidRDefault="00D95A28" w:rsidP="00D95A28">
      <w:pPr>
        <w:pStyle w:val="aff0"/>
        <w:tabs>
          <w:tab w:val="left" w:pos="993"/>
        </w:tabs>
        <w:ind w:left="0" w:firstLine="567"/>
        <w:jc w:val="both"/>
        <w:rPr>
          <w:szCs w:val="24"/>
        </w:rPr>
      </w:pPr>
      <w:proofErr w:type="gramStart"/>
      <w:r>
        <w:rPr>
          <w:szCs w:val="24"/>
        </w:rPr>
        <w:t>Совет</w:t>
      </w:r>
      <w:r w:rsidRPr="00C306FC">
        <w:rPr>
          <w:szCs w:val="24"/>
        </w:rPr>
        <w:t xml:space="preserve"> полагает, что </w:t>
      </w:r>
      <w:r>
        <w:rPr>
          <w:szCs w:val="24"/>
        </w:rPr>
        <w:t xml:space="preserve">спорный </w:t>
      </w:r>
      <w:r w:rsidRPr="00C306FC">
        <w:rPr>
          <w:szCs w:val="24"/>
        </w:rPr>
        <w:t xml:space="preserve">договор № ВЦ-20 между ПСК им. Котовского (председатель </w:t>
      </w:r>
      <w:proofErr w:type="spellStart"/>
      <w:r w:rsidRPr="00C306FC">
        <w:rPr>
          <w:szCs w:val="24"/>
        </w:rPr>
        <w:t>Пасютин</w:t>
      </w:r>
      <w:proofErr w:type="spellEnd"/>
      <w:r w:rsidRPr="00C306FC">
        <w:rPr>
          <w:szCs w:val="24"/>
        </w:rPr>
        <w:t xml:space="preserve"> В.Е.) и ДООО «</w:t>
      </w:r>
      <w:proofErr w:type="spellStart"/>
      <w:r w:rsidRPr="00C306FC">
        <w:rPr>
          <w:szCs w:val="24"/>
        </w:rPr>
        <w:t>Агростиль</w:t>
      </w:r>
      <w:proofErr w:type="spellEnd"/>
      <w:r w:rsidRPr="00C306FC">
        <w:rPr>
          <w:szCs w:val="24"/>
        </w:rPr>
        <w:t xml:space="preserve">» (директор </w:t>
      </w:r>
      <w:proofErr w:type="spellStart"/>
      <w:r w:rsidRPr="00C306FC">
        <w:rPr>
          <w:szCs w:val="24"/>
        </w:rPr>
        <w:t>Пасютин</w:t>
      </w:r>
      <w:proofErr w:type="spellEnd"/>
      <w:r w:rsidRPr="00C306FC">
        <w:rPr>
          <w:szCs w:val="24"/>
        </w:rPr>
        <w:t xml:space="preserve"> В.Е.) купли-продажи комплекса строений «</w:t>
      </w:r>
      <w:proofErr w:type="spellStart"/>
      <w:r w:rsidRPr="00C306FC">
        <w:rPr>
          <w:szCs w:val="24"/>
        </w:rPr>
        <w:t>винцех</w:t>
      </w:r>
      <w:proofErr w:type="spellEnd"/>
      <w:r w:rsidRPr="00C306FC">
        <w:rPr>
          <w:szCs w:val="24"/>
        </w:rPr>
        <w:t>» (</w:t>
      </w:r>
      <w:proofErr w:type="spellStart"/>
      <w:r w:rsidRPr="00C306FC">
        <w:rPr>
          <w:szCs w:val="24"/>
        </w:rPr>
        <w:t>Слободзейскийрайон</w:t>
      </w:r>
      <w:proofErr w:type="spellEnd"/>
      <w:r w:rsidRPr="00C306FC">
        <w:rPr>
          <w:szCs w:val="24"/>
        </w:rPr>
        <w:t>, с. Терновка) от</w:t>
      </w:r>
      <w:r>
        <w:rPr>
          <w:szCs w:val="24"/>
        </w:rPr>
        <w:t xml:space="preserve">«07» ноября </w:t>
      </w:r>
      <w:r w:rsidRPr="00C306FC">
        <w:rPr>
          <w:szCs w:val="24"/>
        </w:rPr>
        <w:t xml:space="preserve">2005 г., </w:t>
      </w:r>
      <w:proofErr w:type="spellStart"/>
      <w:r w:rsidRPr="00C306FC">
        <w:rPr>
          <w:szCs w:val="24"/>
        </w:rPr>
        <w:t>заключенв</w:t>
      </w:r>
      <w:proofErr w:type="spellEnd"/>
      <w:r w:rsidRPr="00C306FC">
        <w:rPr>
          <w:szCs w:val="24"/>
        </w:rPr>
        <w:t xml:space="preserve"> </w:t>
      </w:r>
      <w:r w:rsidRPr="001C60E5">
        <w:rPr>
          <w:szCs w:val="24"/>
        </w:rPr>
        <w:t xml:space="preserve">нарушение пункта 2 статьи 1, </w:t>
      </w:r>
      <w:r w:rsidRPr="001C60E5">
        <w:rPr>
          <w:rFonts w:eastAsia="Times New Roman"/>
          <w:szCs w:val="24"/>
          <w:lang w:eastAsia="ru-RU"/>
        </w:rPr>
        <w:t>пунктов</w:t>
      </w:r>
      <w:r>
        <w:rPr>
          <w:rFonts w:eastAsia="Times New Roman"/>
          <w:szCs w:val="24"/>
          <w:lang w:eastAsia="ru-RU"/>
        </w:rPr>
        <w:t xml:space="preserve"> 2, </w:t>
      </w:r>
      <w:r w:rsidRPr="00D061BA">
        <w:rPr>
          <w:rFonts w:eastAsia="Times New Roman"/>
          <w:szCs w:val="24"/>
          <w:lang w:eastAsia="ru-RU"/>
        </w:rPr>
        <w:t>4 статьи 10</w:t>
      </w:r>
      <w:r>
        <w:rPr>
          <w:rFonts w:eastAsia="Times New Roman"/>
          <w:szCs w:val="24"/>
          <w:lang w:eastAsia="ru-RU"/>
        </w:rPr>
        <w:t xml:space="preserve">,статей </w:t>
      </w:r>
      <w:r w:rsidRPr="00C306FC">
        <w:rPr>
          <w:szCs w:val="24"/>
        </w:rPr>
        <w:t>54, 59,116, 119, 202, 204 Гражданского кодекса</w:t>
      </w:r>
      <w:r>
        <w:rPr>
          <w:szCs w:val="24"/>
        </w:rPr>
        <w:t xml:space="preserve"> </w:t>
      </w:r>
      <w:r w:rsidRPr="00C306FC">
        <w:rPr>
          <w:szCs w:val="24"/>
        </w:rPr>
        <w:t>ПМР,</w:t>
      </w:r>
      <w:r>
        <w:rPr>
          <w:szCs w:val="24"/>
        </w:rPr>
        <w:t xml:space="preserve"> </w:t>
      </w:r>
      <w:r w:rsidRPr="00C306FC">
        <w:rPr>
          <w:szCs w:val="24"/>
        </w:rPr>
        <w:t>статей 100, 127 Закона</w:t>
      </w:r>
      <w:r>
        <w:rPr>
          <w:szCs w:val="24"/>
        </w:rPr>
        <w:t xml:space="preserve"> </w:t>
      </w:r>
      <w:r w:rsidRPr="00C306FC">
        <w:rPr>
          <w:szCs w:val="24"/>
        </w:rPr>
        <w:t xml:space="preserve">ПМР «О </w:t>
      </w:r>
      <w:r>
        <w:rPr>
          <w:szCs w:val="24"/>
        </w:rPr>
        <w:t>н</w:t>
      </w:r>
      <w:r w:rsidRPr="00C306FC">
        <w:rPr>
          <w:szCs w:val="24"/>
        </w:rPr>
        <w:t>есостоятельности</w:t>
      </w:r>
      <w:proofErr w:type="gramEnd"/>
      <w:r w:rsidRPr="00C306FC">
        <w:rPr>
          <w:szCs w:val="24"/>
        </w:rPr>
        <w:t xml:space="preserve"> (</w:t>
      </w:r>
      <w:proofErr w:type="gramStart"/>
      <w:r>
        <w:rPr>
          <w:szCs w:val="24"/>
        </w:rPr>
        <w:t>б</w:t>
      </w:r>
      <w:r w:rsidRPr="00C306FC">
        <w:rPr>
          <w:szCs w:val="24"/>
        </w:rPr>
        <w:t xml:space="preserve">анкротстве)», положений 6.2, 7.2, 7.3, 11.1, 11.2, 11.4, 11.13, 11.14, </w:t>
      </w:r>
      <w:r w:rsidRPr="00C306FC">
        <w:rPr>
          <w:szCs w:val="24"/>
        </w:rPr>
        <w:lastRenderedPageBreak/>
        <w:t>11.15 Устава ПСК,</w:t>
      </w:r>
      <w:r>
        <w:rPr>
          <w:szCs w:val="24"/>
        </w:rPr>
        <w:t xml:space="preserve"> </w:t>
      </w:r>
      <w:r w:rsidRPr="00C306FC">
        <w:rPr>
          <w:szCs w:val="24"/>
        </w:rPr>
        <w:t>вследствие чего является недействительной ничтожной сделкой и в силу статьи</w:t>
      </w:r>
      <w:r>
        <w:rPr>
          <w:szCs w:val="24"/>
        </w:rPr>
        <w:t xml:space="preserve"> </w:t>
      </w:r>
      <w:r w:rsidRPr="00C306FC">
        <w:rPr>
          <w:szCs w:val="24"/>
        </w:rPr>
        <w:t>184 ГК ПМР не влечет юридических последствий, за исключением тех, которые связаны с её недействительностью, и недействительна с момента её совершения</w:t>
      </w:r>
      <w:r>
        <w:rPr>
          <w:szCs w:val="24"/>
        </w:rPr>
        <w:t>.</w:t>
      </w:r>
      <w:proofErr w:type="gramEnd"/>
    </w:p>
    <w:p w:rsidR="0020560A" w:rsidRDefault="0020560A" w:rsidP="007E5FEC">
      <w:pPr>
        <w:pStyle w:val="aff0"/>
        <w:tabs>
          <w:tab w:val="left" w:pos="993"/>
        </w:tabs>
        <w:ind w:left="0" w:firstLine="567"/>
        <w:jc w:val="both"/>
        <w:rPr>
          <w:szCs w:val="24"/>
        </w:rPr>
      </w:pPr>
      <w:r>
        <w:rPr>
          <w:b/>
          <w:szCs w:val="24"/>
        </w:rPr>
        <w:t xml:space="preserve">ПСК им. Котовского, </w:t>
      </w:r>
      <w:r>
        <w:rPr>
          <w:szCs w:val="24"/>
        </w:rPr>
        <w:t xml:space="preserve">надлежащим образом </w:t>
      </w:r>
      <w:proofErr w:type="gramStart"/>
      <w:r>
        <w:rPr>
          <w:szCs w:val="24"/>
        </w:rPr>
        <w:t>извещенный</w:t>
      </w:r>
      <w:proofErr w:type="gramEnd"/>
      <w:r w:rsidRPr="0020560A">
        <w:rPr>
          <w:szCs w:val="24"/>
        </w:rPr>
        <w:t xml:space="preserve"> о времени и</w:t>
      </w:r>
      <w:r>
        <w:rPr>
          <w:szCs w:val="24"/>
        </w:rPr>
        <w:t xml:space="preserve"> </w:t>
      </w:r>
      <w:r w:rsidRPr="0020560A">
        <w:rPr>
          <w:szCs w:val="24"/>
        </w:rPr>
        <w:t>месте рассмотрения дела,</w:t>
      </w:r>
      <w:r>
        <w:rPr>
          <w:b/>
          <w:szCs w:val="24"/>
        </w:rPr>
        <w:t xml:space="preserve"> </w:t>
      </w:r>
      <w:r>
        <w:rPr>
          <w:szCs w:val="24"/>
        </w:rPr>
        <w:t>представителя для участия в деле не направил, право предъявления отзыва, разъясненным в определении суда о принятии иска и возбуждении производства по делу не воспользовался.</w:t>
      </w:r>
    </w:p>
    <w:p w:rsidR="0020560A" w:rsidRDefault="0020560A" w:rsidP="007E5FEC">
      <w:pPr>
        <w:pStyle w:val="aff0"/>
        <w:tabs>
          <w:tab w:val="left" w:pos="993"/>
        </w:tabs>
        <w:ind w:left="0" w:firstLine="567"/>
        <w:jc w:val="both"/>
        <w:rPr>
          <w:szCs w:val="24"/>
        </w:rPr>
      </w:pPr>
      <w:r>
        <w:rPr>
          <w:b/>
          <w:szCs w:val="24"/>
        </w:rPr>
        <w:t>ЗАО «</w:t>
      </w:r>
      <w:proofErr w:type="spellStart"/>
      <w:r>
        <w:rPr>
          <w:b/>
          <w:szCs w:val="24"/>
        </w:rPr>
        <w:t>Агростиль</w:t>
      </w:r>
      <w:proofErr w:type="spellEnd"/>
      <w:r>
        <w:rPr>
          <w:b/>
          <w:szCs w:val="24"/>
        </w:rPr>
        <w:t xml:space="preserve">» </w:t>
      </w:r>
      <w:r>
        <w:rPr>
          <w:szCs w:val="24"/>
        </w:rPr>
        <w:t>направил</w:t>
      </w:r>
      <w:r w:rsidR="00AE417D">
        <w:rPr>
          <w:szCs w:val="24"/>
        </w:rPr>
        <w:t>о</w:t>
      </w:r>
      <w:r>
        <w:rPr>
          <w:szCs w:val="24"/>
        </w:rPr>
        <w:t xml:space="preserve"> в суд ходатайство о рассмотрении дела в его отсутствие, а также ходатайствовал</w:t>
      </w:r>
      <w:r w:rsidR="00AE417D">
        <w:rPr>
          <w:szCs w:val="24"/>
        </w:rPr>
        <w:t>о</w:t>
      </w:r>
      <w:r>
        <w:rPr>
          <w:szCs w:val="24"/>
        </w:rPr>
        <w:t xml:space="preserve"> о применении сроков исковой давности, обосновывая применение такового статьями 197, 212, 215, 216 ГК ПМР.</w:t>
      </w:r>
    </w:p>
    <w:p w:rsidR="0020560A" w:rsidRDefault="0020560A" w:rsidP="007E5FEC">
      <w:pPr>
        <w:pStyle w:val="aff0"/>
        <w:tabs>
          <w:tab w:val="left" w:pos="993"/>
        </w:tabs>
        <w:ind w:left="0" w:firstLine="567"/>
        <w:jc w:val="both"/>
        <w:rPr>
          <w:szCs w:val="24"/>
        </w:rPr>
      </w:pPr>
      <w:r>
        <w:rPr>
          <w:b/>
          <w:szCs w:val="24"/>
        </w:rPr>
        <w:t xml:space="preserve">ООО «Картофель от хозяина» </w:t>
      </w:r>
      <w:r w:rsidRPr="0020560A">
        <w:rPr>
          <w:szCs w:val="24"/>
        </w:rPr>
        <w:t>представил отзыв, суть которого сводится к следующему.</w:t>
      </w:r>
    </w:p>
    <w:p w:rsidR="00C84C4D" w:rsidRDefault="00C84C4D" w:rsidP="00C84C4D">
      <w:pPr>
        <w:pStyle w:val="aff0"/>
        <w:tabs>
          <w:tab w:val="left" w:pos="993"/>
        </w:tabs>
        <w:ind w:left="0" w:firstLine="567"/>
        <w:jc w:val="both"/>
      </w:pPr>
      <w:r>
        <w:rPr>
          <w:szCs w:val="24"/>
        </w:rPr>
        <w:t xml:space="preserve">Истец не является стороной сделки, соответственно, его права и законные интересы не нарушены. </w:t>
      </w:r>
      <w:r>
        <w:t>Оспариваемый договор заключен более 15 лет назад, следовательно, сроки обращения в суд истекли. Доводы об умышленном затягивании дела № 1267/05 необоснованны. Ссылка на недействительность договоров, протоколов и иных документов ничем не подтверждена.</w:t>
      </w:r>
    </w:p>
    <w:p w:rsidR="00AE417D" w:rsidRDefault="00AE417D" w:rsidP="00C84C4D">
      <w:pPr>
        <w:pStyle w:val="aff0"/>
        <w:tabs>
          <w:tab w:val="left" w:pos="993"/>
        </w:tabs>
        <w:ind w:left="0" w:firstLine="567"/>
        <w:jc w:val="both"/>
        <w:rPr>
          <w:szCs w:val="24"/>
        </w:rPr>
      </w:pPr>
      <w:r>
        <w:t>В дополнительных пояснениях просила в иске отказать ввиду отсутствия полномочий на обращение в суд, основываясь на положениях статей 15</w:t>
      </w:r>
      <w:r w:rsidR="00C107C5">
        <w:t xml:space="preserve"> (в редакции на дату рассмотрения дела)</w:t>
      </w:r>
      <w:r>
        <w:t xml:space="preserve">, </w:t>
      </w:r>
      <w:r>
        <w:rPr>
          <w:szCs w:val="24"/>
        </w:rPr>
        <w:t xml:space="preserve">76 </w:t>
      </w:r>
      <w:r w:rsidRPr="00AC0B75">
        <w:rPr>
          <w:szCs w:val="24"/>
        </w:rPr>
        <w:t>Закона Приднестровской Молдавской Республики «Об органах местной власти, местного самоуправления и государственной администрации в Приднест</w:t>
      </w:r>
      <w:r>
        <w:rPr>
          <w:szCs w:val="24"/>
        </w:rPr>
        <w:t>ровской Молдавской Республике».</w:t>
      </w:r>
    </w:p>
    <w:p w:rsidR="00AE417D" w:rsidRPr="009A5D79" w:rsidRDefault="00AE417D" w:rsidP="00C84C4D">
      <w:pPr>
        <w:pStyle w:val="aff0"/>
        <w:tabs>
          <w:tab w:val="left" w:pos="993"/>
        </w:tabs>
        <w:ind w:left="0" w:firstLine="567"/>
        <w:jc w:val="both"/>
        <w:rPr>
          <w:szCs w:val="24"/>
        </w:rPr>
      </w:pPr>
      <w:r w:rsidRPr="009A5D79">
        <w:rPr>
          <w:b/>
          <w:szCs w:val="24"/>
        </w:rPr>
        <w:t xml:space="preserve">Арбитражный суд Приднестровской Молдавской </w:t>
      </w:r>
      <w:proofErr w:type="gramStart"/>
      <w:r w:rsidRPr="009A5D79">
        <w:rPr>
          <w:b/>
          <w:szCs w:val="24"/>
        </w:rPr>
        <w:t>Республики</w:t>
      </w:r>
      <w:proofErr w:type="gramEnd"/>
      <w:r w:rsidRPr="009A5D79">
        <w:rPr>
          <w:b/>
          <w:szCs w:val="24"/>
        </w:rPr>
        <w:t xml:space="preserve"> </w:t>
      </w:r>
      <w:r w:rsidRPr="009A5D79">
        <w:rPr>
          <w:szCs w:val="24"/>
        </w:rPr>
        <w:t>заслушав лиц, участвующих в деле, исследовав представленные доказательства</w:t>
      </w:r>
      <w:r w:rsidR="00D95A28">
        <w:rPr>
          <w:szCs w:val="24"/>
        </w:rPr>
        <w:t>,</w:t>
      </w:r>
      <w:r w:rsidRPr="009A5D79">
        <w:rPr>
          <w:szCs w:val="24"/>
        </w:rPr>
        <w:t xml:space="preserve"> полагает, что исковое заявление Совета народных депутатов села Терновка  о признании недействительным договора купли-продажи № ВЦ-20, заключенного 07.11.2005 года между ПСК им. Котовского и ДООО «</w:t>
      </w:r>
      <w:proofErr w:type="spellStart"/>
      <w:r w:rsidRPr="009A5D79">
        <w:rPr>
          <w:szCs w:val="24"/>
        </w:rPr>
        <w:t>Агростиль</w:t>
      </w:r>
      <w:proofErr w:type="spellEnd"/>
      <w:r w:rsidRPr="009A5D79">
        <w:rPr>
          <w:szCs w:val="24"/>
        </w:rPr>
        <w:t>», не подлежит удовлетворению ввиду следующих установленных обстоятельств с учетом примененных норм процессуального и материального права.</w:t>
      </w:r>
      <w:r w:rsidR="00B10F67" w:rsidRPr="009A5D79">
        <w:rPr>
          <w:szCs w:val="24"/>
        </w:rPr>
        <w:t xml:space="preserve"> </w:t>
      </w:r>
    </w:p>
    <w:p w:rsidR="00C729E3" w:rsidRPr="009A5D79" w:rsidRDefault="00023A92" w:rsidP="00C84C4D">
      <w:pPr>
        <w:pStyle w:val="aff0"/>
        <w:tabs>
          <w:tab w:val="left" w:pos="993"/>
        </w:tabs>
        <w:ind w:left="0" w:firstLine="567"/>
        <w:jc w:val="both"/>
        <w:rPr>
          <w:szCs w:val="24"/>
        </w:rPr>
      </w:pPr>
      <w:r w:rsidRPr="009A5D79">
        <w:rPr>
          <w:szCs w:val="24"/>
        </w:rPr>
        <w:t>07 ноября 2005 года между ПСК им. Котовского и ДООО «</w:t>
      </w:r>
      <w:proofErr w:type="spellStart"/>
      <w:r w:rsidRPr="009A5D79">
        <w:rPr>
          <w:szCs w:val="24"/>
        </w:rPr>
        <w:t>Агростиль</w:t>
      </w:r>
      <w:proofErr w:type="spellEnd"/>
      <w:r w:rsidRPr="009A5D79">
        <w:rPr>
          <w:szCs w:val="24"/>
        </w:rPr>
        <w:t>» (впоследствии реорганизованное в ЗАО «</w:t>
      </w:r>
      <w:proofErr w:type="spellStart"/>
      <w:r w:rsidRPr="009A5D79">
        <w:rPr>
          <w:szCs w:val="24"/>
        </w:rPr>
        <w:t>Агростиль</w:t>
      </w:r>
      <w:proofErr w:type="spellEnd"/>
      <w:r w:rsidRPr="009A5D79">
        <w:rPr>
          <w:szCs w:val="24"/>
        </w:rPr>
        <w:t>» согласно данным</w:t>
      </w:r>
      <w:r w:rsidR="00C729E3" w:rsidRPr="009A5D79">
        <w:rPr>
          <w:szCs w:val="24"/>
        </w:rPr>
        <w:t xml:space="preserve"> выписки из</w:t>
      </w:r>
      <w:r w:rsidRPr="009A5D79">
        <w:rPr>
          <w:szCs w:val="24"/>
        </w:rPr>
        <w:t xml:space="preserve"> ГРЮЛ</w:t>
      </w:r>
      <w:r w:rsidR="00C729E3" w:rsidRPr="009A5D79">
        <w:rPr>
          <w:szCs w:val="24"/>
        </w:rPr>
        <w:t xml:space="preserve"> от 17 июня 2009 года</w:t>
      </w:r>
      <w:r w:rsidRPr="009A5D79">
        <w:rPr>
          <w:szCs w:val="24"/>
        </w:rPr>
        <w:t>) заключен договор № ВЦ-20 купли-продажи имущественного комплекса строений «</w:t>
      </w:r>
      <w:proofErr w:type="spellStart"/>
      <w:r w:rsidRPr="009A5D79">
        <w:rPr>
          <w:szCs w:val="24"/>
        </w:rPr>
        <w:t>винцех</w:t>
      </w:r>
      <w:proofErr w:type="spellEnd"/>
      <w:r w:rsidRPr="009A5D79">
        <w:rPr>
          <w:szCs w:val="24"/>
        </w:rPr>
        <w:t>»</w:t>
      </w:r>
      <w:r w:rsidR="00537831" w:rsidRPr="009A5D79">
        <w:rPr>
          <w:szCs w:val="24"/>
        </w:rPr>
        <w:t xml:space="preserve">, имущество передано по акту приема передачи к нему </w:t>
      </w:r>
      <w:r w:rsidR="00D95A28">
        <w:rPr>
          <w:szCs w:val="24"/>
        </w:rPr>
        <w:br/>
      </w:r>
      <w:r w:rsidR="00537831" w:rsidRPr="009A5D79">
        <w:rPr>
          <w:szCs w:val="24"/>
        </w:rPr>
        <w:t>№ 01-ВЦ-20 (далее</w:t>
      </w:r>
      <w:r w:rsidR="00AC29B9" w:rsidRPr="009A5D79">
        <w:rPr>
          <w:szCs w:val="24"/>
        </w:rPr>
        <w:t xml:space="preserve"> </w:t>
      </w:r>
      <w:r w:rsidR="00537831" w:rsidRPr="009A5D79">
        <w:rPr>
          <w:szCs w:val="24"/>
        </w:rPr>
        <w:t>- договор № ВЦ-20)</w:t>
      </w:r>
      <w:r w:rsidRPr="009A5D79">
        <w:rPr>
          <w:szCs w:val="24"/>
        </w:rPr>
        <w:t>.</w:t>
      </w:r>
      <w:r w:rsidR="00537831" w:rsidRPr="009A5D79">
        <w:rPr>
          <w:szCs w:val="24"/>
        </w:rPr>
        <w:t xml:space="preserve"> </w:t>
      </w:r>
    </w:p>
    <w:p w:rsidR="00C729E3" w:rsidRPr="009A5D79" w:rsidRDefault="00AC29B9" w:rsidP="00C84C4D">
      <w:pPr>
        <w:pStyle w:val="aff0"/>
        <w:tabs>
          <w:tab w:val="left" w:pos="993"/>
        </w:tabs>
        <w:ind w:left="0" w:firstLine="567"/>
        <w:jc w:val="both"/>
        <w:rPr>
          <w:szCs w:val="24"/>
        </w:rPr>
      </w:pPr>
      <w:r w:rsidRPr="009A5D79">
        <w:rPr>
          <w:szCs w:val="24"/>
        </w:rPr>
        <w:t>В ходе рассмотрения дела установлено, что н</w:t>
      </w:r>
      <w:r w:rsidR="00537831" w:rsidRPr="009A5D79">
        <w:rPr>
          <w:szCs w:val="24"/>
        </w:rPr>
        <w:t>а основании данного договора 29.11.2007 года за ДООО «</w:t>
      </w:r>
      <w:proofErr w:type="spellStart"/>
      <w:r w:rsidR="00537831" w:rsidRPr="009A5D79">
        <w:rPr>
          <w:szCs w:val="24"/>
        </w:rPr>
        <w:t>Агростиль</w:t>
      </w:r>
      <w:proofErr w:type="spellEnd"/>
      <w:r w:rsidR="00537831" w:rsidRPr="009A5D79">
        <w:rPr>
          <w:szCs w:val="24"/>
        </w:rPr>
        <w:t>» зарегистрировано право собственности  на компле</w:t>
      </w:r>
      <w:proofErr w:type="gramStart"/>
      <w:r w:rsidR="00537831" w:rsidRPr="009A5D79">
        <w:rPr>
          <w:szCs w:val="24"/>
        </w:rPr>
        <w:t>кс стр</w:t>
      </w:r>
      <w:proofErr w:type="gramEnd"/>
      <w:r w:rsidR="00537831" w:rsidRPr="009A5D79">
        <w:rPr>
          <w:szCs w:val="24"/>
        </w:rPr>
        <w:t>оений «</w:t>
      </w:r>
      <w:proofErr w:type="spellStart"/>
      <w:r w:rsidR="00537831" w:rsidRPr="009A5D79">
        <w:rPr>
          <w:szCs w:val="24"/>
        </w:rPr>
        <w:t>винцех</w:t>
      </w:r>
      <w:proofErr w:type="spellEnd"/>
      <w:r w:rsidR="00537831" w:rsidRPr="009A5D79">
        <w:rPr>
          <w:szCs w:val="24"/>
        </w:rPr>
        <w:t>»</w:t>
      </w:r>
      <w:r w:rsidRPr="009A5D79">
        <w:rPr>
          <w:szCs w:val="24"/>
        </w:rPr>
        <w:t xml:space="preserve">. </w:t>
      </w:r>
      <w:r w:rsidR="00C729E3" w:rsidRPr="009A5D79">
        <w:rPr>
          <w:szCs w:val="24"/>
        </w:rPr>
        <w:t>По данным Единого государственного реестра прав на недвижимое имущество и сделок с ним 18.08.2017 года право собственности на компле</w:t>
      </w:r>
      <w:proofErr w:type="gramStart"/>
      <w:r w:rsidR="00C729E3" w:rsidRPr="009A5D79">
        <w:rPr>
          <w:szCs w:val="24"/>
        </w:rPr>
        <w:t>кс стр</w:t>
      </w:r>
      <w:proofErr w:type="gramEnd"/>
      <w:r w:rsidR="00C729E3" w:rsidRPr="009A5D79">
        <w:rPr>
          <w:szCs w:val="24"/>
        </w:rPr>
        <w:t>оений «</w:t>
      </w:r>
      <w:proofErr w:type="spellStart"/>
      <w:r w:rsidR="00C729E3" w:rsidRPr="009A5D79">
        <w:rPr>
          <w:szCs w:val="24"/>
        </w:rPr>
        <w:t>винцех</w:t>
      </w:r>
      <w:proofErr w:type="spellEnd"/>
      <w:r w:rsidR="00C729E3" w:rsidRPr="009A5D79">
        <w:rPr>
          <w:szCs w:val="24"/>
        </w:rPr>
        <w:t>» зарегистрировано за ЗАО «</w:t>
      </w:r>
      <w:proofErr w:type="spellStart"/>
      <w:r w:rsidR="00C729E3" w:rsidRPr="009A5D79">
        <w:rPr>
          <w:szCs w:val="24"/>
        </w:rPr>
        <w:t>Агростиль</w:t>
      </w:r>
      <w:proofErr w:type="spellEnd"/>
      <w:r w:rsidR="00C729E3" w:rsidRPr="009A5D79">
        <w:rPr>
          <w:szCs w:val="24"/>
        </w:rPr>
        <w:t>». В свою очередь данная запись о регистрации права собственности была погашена на основании договора купли-продажи от 18.08.2017 года, заключенного между ЗАО «</w:t>
      </w:r>
      <w:proofErr w:type="spellStart"/>
      <w:r w:rsidR="00C729E3" w:rsidRPr="009A5D79">
        <w:rPr>
          <w:szCs w:val="24"/>
        </w:rPr>
        <w:t>Агростиль</w:t>
      </w:r>
      <w:proofErr w:type="spellEnd"/>
      <w:r w:rsidR="00C729E3" w:rsidRPr="009A5D79">
        <w:rPr>
          <w:szCs w:val="24"/>
        </w:rPr>
        <w:t xml:space="preserve">» </w:t>
      </w:r>
      <w:proofErr w:type="gramStart"/>
      <w:r w:rsidR="00C729E3" w:rsidRPr="009A5D79">
        <w:rPr>
          <w:szCs w:val="24"/>
        </w:rPr>
        <w:t>и ООО</w:t>
      </w:r>
      <w:proofErr w:type="gramEnd"/>
      <w:r w:rsidR="00C729E3" w:rsidRPr="009A5D79">
        <w:rPr>
          <w:szCs w:val="24"/>
        </w:rPr>
        <w:t xml:space="preserve"> «Картофель от хозяина». </w:t>
      </w:r>
      <w:r w:rsidR="00D95A28">
        <w:rPr>
          <w:szCs w:val="24"/>
        </w:rPr>
        <w:t>Установленные</w:t>
      </w:r>
      <w:r w:rsidR="00C729E3" w:rsidRPr="009A5D79">
        <w:rPr>
          <w:szCs w:val="24"/>
        </w:rPr>
        <w:t xml:space="preserve"> обстоятельства подтверждаются представленными доказательствами: письм</w:t>
      </w:r>
      <w:r w:rsidR="00D95A28">
        <w:rPr>
          <w:szCs w:val="24"/>
        </w:rPr>
        <w:t>а</w:t>
      </w:r>
      <w:r w:rsidR="00C729E3" w:rsidRPr="009A5D79">
        <w:rPr>
          <w:szCs w:val="24"/>
        </w:rPr>
        <w:t xml:space="preserve"> </w:t>
      </w:r>
      <w:proofErr w:type="spellStart"/>
      <w:r w:rsidR="00C729E3" w:rsidRPr="009A5D79">
        <w:rPr>
          <w:szCs w:val="24"/>
        </w:rPr>
        <w:t>ГСРиН</w:t>
      </w:r>
      <w:proofErr w:type="spellEnd"/>
      <w:r w:rsidR="00C729E3" w:rsidRPr="009A5D79">
        <w:rPr>
          <w:szCs w:val="24"/>
        </w:rPr>
        <w:t xml:space="preserve"> МЮ ПМР № 5-07/948-1 от 19.02.2021 г.</w:t>
      </w:r>
      <w:r w:rsidRPr="009A5D79">
        <w:rPr>
          <w:szCs w:val="24"/>
        </w:rPr>
        <w:t xml:space="preserve">, № 5-07/1078-1 от 01.03.2021 г., </w:t>
      </w:r>
      <w:r w:rsidR="00D95A28" w:rsidRPr="009A5D79">
        <w:rPr>
          <w:szCs w:val="24"/>
        </w:rPr>
        <w:t>свидетельство</w:t>
      </w:r>
      <w:r w:rsidRPr="009A5D79">
        <w:rPr>
          <w:szCs w:val="24"/>
        </w:rPr>
        <w:t xml:space="preserve"> о государственной регистрации права от 18 августа 2017 года серии АН № 0438973, договор купли-продажи № 1808-17 от 18.08.2017 года, актом приема-передачи к нему. </w:t>
      </w:r>
    </w:p>
    <w:p w:rsidR="00AC29B9" w:rsidRPr="009A5D79" w:rsidRDefault="00AC29B9" w:rsidP="00C84C4D">
      <w:pPr>
        <w:pStyle w:val="aff0"/>
        <w:tabs>
          <w:tab w:val="left" w:pos="993"/>
        </w:tabs>
        <w:ind w:left="0" w:firstLine="567"/>
        <w:jc w:val="both"/>
        <w:rPr>
          <w:szCs w:val="24"/>
        </w:rPr>
      </w:pPr>
      <w:r w:rsidRPr="009A5D79">
        <w:rPr>
          <w:szCs w:val="24"/>
        </w:rPr>
        <w:t>Таким образом, компле</w:t>
      </w:r>
      <w:proofErr w:type="gramStart"/>
      <w:r w:rsidRPr="009A5D79">
        <w:rPr>
          <w:szCs w:val="24"/>
        </w:rPr>
        <w:t>кс стр</w:t>
      </w:r>
      <w:proofErr w:type="gramEnd"/>
      <w:r w:rsidRPr="009A5D79">
        <w:rPr>
          <w:szCs w:val="24"/>
        </w:rPr>
        <w:t>оений «</w:t>
      </w:r>
      <w:proofErr w:type="spellStart"/>
      <w:r w:rsidRPr="009A5D79">
        <w:rPr>
          <w:szCs w:val="24"/>
        </w:rPr>
        <w:t>винцех</w:t>
      </w:r>
      <w:proofErr w:type="spellEnd"/>
      <w:r w:rsidRPr="009A5D79">
        <w:rPr>
          <w:szCs w:val="24"/>
        </w:rPr>
        <w:t xml:space="preserve">», </w:t>
      </w:r>
      <w:r w:rsidR="00C107C5">
        <w:rPr>
          <w:szCs w:val="24"/>
        </w:rPr>
        <w:t>бывший</w:t>
      </w:r>
      <w:r w:rsidRPr="009A5D79">
        <w:rPr>
          <w:szCs w:val="24"/>
        </w:rPr>
        <w:t xml:space="preserve"> предметом купли-продажи по договору № ВЦ-20, выбыл из собственности ЗАО «</w:t>
      </w:r>
      <w:proofErr w:type="spellStart"/>
      <w:r w:rsidRPr="009A5D79">
        <w:rPr>
          <w:szCs w:val="24"/>
        </w:rPr>
        <w:t>Агростиль</w:t>
      </w:r>
      <w:proofErr w:type="spellEnd"/>
      <w:r w:rsidRPr="009A5D79">
        <w:rPr>
          <w:szCs w:val="24"/>
        </w:rPr>
        <w:t>»</w:t>
      </w:r>
      <w:r w:rsidR="00C107C5">
        <w:rPr>
          <w:szCs w:val="24"/>
        </w:rPr>
        <w:t>. В</w:t>
      </w:r>
      <w:r w:rsidRPr="009A5D79">
        <w:rPr>
          <w:szCs w:val="24"/>
        </w:rPr>
        <w:t xml:space="preserve"> настоящее время собственником комплекса</w:t>
      </w:r>
      <w:r w:rsidR="00C107C5">
        <w:rPr>
          <w:szCs w:val="24"/>
        </w:rPr>
        <w:t xml:space="preserve"> </w:t>
      </w:r>
      <w:r w:rsidRPr="009A5D79">
        <w:rPr>
          <w:szCs w:val="24"/>
        </w:rPr>
        <w:t xml:space="preserve">строений </w:t>
      </w:r>
      <w:r w:rsidR="00C107C5" w:rsidRPr="009A5D79">
        <w:rPr>
          <w:szCs w:val="24"/>
        </w:rPr>
        <w:t xml:space="preserve"> </w:t>
      </w:r>
      <w:r w:rsidR="00C107C5">
        <w:rPr>
          <w:szCs w:val="24"/>
        </w:rPr>
        <w:t>«</w:t>
      </w:r>
      <w:proofErr w:type="spellStart"/>
      <w:r w:rsidR="00C107C5">
        <w:rPr>
          <w:szCs w:val="24"/>
        </w:rPr>
        <w:t>винцех</w:t>
      </w:r>
      <w:proofErr w:type="spellEnd"/>
      <w:r w:rsidR="00C107C5">
        <w:rPr>
          <w:szCs w:val="24"/>
        </w:rPr>
        <w:t xml:space="preserve">» </w:t>
      </w:r>
      <w:r w:rsidRPr="009A5D79">
        <w:rPr>
          <w:szCs w:val="24"/>
        </w:rPr>
        <w:t xml:space="preserve">является ООО «Картофель от хозяина». </w:t>
      </w:r>
    </w:p>
    <w:p w:rsidR="00AC29B9" w:rsidRPr="009A5D79" w:rsidRDefault="007F0BD7" w:rsidP="00C84C4D">
      <w:pPr>
        <w:pStyle w:val="aff0"/>
        <w:tabs>
          <w:tab w:val="left" w:pos="993"/>
        </w:tabs>
        <w:ind w:left="0" w:firstLine="567"/>
        <w:jc w:val="both"/>
        <w:rPr>
          <w:szCs w:val="24"/>
        </w:rPr>
      </w:pPr>
      <w:proofErr w:type="gramStart"/>
      <w:r w:rsidRPr="009A5D79">
        <w:rPr>
          <w:szCs w:val="24"/>
        </w:rPr>
        <w:t>Арбитражный суд, установив факт перехода права собственности на комплекс строений «</w:t>
      </w:r>
      <w:proofErr w:type="spellStart"/>
      <w:r w:rsidRPr="009A5D79">
        <w:rPr>
          <w:szCs w:val="24"/>
        </w:rPr>
        <w:t>винцех</w:t>
      </w:r>
      <w:proofErr w:type="spellEnd"/>
      <w:r w:rsidRPr="009A5D79">
        <w:rPr>
          <w:szCs w:val="24"/>
        </w:rPr>
        <w:t xml:space="preserve">», основываясь на положениях </w:t>
      </w:r>
      <w:r w:rsidR="00995A6C" w:rsidRPr="009A5D79">
        <w:rPr>
          <w:szCs w:val="24"/>
        </w:rPr>
        <w:t>пунктов 1, 5 статьи 471, пункте 1</w:t>
      </w:r>
      <w:r w:rsidRPr="009A5D79">
        <w:rPr>
          <w:szCs w:val="24"/>
        </w:rPr>
        <w:t xml:space="preserve"> ст</w:t>
      </w:r>
      <w:r w:rsidR="00995A6C" w:rsidRPr="009A5D79">
        <w:rPr>
          <w:szCs w:val="24"/>
        </w:rPr>
        <w:t xml:space="preserve">атьи </w:t>
      </w:r>
      <w:r w:rsidRPr="009A5D79">
        <w:rPr>
          <w:szCs w:val="24"/>
        </w:rPr>
        <w:t xml:space="preserve"> 572</w:t>
      </w:r>
      <w:r w:rsidR="00995A6C" w:rsidRPr="009A5D79">
        <w:rPr>
          <w:szCs w:val="24"/>
        </w:rPr>
        <w:t>, пункту 1</w:t>
      </w:r>
      <w:r w:rsidRPr="009A5D79">
        <w:rPr>
          <w:szCs w:val="24"/>
        </w:rPr>
        <w:t xml:space="preserve"> ст</w:t>
      </w:r>
      <w:r w:rsidR="00995A6C" w:rsidRPr="009A5D79">
        <w:rPr>
          <w:szCs w:val="24"/>
        </w:rPr>
        <w:t xml:space="preserve">атьи </w:t>
      </w:r>
      <w:r w:rsidRPr="009A5D79">
        <w:rPr>
          <w:szCs w:val="24"/>
        </w:rPr>
        <w:t>565</w:t>
      </w:r>
      <w:r w:rsidR="00995A6C" w:rsidRPr="009A5D79">
        <w:rPr>
          <w:szCs w:val="24"/>
        </w:rPr>
        <w:t xml:space="preserve"> ГК ПМР</w:t>
      </w:r>
      <w:r w:rsidRPr="009A5D79">
        <w:rPr>
          <w:szCs w:val="24"/>
        </w:rPr>
        <w:t>, регулирующих порядок заключения и исполнения договора купли-продажи объектов недвижимости</w:t>
      </w:r>
      <w:r w:rsidR="00995A6C" w:rsidRPr="009A5D79">
        <w:rPr>
          <w:szCs w:val="24"/>
        </w:rPr>
        <w:t>,</w:t>
      </w:r>
      <w:r w:rsidRPr="009A5D79">
        <w:rPr>
          <w:szCs w:val="24"/>
        </w:rPr>
        <w:t xml:space="preserve"> с учетом положений пункта 1 статьи </w:t>
      </w:r>
      <w:r w:rsidRPr="009A5D79">
        <w:rPr>
          <w:szCs w:val="24"/>
        </w:rPr>
        <w:lastRenderedPageBreak/>
        <w:t>425 ГК ПМР приходит к выводу о том, что обязательства по договору № ВЦ-20 прекращены исполнением.</w:t>
      </w:r>
      <w:proofErr w:type="gramEnd"/>
    </w:p>
    <w:p w:rsidR="00D95A28" w:rsidRPr="009A5D79" w:rsidRDefault="007934CF" w:rsidP="00D95A28">
      <w:pPr>
        <w:pStyle w:val="aff0"/>
        <w:tabs>
          <w:tab w:val="left" w:pos="993"/>
        </w:tabs>
        <w:ind w:left="0" w:firstLine="567"/>
        <w:jc w:val="both"/>
        <w:rPr>
          <w:szCs w:val="24"/>
        </w:rPr>
      </w:pPr>
      <w:r>
        <w:rPr>
          <w:szCs w:val="24"/>
        </w:rPr>
        <w:t>Истец – в с лице Совета народных депутатов села Терновка, полагая себя заинтересованным лицом,</w:t>
      </w:r>
      <w:r w:rsidR="00D95A28" w:rsidRPr="009A5D79">
        <w:rPr>
          <w:szCs w:val="24"/>
        </w:rPr>
        <w:t xml:space="preserve"> обратился с иском в суд</w:t>
      </w:r>
      <w:r w:rsidR="00D95A28">
        <w:rPr>
          <w:szCs w:val="24"/>
        </w:rPr>
        <w:t>, которым просит признать недействительным договор № ВЦ-20 купли-продажи комплекса строений «</w:t>
      </w:r>
      <w:proofErr w:type="spellStart"/>
      <w:r w:rsidR="00D95A28">
        <w:rPr>
          <w:szCs w:val="24"/>
        </w:rPr>
        <w:t>винцех</w:t>
      </w:r>
      <w:proofErr w:type="spellEnd"/>
      <w:r w:rsidR="00D95A28">
        <w:rPr>
          <w:szCs w:val="24"/>
        </w:rPr>
        <w:t>» от «07» ноября 205 года, заключенный между ПСК им</w:t>
      </w:r>
      <w:r w:rsidR="00D95A28" w:rsidRPr="009A5D79">
        <w:rPr>
          <w:szCs w:val="24"/>
        </w:rPr>
        <w:t>.</w:t>
      </w:r>
      <w:r w:rsidR="00D95A28">
        <w:rPr>
          <w:szCs w:val="24"/>
        </w:rPr>
        <w:t xml:space="preserve"> Котовского и ДООО «</w:t>
      </w:r>
      <w:proofErr w:type="spellStart"/>
      <w:r w:rsidR="00D95A28">
        <w:rPr>
          <w:szCs w:val="24"/>
        </w:rPr>
        <w:t>Агростиль</w:t>
      </w:r>
      <w:proofErr w:type="spellEnd"/>
      <w:r w:rsidR="00D95A28">
        <w:rPr>
          <w:szCs w:val="24"/>
        </w:rPr>
        <w:t>» (</w:t>
      </w:r>
      <w:proofErr w:type="spellStart"/>
      <w:r w:rsidR="00D95A28">
        <w:rPr>
          <w:szCs w:val="24"/>
        </w:rPr>
        <w:t>Слободзейский</w:t>
      </w:r>
      <w:proofErr w:type="spellEnd"/>
      <w:r w:rsidR="00D95A28">
        <w:rPr>
          <w:szCs w:val="24"/>
        </w:rPr>
        <w:t xml:space="preserve"> район, с</w:t>
      </w:r>
      <w:proofErr w:type="gramStart"/>
      <w:r w:rsidR="00D95A28">
        <w:rPr>
          <w:szCs w:val="24"/>
        </w:rPr>
        <w:t>.Т</w:t>
      </w:r>
      <w:proofErr w:type="gramEnd"/>
      <w:r w:rsidR="00D95A28">
        <w:rPr>
          <w:szCs w:val="24"/>
        </w:rPr>
        <w:t>ерновка) в силу его ничтожности.</w:t>
      </w:r>
      <w:r w:rsidR="00D95A28" w:rsidRPr="009A5D79">
        <w:rPr>
          <w:szCs w:val="24"/>
        </w:rPr>
        <w:t xml:space="preserve"> </w:t>
      </w:r>
    </w:p>
    <w:p w:rsidR="007934CF" w:rsidRDefault="00995A6C" w:rsidP="00995A6C">
      <w:pPr>
        <w:pStyle w:val="ae"/>
        <w:shd w:val="clear" w:color="auto" w:fill="FFFFFF"/>
        <w:spacing w:before="0" w:beforeAutospacing="0" w:after="0" w:afterAutospacing="0" w:line="195" w:lineRule="atLeast"/>
        <w:ind w:right="-2" w:firstLine="567"/>
        <w:jc w:val="both"/>
      </w:pPr>
      <w:r w:rsidRPr="009A5D79">
        <w:t>По смыслу части второй пункта 2 статьи 182 ГК ПМР любое заинтересованное лицо вправе обратиться в суд с требованием о применении последствий недействительности ничтожной сделки. В силу пункта 2 статьи 4 АПК ПМР в случаях, предусмотренных Арбитражным процессуальным кодексом Приднестровской Молдавской Республики, право на обращение в арбитражный суд в защиту государственных и общественных интересов имеют органы местного самоуправления.</w:t>
      </w:r>
      <w:r w:rsidR="007934CF">
        <w:t xml:space="preserve"> Целью обращения в Арбитражный суд по смыслу статьи 2 в корреспонденции с пунктом 1 статьи 4 процессуального закона является защита и восстановление нарушенных прав. </w:t>
      </w:r>
    </w:p>
    <w:p w:rsidR="00995A6C" w:rsidRPr="009A5D79" w:rsidRDefault="007934CF" w:rsidP="007934CF">
      <w:pPr>
        <w:pStyle w:val="ae"/>
        <w:shd w:val="clear" w:color="auto" w:fill="FFFFFF"/>
        <w:spacing w:before="0" w:beforeAutospacing="0" w:after="0" w:afterAutospacing="0" w:line="195" w:lineRule="atLeast"/>
        <w:ind w:right="-2" w:firstLine="567"/>
        <w:jc w:val="both"/>
      </w:pPr>
      <w:proofErr w:type="gramStart"/>
      <w:r>
        <w:t xml:space="preserve">Следовательно, </w:t>
      </w:r>
      <w:r w:rsidR="00995A6C" w:rsidRPr="009A5D79">
        <w:t>при рассмотрении иска о признании недействительным договора, прекращенного</w:t>
      </w:r>
      <w:r>
        <w:t xml:space="preserve"> надлежащим</w:t>
      </w:r>
      <w:r w:rsidR="00995A6C" w:rsidRPr="009A5D79">
        <w:t xml:space="preserve"> исполнением, истец должен </w:t>
      </w:r>
      <w:r>
        <w:t>обосновать</w:t>
      </w:r>
      <w:r w:rsidR="00C107C5">
        <w:t xml:space="preserve"> в</w:t>
      </w:r>
      <w:r w:rsidR="00995A6C" w:rsidRPr="009A5D79">
        <w:t xml:space="preserve"> защиту какого нарушенного права либо охраняемого законом интереса направлены его требования</w:t>
      </w:r>
      <w:r w:rsidR="00C107C5">
        <w:t>, а также</w:t>
      </w:r>
      <w:r w:rsidR="00995A6C" w:rsidRPr="009A5D79">
        <w:t xml:space="preserve"> каким образом </w:t>
      </w:r>
      <w:r w:rsidR="00C107C5">
        <w:t>нарушенные права</w:t>
      </w:r>
      <w:r w:rsidR="00995A6C" w:rsidRPr="009A5D79">
        <w:t xml:space="preserve"> будут восстановлены в случае удовлетворения иска.</w:t>
      </w:r>
      <w:proofErr w:type="gramEnd"/>
    </w:p>
    <w:p w:rsidR="00016C25" w:rsidRDefault="007934CF" w:rsidP="007934CF">
      <w:pPr>
        <w:pStyle w:val="af"/>
        <w:ind w:firstLine="567"/>
        <w:jc w:val="both"/>
        <w:rPr>
          <w:rFonts w:ascii="Times New Roman" w:hAnsi="Times New Roman" w:cs="Times New Roman"/>
          <w:sz w:val="24"/>
          <w:szCs w:val="24"/>
        </w:rPr>
      </w:pPr>
      <w:r w:rsidRPr="009A5D79">
        <w:rPr>
          <w:rFonts w:ascii="Times New Roman" w:hAnsi="Times New Roman" w:cs="Times New Roman"/>
          <w:sz w:val="24"/>
          <w:szCs w:val="24"/>
        </w:rPr>
        <w:t>Пунктом 1 статьи 34 АПК ПМР установлено право органов местного самоуправления на обращение в арбитражный суд в защиту государственных или общественных интересов в случаях предусмотренных законом</w:t>
      </w:r>
      <w:r>
        <w:rPr>
          <w:rFonts w:ascii="Times New Roman" w:hAnsi="Times New Roman" w:cs="Times New Roman"/>
          <w:sz w:val="24"/>
          <w:szCs w:val="24"/>
        </w:rPr>
        <w:t>.</w:t>
      </w:r>
      <w:r w:rsidR="00C107C5">
        <w:rPr>
          <w:rFonts w:ascii="Times New Roman" w:hAnsi="Times New Roman" w:cs="Times New Roman"/>
          <w:sz w:val="24"/>
          <w:szCs w:val="24"/>
        </w:rPr>
        <w:t xml:space="preserve"> </w:t>
      </w:r>
      <w:r>
        <w:rPr>
          <w:rFonts w:ascii="Times New Roman" w:hAnsi="Times New Roman" w:cs="Times New Roman"/>
          <w:sz w:val="24"/>
          <w:szCs w:val="24"/>
        </w:rPr>
        <w:t>В обращении должно быть указано</w:t>
      </w:r>
      <w:r w:rsidRPr="009A5D79">
        <w:rPr>
          <w:rFonts w:ascii="Times New Roman" w:hAnsi="Times New Roman" w:cs="Times New Roman"/>
          <w:sz w:val="24"/>
          <w:szCs w:val="24"/>
        </w:rPr>
        <w:t>, в чем заключается нарушение государственных или общественных интересов, послуживших основанием для</w:t>
      </w:r>
      <w:r w:rsidR="00C107C5">
        <w:rPr>
          <w:rFonts w:ascii="Times New Roman" w:hAnsi="Times New Roman" w:cs="Times New Roman"/>
          <w:sz w:val="24"/>
          <w:szCs w:val="24"/>
        </w:rPr>
        <w:t xml:space="preserve"> подачи заявления </w:t>
      </w:r>
      <w:r w:rsidRPr="009A5D79">
        <w:rPr>
          <w:rFonts w:ascii="Times New Roman" w:hAnsi="Times New Roman" w:cs="Times New Roman"/>
          <w:sz w:val="24"/>
          <w:szCs w:val="24"/>
        </w:rPr>
        <w:t xml:space="preserve">в суд. </w:t>
      </w:r>
      <w:r>
        <w:rPr>
          <w:rFonts w:ascii="Times New Roman" w:hAnsi="Times New Roman" w:cs="Times New Roman"/>
          <w:sz w:val="24"/>
          <w:szCs w:val="24"/>
        </w:rPr>
        <w:t>Пунктом 3 статьи</w:t>
      </w:r>
      <w:r w:rsidR="00C107C5">
        <w:rPr>
          <w:rFonts w:ascii="Times New Roman" w:hAnsi="Times New Roman" w:cs="Times New Roman"/>
          <w:sz w:val="24"/>
          <w:szCs w:val="24"/>
        </w:rPr>
        <w:t xml:space="preserve"> 34 АПК ПМР</w:t>
      </w:r>
      <w:r>
        <w:rPr>
          <w:rFonts w:ascii="Times New Roman" w:hAnsi="Times New Roman" w:cs="Times New Roman"/>
          <w:sz w:val="24"/>
          <w:szCs w:val="24"/>
        </w:rPr>
        <w:t xml:space="preserve"> статус органа местного самоуправления определен  как процессуальный истец</w:t>
      </w:r>
      <w:r w:rsidR="00016C25">
        <w:rPr>
          <w:rFonts w:ascii="Times New Roman" w:hAnsi="Times New Roman" w:cs="Times New Roman"/>
          <w:sz w:val="24"/>
          <w:szCs w:val="24"/>
        </w:rPr>
        <w:t>.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пунктом 4 </w:t>
      </w:r>
      <w:r w:rsidR="00016C25">
        <w:rPr>
          <w:rFonts w:ascii="Times New Roman" w:hAnsi="Times New Roman" w:cs="Times New Roman"/>
          <w:sz w:val="24"/>
          <w:szCs w:val="24"/>
        </w:rPr>
        <w:t>статьи 31 АПК ПМР материальному</w:t>
      </w:r>
      <w:r>
        <w:rPr>
          <w:rFonts w:ascii="Times New Roman" w:hAnsi="Times New Roman" w:cs="Times New Roman"/>
          <w:sz w:val="24"/>
          <w:szCs w:val="24"/>
        </w:rPr>
        <w:t xml:space="preserve"> истцу предоставлено право т</w:t>
      </w:r>
      <w:r w:rsidR="00016C25">
        <w:rPr>
          <w:rFonts w:ascii="Times New Roman" w:hAnsi="Times New Roman" w:cs="Times New Roman"/>
          <w:sz w:val="24"/>
          <w:szCs w:val="24"/>
        </w:rPr>
        <w:t>ребования рассмотрения дела по существу при отказе процессуального истца от иска.</w:t>
      </w:r>
    </w:p>
    <w:p w:rsidR="007934CF" w:rsidRDefault="007934CF" w:rsidP="007934CF">
      <w:pPr>
        <w:pStyle w:val="af"/>
        <w:ind w:firstLine="567"/>
        <w:jc w:val="both"/>
        <w:rPr>
          <w:rFonts w:ascii="Times New Roman" w:hAnsi="Times New Roman" w:cs="Times New Roman"/>
          <w:sz w:val="24"/>
          <w:szCs w:val="24"/>
        </w:rPr>
      </w:pPr>
      <w:r w:rsidRPr="009A5D79">
        <w:rPr>
          <w:rFonts w:ascii="Times New Roman" w:hAnsi="Times New Roman" w:cs="Times New Roman"/>
          <w:sz w:val="24"/>
          <w:szCs w:val="24"/>
        </w:rPr>
        <w:t xml:space="preserve">Таким образом, орган местного самоуправления при обращении в суд обязан обосновать свои </w:t>
      </w:r>
      <w:r w:rsidR="00016C25">
        <w:rPr>
          <w:rFonts w:ascii="Times New Roman" w:hAnsi="Times New Roman" w:cs="Times New Roman"/>
          <w:sz w:val="24"/>
          <w:szCs w:val="24"/>
        </w:rPr>
        <w:t xml:space="preserve">законные </w:t>
      </w:r>
      <w:r w:rsidRPr="009A5D79">
        <w:rPr>
          <w:rFonts w:ascii="Times New Roman" w:hAnsi="Times New Roman" w:cs="Times New Roman"/>
          <w:sz w:val="24"/>
          <w:szCs w:val="24"/>
        </w:rPr>
        <w:t>полномочия</w:t>
      </w:r>
      <w:r w:rsidR="00016C25">
        <w:rPr>
          <w:rFonts w:ascii="Times New Roman" w:hAnsi="Times New Roman" w:cs="Times New Roman"/>
          <w:sz w:val="24"/>
          <w:szCs w:val="24"/>
        </w:rPr>
        <w:t xml:space="preserve"> на подачу искового заявления о признании договора недействительным в силу ничтожности,</w:t>
      </w:r>
      <w:r w:rsidRPr="009A5D79">
        <w:rPr>
          <w:rFonts w:ascii="Times New Roman" w:hAnsi="Times New Roman" w:cs="Times New Roman"/>
          <w:sz w:val="24"/>
          <w:szCs w:val="24"/>
        </w:rPr>
        <w:t xml:space="preserve"> доказать нарушение</w:t>
      </w:r>
      <w:r w:rsidR="00016C25">
        <w:rPr>
          <w:rFonts w:ascii="Times New Roman" w:hAnsi="Times New Roman" w:cs="Times New Roman"/>
          <w:sz w:val="24"/>
          <w:szCs w:val="24"/>
        </w:rPr>
        <w:t xml:space="preserve"> указным договором</w:t>
      </w:r>
      <w:r w:rsidRPr="009A5D79">
        <w:rPr>
          <w:rFonts w:ascii="Times New Roman" w:hAnsi="Times New Roman" w:cs="Times New Roman"/>
          <w:sz w:val="24"/>
          <w:szCs w:val="24"/>
        </w:rPr>
        <w:t xml:space="preserve"> государственного или общественного интереса,</w:t>
      </w:r>
      <w:r w:rsidR="00016C25">
        <w:rPr>
          <w:rFonts w:ascii="Times New Roman" w:hAnsi="Times New Roman" w:cs="Times New Roman"/>
          <w:sz w:val="24"/>
          <w:szCs w:val="24"/>
        </w:rPr>
        <w:t xml:space="preserve"> обосновать какие права материального истца будут восстановлены. Пр</w:t>
      </w:r>
      <w:r w:rsidRPr="009A5D79">
        <w:rPr>
          <w:rFonts w:ascii="Times New Roman" w:hAnsi="Times New Roman" w:cs="Times New Roman"/>
          <w:sz w:val="24"/>
          <w:szCs w:val="24"/>
        </w:rPr>
        <w:t xml:space="preserve">и наличии совокупности указанных условий иск подлежит удовлетворению, в свою очередь, отсутствие хотя бы одного из них </w:t>
      </w:r>
      <w:proofErr w:type="gramStart"/>
      <w:r w:rsidRPr="009A5D79">
        <w:rPr>
          <w:rFonts w:ascii="Times New Roman" w:hAnsi="Times New Roman" w:cs="Times New Roman"/>
          <w:sz w:val="24"/>
          <w:szCs w:val="24"/>
        </w:rPr>
        <w:t>–я</w:t>
      </w:r>
      <w:proofErr w:type="gramEnd"/>
      <w:r w:rsidRPr="009A5D79">
        <w:rPr>
          <w:rFonts w:ascii="Times New Roman" w:hAnsi="Times New Roman" w:cs="Times New Roman"/>
          <w:sz w:val="24"/>
          <w:szCs w:val="24"/>
        </w:rPr>
        <w:t>вляется основанием для отказа в удовлетворении заявленных требований.</w:t>
      </w:r>
    </w:p>
    <w:p w:rsidR="00016C25" w:rsidRPr="009A5D79" w:rsidRDefault="00016C25" w:rsidP="007934CF">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Отказывая в удовлетворении исковых требований, суд исходит из </w:t>
      </w:r>
      <w:r w:rsidR="00C107C5">
        <w:rPr>
          <w:rFonts w:ascii="Times New Roman" w:hAnsi="Times New Roman" w:cs="Times New Roman"/>
          <w:sz w:val="24"/>
          <w:szCs w:val="24"/>
        </w:rPr>
        <w:t>недоказанности истцом ни одного из перечисленных условий, подлежащих доказыванию в совокупности.</w:t>
      </w:r>
    </w:p>
    <w:p w:rsidR="00286108" w:rsidRPr="009A5D79" w:rsidRDefault="00286108" w:rsidP="007934CF">
      <w:pPr>
        <w:pStyle w:val="af"/>
        <w:ind w:firstLine="567"/>
        <w:jc w:val="both"/>
        <w:rPr>
          <w:rFonts w:ascii="Times New Roman" w:hAnsi="Times New Roman" w:cs="Times New Roman"/>
          <w:sz w:val="24"/>
          <w:szCs w:val="24"/>
        </w:rPr>
      </w:pPr>
      <w:r w:rsidRPr="009A5D79">
        <w:rPr>
          <w:rFonts w:ascii="Times New Roman" w:hAnsi="Times New Roman" w:cs="Times New Roman"/>
          <w:sz w:val="24"/>
          <w:szCs w:val="24"/>
        </w:rPr>
        <w:t xml:space="preserve">Совет народных депутатов в силу пункта 1 статьи 2 в корреспонденции с пунктом 2 статьи 5 Закона ПМР </w:t>
      </w:r>
      <w:r w:rsidRPr="009A5D79">
        <w:rPr>
          <w:rFonts w:ascii="Times New Roman" w:eastAsia="Calibri" w:hAnsi="Times New Roman" w:cs="Times New Roman"/>
          <w:sz w:val="24"/>
          <w:szCs w:val="24"/>
        </w:rPr>
        <w:t>«Об органах местной власти, местного самоуправления и государственной администрации в ПМР» входит в систему местного самоуправления</w:t>
      </w:r>
      <w:r w:rsidRPr="009A5D79">
        <w:rPr>
          <w:rFonts w:ascii="Times New Roman" w:hAnsi="Times New Roman" w:cs="Times New Roman"/>
          <w:sz w:val="24"/>
          <w:szCs w:val="24"/>
        </w:rPr>
        <w:t xml:space="preserve"> и составляет единую систему местных Советов народных депутатов ПМР.</w:t>
      </w:r>
    </w:p>
    <w:p w:rsidR="00286108" w:rsidRPr="009A5D79" w:rsidRDefault="00286108" w:rsidP="00286108">
      <w:pPr>
        <w:ind w:firstLine="708"/>
        <w:jc w:val="both"/>
        <w:outlineLvl w:val="0"/>
      </w:pPr>
      <w:r w:rsidRPr="009A5D79">
        <w:t xml:space="preserve">Арбитражный суд, изучив полномочия Совета народных депутатов, установленные Законом ПМР </w:t>
      </w:r>
      <w:r w:rsidRPr="009A5D79">
        <w:rPr>
          <w:rFonts w:eastAsia="Calibri"/>
        </w:rPr>
        <w:t xml:space="preserve">«Об органах местной власти, местного самоуправления и государственной администрации в ПМР», пришел к выводу об отсутствии </w:t>
      </w:r>
      <w:r w:rsidR="007B3D68">
        <w:rPr>
          <w:rFonts w:eastAsia="Calibri"/>
        </w:rPr>
        <w:t>полномочий</w:t>
      </w:r>
      <w:r w:rsidRPr="009A5D79">
        <w:rPr>
          <w:rFonts w:eastAsia="Calibri"/>
        </w:rPr>
        <w:t xml:space="preserve"> на обращение с иском в арбитражный суд о признании сделки недействительной в силу ничтожности, исходя из следующего. </w:t>
      </w:r>
      <w:r w:rsidRPr="009A5D79">
        <w:t xml:space="preserve"> </w:t>
      </w:r>
    </w:p>
    <w:p w:rsidR="00286108" w:rsidRPr="009A5D79" w:rsidRDefault="00286108" w:rsidP="00286108">
      <w:pPr>
        <w:pStyle w:val="af"/>
        <w:ind w:firstLine="567"/>
        <w:jc w:val="both"/>
        <w:rPr>
          <w:rFonts w:ascii="Times New Roman" w:hAnsi="Times New Roman" w:cs="Times New Roman"/>
          <w:sz w:val="24"/>
          <w:szCs w:val="24"/>
        </w:rPr>
      </w:pPr>
      <w:proofErr w:type="gramStart"/>
      <w:r w:rsidRPr="009A5D79">
        <w:rPr>
          <w:rFonts w:ascii="Times New Roman" w:hAnsi="Times New Roman" w:cs="Times New Roman"/>
          <w:sz w:val="24"/>
          <w:szCs w:val="24"/>
        </w:rPr>
        <w:t xml:space="preserve">Законом ПМР </w:t>
      </w:r>
      <w:r w:rsidRPr="009A5D79">
        <w:rPr>
          <w:rFonts w:ascii="Times New Roman" w:eastAsia="Calibri" w:hAnsi="Times New Roman" w:cs="Times New Roman"/>
          <w:sz w:val="24"/>
          <w:szCs w:val="24"/>
        </w:rPr>
        <w:t>«Об органах местной власти, местного самоуправления и государственной администрации в ПМР» (в редакции на дату подачи искового заявления)</w:t>
      </w:r>
      <w:r w:rsidRPr="009A5D79">
        <w:rPr>
          <w:rFonts w:ascii="Times New Roman" w:hAnsi="Times New Roman" w:cs="Times New Roman"/>
          <w:sz w:val="24"/>
          <w:szCs w:val="24"/>
        </w:rPr>
        <w:t xml:space="preserve"> Сельский совет народных депутатов в пределах полномочий по обеспечению законности, прав, свобод и законных интересов граждан, установленных пунктом 2 статьи 15 Закона обладал правом на обращение в арбитражный суд с иском о признании недействительными актов органов государственного управления, государственной администрации</w:t>
      </w:r>
      <w:proofErr w:type="gramEnd"/>
      <w:r w:rsidRPr="009A5D79">
        <w:rPr>
          <w:rFonts w:ascii="Times New Roman" w:hAnsi="Times New Roman" w:cs="Times New Roman"/>
          <w:sz w:val="24"/>
          <w:szCs w:val="24"/>
        </w:rPr>
        <w:t xml:space="preserve">, предприятий (объединений), учреждений и организаций всех форм </w:t>
      </w:r>
      <w:r w:rsidRPr="009A5D79">
        <w:rPr>
          <w:rFonts w:ascii="Times New Roman" w:hAnsi="Times New Roman" w:cs="Times New Roman"/>
          <w:sz w:val="24"/>
          <w:szCs w:val="24"/>
        </w:rPr>
        <w:lastRenderedPageBreak/>
        <w:t xml:space="preserve">собственности, колхозов, нарушающих права и законные интересы граждан. </w:t>
      </w:r>
      <w:proofErr w:type="gramStart"/>
      <w:r w:rsidRPr="009A5D79">
        <w:rPr>
          <w:rFonts w:ascii="Times New Roman" w:hAnsi="Times New Roman" w:cs="Times New Roman"/>
          <w:sz w:val="24"/>
          <w:szCs w:val="24"/>
        </w:rPr>
        <w:t xml:space="preserve">В целях обеспечения прав и интересов местного самоуправления местные Советы народных депутатов и государственные администрации в силу пункта 2 статьи 76 Закона ПМР </w:t>
      </w:r>
      <w:r w:rsidRPr="009A5D79">
        <w:rPr>
          <w:rFonts w:ascii="Times New Roman" w:eastAsia="Calibri" w:hAnsi="Times New Roman" w:cs="Times New Roman"/>
          <w:sz w:val="24"/>
          <w:szCs w:val="24"/>
        </w:rPr>
        <w:t xml:space="preserve">«Об органах местной власти, местного самоуправления и государственной администрации в ПМР» </w:t>
      </w:r>
      <w:r w:rsidRPr="009A5D79">
        <w:rPr>
          <w:rFonts w:ascii="Times New Roman" w:hAnsi="Times New Roman" w:cs="Times New Roman"/>
          <w:sz w:val="24"/>
          <w:szCs w:val="24"/>
        </w:rPr>
        <w:t xml:space="preserve"> имеют право предъявлять в Арбитражный суд требования о признании недействительными актов государственного управления, местного самоуправления, предприятий (объединений), организаций и учреждений, расположенных на соответствующей территории, если эти</w:t>
      </w:r>
      <w:proofErr w:type="gramEnd"/>
      <w:r w:rsidRPr="009A5D79">
        <w:rPr>
          <w:rFonts w:ascii="Times New Roman" w:hAnsi="Times New Roman" w:cs="Times New Roman"/>
          <w:sz w:val="24"/>
          <w:szCs w:val="24"/>
        </w:rPr>
        <w:t xml:space="preserve"> акты нарушают права и законные интересы граждан, проживающих на соответствующей территории, противоречат законам Приднестровской Молдавской Республики.</w:t>
      </w:r>
    </w:p>
    <w:p w:rsidR="00286108" w:rsidRPr="009A5D79" w:rsidRDefault="00286108" w:rsidP="00286108">
      <w:pPr>
        <w:pStyle w:val="ae"/>
        <w:shd w:val="clear" w:color="auto" w:fill="FFFFFF"/>
        <w:spacing w:before="0" w:beforeAutospacing="0" w:after="0" w:afterAutospacing="0" w:line="195" w:lineRule="atLeast"/>
        <w:ind w:right="-2" w:firstLine="567"/>
        <w:jc w:val="both"/>
      </w:pPr>
      <w:r w:rsidRPr="009A5D79">
        <w:t xml:space="preserve">Таким образом, Совет народных депутатов был вправе обращаться </w:t>
      </w:r>
      <w:r w:rsidR="007B3D68">
        <w:t xml:space="preserve">в  суд </w:t>
      </w:r>
      <w:r w:rsidRPr="009A5D79">
        <w:t xml:space="preserve">с </w:t>
      </w:r>
      <w:r w:rsidR="007B3D68">
        <w:t>«</w:t>
      </w:r>
      <w:r w:rsidRPr="009A5D79">
        <w:t>иском</w:t>
      </w:r>
      <w:r w:rsidR="007B3D68">
        <w:t>»</w:t>
      </w:r>
      <w:r w:rsidRPr="009A5D79">
        <w:t xml:space="preserve"> (на дату подачи иска на основании редакции пункта 2 статьи 15</w:t>
      </w:r>
      <w:r w:rsidR="007B3D68">
        <w:t>, а в редакции указанной статьи на дату рассмотрения с «требованием»</w:t>
      </w:r>
      <w:r w:rsidRPr="009A5D79">
        <w:t xml:space="preserve">), а также с </w:t>
      </w:r>
      <w:r w:rsidR="007B3D68">
        <w:t>«</w:t>
      </w:r>
      <w:r w:rsidRPr="009A5D79">
        <w:t>требованием</w:t>
      </w:r>
      <w:r w:rsidR="007B3D68">
        <w:t>»</w:t>
      </w:r>
      <w:r w:rsidRPr="009A5D79">
        <w:t xml:space="preserve"> (пункт 2 статьи 76):</w:t>
      </w:r>
    </w:p>
    <w:p w:rsidR="00286108" w:rsidRPr="009A5D79" w:rsidRDefault="00286108" w:rsidP="007B3D68">
      <w:pPr>
        <w:pStyle w:val="ae"/>
        <w:shd w:val="clear" w:color="auto" w:fill="FFFFFF"/>
        <w:spacing w:before="0" w:beforeAutospacing="0" w:after="0" w:afterAutospacing="0" w:line="195" w:lineRule="atLeast"/>
        <w:ind w:right="-2"/>
        <w:jc w:val="both"/>
      </w:pPr>
      <w:r w:rsidRPr="009A5D79">
        <w:t xml:space="preserve">- о признании </w:t>
      </w:r>
      <w:proofErr w:type="gramStart"/>
      <w:r w:rsidRPr="009A5D79">
        <w:t>недействительными</w:t>
      </w:r>
      <w:proofErr w:type="gramEnd"/>
      <w:r w:rsidRPr="009A5D79">
        <w:t xml:space="preserve"> актов </w:t>
      </w:r>
    </w:p>
    <w:p w:rsidR="00286108" w:rsidRPr="009A5D79" w:rsidRDefault="00286108" w:rsidP="007B3D68">
      <w:pPr>
        <w:pStyle w:val="ae"/>
        <w:shd w:val="clear" w:color="auto" w:fill="FFFFFF"/>
        <w:spacing w:before="0" w:beforeAutospacing="0" w:after="0" w:afterAutospacing="0" w:line="195" w:lineRule="atLeast"/>
        <w:ind w:right="-2"/>
        <w:jc w:val="both"/>
      </w:pPr>
      <w:r w:rsidRPr="009A5D79">
        <w:t>- организаций, предприятий всех форм собственности (ст. 15</w:t>
      </w:r>
      <w:r w:rsidR="007B3D68">
        <w:t xml:space="preserve"> на дату подачи иска</w:t>
      </w:r>
      <w:r w:rsidRPr="009A5D79">
        <w:t xml:space="preserve">), </w:t>
      </w:r>
    </w:p>
    <w:p w:rsidR="00286108" w:rsidRPr="009A5D79" w:rsidRDefault="00286108" w:rsidP="007B3D68">
      <w:pPr>
        <w:pStyle w:val="ae"/>
        <w:shd w:val="clear" w:color="auto" w:fill="FFFFFF"/>
        <w:spacing w:before="0" w:beforeAutospacing="0" w:after="0" w:afterAutospacing="0" w:line="195" w:lineRule="atLeast"/>
        <w:ind w:right="-2"/>
        <w:jc w:val="both"/>
      </w:pPr>
      <w:r w:rsidRPr="009A5D79">
        <w:t>- при условии, что акты нарушают права и законные интересы граждан.</w:t>
      </w:r>
    </w:p>
    <w:p w:rsidR="00286108" w:rsidRDefault="007B3D68" w:rsidP="00016C25">
      <w:pPr>
        <w:pStyle w:val="af"/>
        <w:ind w:firstLine="567"/>
        <w:jc w:val="both"/>
        <w:rPr>
          <w:rFonts w:ascii="Times New Roman" w:hAnsi="Times New Roman" w:cs="Times New Roman"/>
          <w:sz w:val="24"/>
          <w:szCs w:val="24"/>
        </w:rPr>
      </w:pPr>
      <w:r>
        <w:rPr>
          <w:rFonts w:ascii="Times New Roman" w:hAnsi="Times New Roman" w:cs="Times New Roman"/>
          <w:sz w:val="24"/>
          <w:szCs w:val="24"/>
        </w:rPr>
        <w:t>И</w:t>
      </w:r>
      <w:r w:rsidR="00286108" w:rsidRPr="009A5D79">
        <w:rPr>
          <w:rFonts w:ascii="Times New Roman" w:hAnsi="Times New Roman" w:cs="Times New Roman"/>
          <w:sz w:val="24"/>
          <w:szCs w:val="24"/>
        </w:rPr>
        <w:t xml:space="preserve">стец </w:t>
      </w:r>
      <w:r w:rsidR="00016C25">
        <w:rPr>
          <w:rFonts w:ascii="Times New Roman" w:hAnsi="Times New Roman" w:cs="Times New Roman"/>
          <w:sz w:val="24"/>
          <w:szCs w:val="24"/>
        </w:rPr>
        <w:t>в порядке искового производства просит суд признать недействительным в силу</w:t>
      </w:r>
      <w:r w:rsidR="00286108" w:rsidRPr="009A5D79">
        <w:rPr>
          <w:rFonts w:ascii="Times New Roman" w:hAnsi="Times New Roman" w:cs="Times New Roman"/>
          <w:sz w:val="24"/>
          <w:szCs w:val="24"/>
        </w:rPr>
        <w:t xml:space="preserve"> ничтожности гражданско-правовой договор, заключенный между хозяйствующими субъектами в ходе предпринимательской деятельности </w:t>
      </w:r>
      <w:r w:rsidR="00016C25">
        <w:rPr>
          <w:rFonts w:ascii="Times New Roman" w:hAnsi="Times New Roman" w:cs="Times New Roman"/>
          <w:sz w:val="24"/>
          <w:szCs w:val="24"/>
        </w:rPr>
        <w:t xml:space="preserve">по уже исполненной </w:t>
      </w:r>
      <w:r w:rsidR="00286108" w:rsidRPr="009A5D79">
        <w:rPr>
          <w:rFonts w:ascii="Times New Roman" w:hAnsi="Times New Roman" w:cs="Times New Roman"/>
          <w:sz w:val="24"/>
          <w:szCs w:val="24"/>
        </w:rPr>
        <w:t>сторонами сделк</w:t>
      </w:r>
      <w:r w:rsidR="00016C25">
        <w:rPr>
          <w:rFonts w:ascii="Times New Roman" w:hAnsi="Times New Roman" w:cs="Times New Roman"/>
          <w:sz w:val="24"/>
          <w:szCs w:val="24"/>
        </w:rPr>
        <w:t>е</w:t>
      </w:r>
      <w:r w:rsidR="00286108" w:rsidRPr="009A5D79">
        <w:rPr>
          <w:rFonts w:ascii="Times New Roman" w:hAnsi="Times New Roman" w:cs="Times New Roman"/>
          <w:sz w:val="24"/>
          <w:szCs w:val="24"/>
        </w:rPr>
        <w:t xml:space="preserve">. </w:t>
      </w:r>
    </w:p>
    <w:p w:rsidR="00050E99" w:rsidRPr="009A5D79" w:rsidRDefault="00050E99" w:rsidP="00016C25">
      <w:pPr>
        <w:pStyle w:val="af"/>
        <w:ind w:firstLine="567"/>
        <w:jc w:val="both"/>
        <w:rPr>
          <w:rFonts w:ascii="Times New Roman" w:hAnsi="Times New Roman" w:cs="Times New Roman"/>
          <w:sz w:val="24"/>
          <w:szCs w:val="24"/>
        </w:rPr>
      </w:pPr>
      <w:r w:rsidRPr="009A5D79">
        <w:rPr>
          <w:rFonts w:ascii="Times New Roman" w:hAnsi="Times New Roman" w:cs="Times New Roman"/>
          <w:sz w:val="24"/>
          <w:szCs w:val="24"/>
        </w:rPr>
        <w:t xml:space="preserve">Суд, соглашаясь с доводом истца о том, что  пункт 2 статьи 76 Закона ПМР </w:t>
      </w:r>
      <w:r w:rsidRPr="009A5D79">
        <w:rPr>
          <w:rFonts w:ascii="Times New Roman" w:eastAsia="Calibri" w:hAnsi="Times New Roman" w:cs="Times New Roman"/>
          <w:sz w:val="24"/>
          <w:szCs w:val="24"/>
        </w:rPr>
        <w:t xml:space="preserve">«Об органах местной власти, местного самоуправления и государственной администрации в ПМР» не </w:t>
      </w:r>
      <w:r w:rsidR="00016C25">
        <w:rPr>
          <w:rFonts w:ascii="Times New Roman" w:eastAsia="Calibri" w:hAnsi="Times New Roman" w:cs="Times New Roman"/>
          <w:sz w:val="24"/>
          <w:szCs w:val="24"/>
        </w:rPr>
        <w:t>содержит указание на вид акта</w:t>
      </w:r>
      <w:r w:rsidR="007B3D68">
        <w:rPr>
          <w:rFonts w:ascii="Times New Roman" w:eastAsia="Calibri" w:hAnsi="Times New Roman" w:cs="Times New Roman"/>
          <w:sz w:val="24"/>
          <w:szCs w:val="24"/>
        </w:rPr>
        <w:t xml:space="preserve">. Вместе с тем </w:t>
      </w:r>
      <w:r w:rsidRPr="009A5D79">
        <w:rPr>
          <w:rFonts w:ascii="Times New Roman" w:eastAsia="Calibri" w:hAnsi="Times New Roman" w:cs="Times New Roman"/>
          <w:sz w:val="24"/>
          <w:szCs w:val="24"/>
        </w:rPr>
        <w:t>пола</w:t>
      </w:r>
      <w:r w:rsidR="007B3D68">
        <w:rPr>
          <w:rFonts w:ascii="Times New Roman" w:eastAsia="Calibri" w:hAnsi="Times New Roman" w:cs="Times New Roman"/>
          <w:sz w:val="24"/>
          <w:szCs w:val="24"/>
        </w:rPr>
        <w:t>га</w:t>
      </w:r>
      <w:r w:rsidRPr="009A5D79">
        <w:rPr>
          <w:rFonts w:ascii="Times New Roman" w:eastAsia="Calibri" w:hAnsi="Times New Roman" w:cs="Times New Roman"/>
          <w:sz w:val="24"/>
          <w:szCs w:val="24"/>
        </w:rPr>
        <w:t>ет необходимым отметить, что</w:t>
      </w:r>
      <w:r w:rsidRPr="009A5D79">
        <w:rPr>
          <w:rFonts w:ascii="Times New Roman" w:hAnsi="Times New Roman" w:cs="Times New Roman"/>
          <w:sz w:val="24"/>
          <w:szCs w:val="24"/>
        </w:rPr>
        <w:t xml:space="preserve"> Законом ПМР «Об актах законодательства</w:t>
      </w:r>
      <w:r w:rsidR="00016C25">
        <w:rPr>
          <w:rFonts w:ascii="Times New Roman" w:hAnsi="Times New Roman" w:cs="Times New Roman"/>
          <w:sz w:val="24"/>
          <w:szCs w:val="24"/>
        </w:rPr>
        <w:t xml:space="preserve"> ПМР</w:t>
      </w:r>
      <w:r w:rsidRPr="009A5D79">
        <w:rPr>
          <w:rFonts w:ascii="Times New Roman" w:hAnsi="Times New Roman" w:cs="Times New Roman"/>
          <w:sz w:val="24"/>
          <w:szCs w:val="24"/>
        </w:rPr>
        <w:t>» раскрыты понятия</w:t>
      </w:r>
      <w:r w:rsidR="007B3D68">
        <w:rPr>
          <w:rFonts w:ascii="Times New Roman" w:hAnsi="Times New Roman" w:cs="Times New Roman"/>
          <w:sz w:val="24"/>
          <w:szCs w:val="24"/>
        </w:rPr>
        <w:t xml:space="preserve"> «акт»:</w:t>
      </w:r>
      <w:r w:rsidRPr="009A5D79">
        <w:rPr>
          <w:rFonts w:ascii="Times New Roman" w:hAnsi="Times New Roman" w:cs="Times New Roman"/>
          <w:sz w:val="24"/>
          <w:szCs w:val="24"/>
        </w:rPr>
        <w:t xml:space="preserve"> правовой акт, нормативный правовой акт, индивидуальный (ненормативный) правовой акт (статья 1 приведенного Закона).  </w:t>
      </w:r>
    </w:p>
    <w:p w:rsidR="00286108" w:rsidRPr="009A5D79" w:rsidRDefault="00286108" w:rsidP="00286108">
      <w:pPr>
        <w:pStyle w:val="af"/>
        <w:ind w:firstLine="720"/>
        <w:jc w:val="both"/>
        <w:rPr>
          <w:rFonts w:ascii="Times New Roman" w:hAnsi="Times New Roman" w:cs="Times New Roman"/>
          <w:sz w:val="24"/>
          <w:szCs w:val="24"/>
        </w:rPr>
      </w:pPr>
      <w:r w:rsidRPr="009A5D79">
        <w:rPr>
          <w:rFonts w:ascii="Times New Roman" w:hAnsi="Times New Roman" w:cs="Times New Roman"/>
          <w:sz w:val="24"/>
          <w:szCs w:val="24"/>
        </w:rPr>
        <w:t xml:space="preserve">При этом истец, основываясь на положениях пункта 2 статьи 76 Закона ПМР </w:t>
      </w:r>
      <w:r w:rsidRPr="009A5D79">
        <w:rPr>
          <w:rFonts w:ascii="Times New Roman" w:eastAsia="Calibri" w:hAnsi="Times New Roman" w:cs="Times New Roman"/>
          <w:sz w:val="24"/>
          <w:szCs w:val="24"/>
        </w:rPr>
        <w:t>«Об органах местной власти, местного самоуправления и государственной администрации в ПМР»,</w:t>
      </w:r>
      <w:r w:rsidRPr="009A5D79">
        <w:rPr>
          <w:rFonts w:ascii="Times New Roman" w:hAnsi="Times New Roman" w:cs="Times New Roman"/>
          <w:sz w:val="24"/>
          <w:szCs w:val="24"/>
        </w:rPr>
        <w:t xml:space="preserve"> ошибочно идентифицирует поняти</w:t>
      </w:r>
      <w:r w:rsidR="00016C25">
        <w:rPr>
          <w:rFonts w:ascii="Times New Roman" w:hAnsi="Times New Roman" w:cs="Times New Roman"/>
          <w:sz w:val="24"/>
          <w:szCs w:val="24"/>
        </w:rPr>
        <w:t>я</w:t>
      </w:r>
      <w:r w:rsidRPr="009A5D79">
        <w:rPr>
          <w:rFonts w:ascii="Times New Roman" w:hAnsi="Times New Roman" w:cs="Times New Roman"/>
          <w:sz w:val="24"/>
          <w:szCs w:val="24"/>
        </w:rPr>
        <w:t xml:space="preserve"> «акт» </w:t>
      </w:r>
      <w:r w:rsidR="00016C25">
        <w:rPr>
          <w:rFonts w:ascii="Times New Roman" w:hAnsi="Times New Roman" w:cs="Times New Roman"/>
          <w:sz w:val="24"/>
          <w:szCs w:val="24"/>
        </w:rPr>
        <w:t>и</w:t>
      </w:r>
      <w:r w:rsidRPr="009A5D79">
        <w:rPr>
          <w:rFonts w:ascii="Times New Roman" w:hAnsi="Times New Roman" w:cs="Times New Roman"/>
          <w:sz w:val="24"/>
          <w:szCs w:val="24"/>
        </w:rPr>
        <w:t xml:space="preserve"> «договор». </w:t>
      </w:r>
    </w:p>
    <w:p w:rsidR="00286108" w:rsidRPr="009A5D79" w:rsidRDefault="00286108" w:rsidP="00286108">
      <w:pPr>
        <w:pStyle w:val="af"/>
        <w:ind w:firstLine="720"/>
        <w:jc w:val="both"/>
        <w:rPr>
          <w:rFonts w:ascii="Times New Roman" w:hAnsi="Times New Roman" w:cs="Times New Roman"/>
          <w:sz w:val="24"/>
          <w:szCs w:val="24"/>
        </w:rPr>
      </w:pPr>
      <w:proofErr w:type="gramStart"/>
      <w:r w:rsidRPr="009A5D79">
        <w:rPr>
          <w:rFonts w:ascii="Times New Roman" w:hAnsi="Times New Roman" w:cs="Times New Roman"/>
          <w:sz w:val="24"/>
          <w:szCs w:val="24"/>
        </w:rPr>
        <w:t>Так согласно пункту 1 статьи 437 ГК ПМР договором признается соглашение двух или более лиц об установлении, изменении или прекращении гражданских прав и обязанностей, на основании которого в силу подпункта а) части второй статьи 8 ГК ПМР возникают гражданские права и обязанности, приобретаемые участниками гражданских правоотношений своей воле и в своем интересе.</w:t>
      </w:r>
      <w:proofErr w:type="gramEnd"/>
    </w:p>
    <w:p w:rsidR="00286108" w:rsidRDefault="00286108" w:rsidP="00286108">
      <w:pPr>
        <w:pStyle w:val="af"/>
        <w:ind w:firstLine="720"/>
        <w:jc w:val="both"/>
        <w:rPr>
          <w:rFonts w:ascii="Times New Roman" w:hAnsi="Times New Roman" w:cs="Times New Roman"/>
          <w:sz w:val="24"/>
          <w:szCs w:val="24"/>
        </w:rPr>
      </w:pPr>
      <w:r w:rsidRPr="009A5D79">
        <w:rPr>
          <w:rFonts w:ascii="Times New Roman" w:hAnsi="Times New Roman" w:cs="Times New Roman"/>
          <w:sz w:val="24"/>
          <w:szCs w:val="24"/>
        </w:rPr>
        <w:t>В свою очередь «акт организаци</w:t>
      </w:r>
      <w:r w:rsidR="007B3D68">
        <w:rPr>
          <w:rFonts w:ascii="Times New Roman" w:hAnsi="Times New Roman" w:cs="Times New Roman"/>
          <w:sz w:val="24"/>
          <w:szCs w:val="24"/>
        </w:rPr>
        <w:t>и</w:t>
      </w:r>
      <w:r w:rsidRPr="009A5D79">
        <w:rPr>
          <w:rFonts w:ascii="Times New Roman" w:hAnsi="Times New Roman" w:cs="Times New Roman"/>
          <w:sz w:val="24"/>
          <w:szCs w:val="24"/>
        </w:rPr>
        <w:t>», право на признание недействительным котор</w:t>
      </w:r>
      <w:r w:rsidR="001F15AE">
        <w:rPr>
          <w:rFonts w:ascii="Times New Roman" w:hAnsi="Times New Roman" w:cs="Times New Roman"/>
          <w:sz w:val="24"/>
          <w:szCs w:val="24"/>
        </w:rPr>
        <w:t>ого</w:t>
      </w:r>
      <w:r w:rsidRPr="009A5D79">
        <w:rPr>
          <w:rFonts w:ascii="Times New Roman" w:hAnsi="Times New Roman" w:cs="Times New Roman"/>
          <w:sz w:val="24"/>
          <w:szCs w:val="24"/>
        </w:rPr>
        <w:t xml:space="preserve"> предоставлено специальным законом Совету народных депутатов, есть одностороннее действие организации</w:t>
      </w:r>
      <w:r w:rsidR="001F15AE">
        <w:rPr>
          <w:rFonts w:ascii="Times New Roman" w:hAnsi="Times New Roman" w:cs="Times New Roman"/>
          <w:sz w:val="24"/>
          <w:szCs w:val="24"/>
        </w:rPr>
        <w:t xml:space="preserve"> любой формы собственности, которая реализует свои полномочия по управлению обществом</w:t>
      </w:r>
      <w:r w:rsidR="00FB3809">
        <w:rPr>
          <w:rFonts w:ascii="Times New Roman" w:hAnsi="Times New Roman" w:cs="Times New Roman"/>
          <w:sz w:val="24"/>
          <w:szCs w:val="24"/>
        </w:rPr>
        <w:t xml:space="preserve">. Следовательно, понятие «акт организации» не идентичен понятию «договор», поскольку в понимании </w:t>
      </w:r>
      <w:r w:rsidRPr="009A5D79">
        <w:rPr>
          <w:rFonts w:ascii="Times New Roman" w:hAnsi="Times New Roman" w:cs="Times New Roman"/>
          <w:sz w:val="24"/>
          <w:szCs w:val="24"/>
        </w:rPr>
        <w:t>пункта 1 статьи 437 ГК ПМР</w:t>
      </w:r>
      <w:r w:rsidR="001F15AE">
        <w:rPr>
          <w:rFonts w:ascii="Times New Roman" w:hAnsi="Times New Roman" w:cs="Times New Roman"/>
          <w:sz w:val="24"/>
          <w:szCs w:val="24"/>
        </w:rPr>
        <w:t xml:space="preserve"> договор -</w:t>
      </w:r>
      <w:r w:rsidR="00FB3809">
        <w:rPr>
          <w:rFonts w:ascii="Times New Roman" w:hAnsi="Times New Roman" w:cs="Times New Roman"/>
          <w:sz w:val="24"/>
          <w:szCs w:val="24"/>
        </w:rPr>
        <w:t xml:space="preserve"> есть соглашение двух и более лиц</w:t>
      </w:r>
      <w:r w:rsidRPr="009A5D79">
        <w:rPr>
          <w:rFonts w:ascii="Times New Roman" w:hAnsi="Times New Roman" w:cs="Times New Roman"/>
          <w:sz w:val="24"/>
          <w:szCs w:val="24"/>
        </w:rPr>
        <w:t>.</w:t>
      </w:r>
    </w:p>
    <w:p w:rsidR="00FB3809" w:rsidRPr="009A5D79" w:rsidRDefault="00FB3809" w:rsidP="00286108">
      <w:pPr>
        <w:pStyle w:val="af"/>
        <w:ind w:firstLine="720"/>
        <w:jc w:val="both"/>
        <w:rPr>
          <w:rFonts w:ascii="Times New Roman" w:hAnsi="Times New Roman" w:cs="Times New Roman"/>
          <w:sz w:val="24"/>
          <w:szCs w:val="24"/>
        </w:rPr>
      </w:pPr>
      <w:r>
        <w:rPr>
          <w:rFonts w:ascii="Times New Roman" w:hAnsi="Times New Roman" w:cs="Times New Roman"/>
          <w:sz w:val="24"/>
          <w:szCs w:val="24"/>
        </w:rPr>
        <w:t>Таким образом, отсутствует первый квалифицирующий признак, дающий право на обращение в суд – акт организации.</w:t>
      </w:r>
    </w:p>
    <w:p w:rsidR="00FB3809" w:rsidRPr="009A5D79" w:rsidRDefault="00484AAE" w:rsidP="00FB3809">
      <w:pPr>
        <w:pStyle w:val="af"/>
        <w:ind w:firstLine="720"/>
        <w:jc w:val="both"/>
        <w:rPr>
          <w:rFonts w:ascii="Times New Roman" w:hAnsi="Times New Roman" w:cs="Times New Roman"/>
          <w:sz w:val="24"/>
          <w:szCs w:val="24"/>
        </w:rPr>
      </w:pPr>
      <w:proofErr w:type="gramStart"/>
      <w:r w:rsidRPr="009A5D79">
        <w:rPr>
          <w:rFonts w:ascii="Times New Roman" w:hAnsi="Times New Roman" w:cs="Times New Roman"/>
          <w:sz w:val="24"/>
          <w:szCs w:val="24"/>
        </w:rPr>
        <w:t>Кроме того, обязательным совокупным условием</w:t>
      </w:r>
      <w:r w:rsidR="00FB3809">
        <w:rPr>
          <w:rFonts w:ascii="Times New Roman" w:hAnsi="Times New Roman" w:cs="Times New Roman"/>
          <w:sz w:val="24"/>
          <w:szCs w:val="24"/>
        </w:rPr>
        <w:t>,</w:t>
      </w:r>
      <w:r w:rsidRPr="009A5D79">
        <w:rPr>
          <w:rFonts w:ascii="Times New Roman" w:hAnsi="Times New Roman" w:cs="Times New Roman"/>
          <w:sz w:val="24"/>
          <w:szCs w:val="24"/>
        </w:rPr>
        <w:t xml:space="preserve"> при котором иск подлежит удовлетворению, является </w:t>
      </w:r>
      <w:r w:rsidR="00FB3809">
        <w:rPr>
          <w:rFonts w:ascii="Times New Roman" w:hAnsi="Times New Roman" w:cs="Times New Roman"/>
          <w:sz w:val="24"/>
          <w:szCs w:val="24"/>
        </w:rPr>
        <w:t xml:space="preserve">установленная процессуальная </w:t>
      </w:r>
      <w:r w:rsidRPr="009A5D79">
        <w:rPr>
          <w:rFonts w:ascii="Times New Roman" w:hAnsi="Times New Roman" w:cs="Times New Roman"/>
          <w:sz w:val="24"/>
          <w:szCs w:val="24"/>
        </w:rPr>
        <w:t>обязанность подателя иска</w:t>
      </w:r>
      <w:r w:rsidR="00FB3809">
        <w:rPr>
          <w:rFonts w:ascii="Times New Roman" w:hAnsi="Times New Roman" w:cs="Times New Roman"/>
          <w:sz w:val="24"/>
          <w:szCs w:val="24"/>
        </w:rPr>
        <w:t xml:space="preserve"> в лице органа местного самоуправления</w:t>
      </w:r>
      <w:r w:rsidRPr="009A5D79">
        <w:rPr>
          <w:rFonts w:ascii="Times New Roman" w:hAnsi="Times New Roman" w:cs="Times New Roman"/>
          <w:sz w:val="24"/>
          <w:szCs w:val="24"/>
        </w:rPr>
        <w:t xml:space="preserve"> доказать, </w:t>
      </w:r>
      <w:r w:rsidRPr="00FB3809">
        <w:rPr>
          <w:rFonts w:ascii="Times New Roman" w:hAnsi="Times New Roman" w:cs="Times New Roman"/>
          <w:sz w:val="24"/>
          <w:szCs w:val="24"/>
        </w:rPr>
        <w:t xml:space="preserve">что оспариваемый акт нарушает </w:t>
      </w:r>
      <w:r w:rsidR="00FB3809" w:rsidRPr="00FB3809">
        <w:rPr>
          <w:rFonts w:ascii="Times New Roman" w:hAnsi="Times New Roman" w:cs="Times New Roman"/>
          <w:sz w:val="24"/>
          <w:szCs w:val="24"/>
        </w:rPr>
        <w:t xml:space="preserve">государственные или общественные интересы (пункт 2 статьи 34 АПК ПМР), а также  права и законные интересы граждан (пункт 2 статьи 15, часть вторая пункта 2 статьи 76 Закона ПМР </w:t>
      </w:r>
      <w:r w:rsidR="00FB3809" w:rsidRPr="00FB3809">
        <w:rPr>
          <w:rFonts w:ascii="Times New Roman" w:eastAsia="Calibri" w:hAnsi="Times New Roman" w:cs="Times New Roman"/>
          <w:sz w:val="24"/>
          <w:szCs w:val="24"/>
        </w:rPr>
        <w:t>«Об органах местной власти</w:t>
      </w:r>
      <w:r w:rsidR="00FB3809" w:rsidRPr="009A5D79">
        <w:rPr>
          <w:rFonts w:ascii="Times New Roman" w:eastAsia="Calibri" w:hAnsi="Times New Roman" w:cs="Times New Roman"/>
          <w:sz w:val="24"/>
          <w:szCs w:val="24"/>
        </w:rPr>
        <w:t>, местного</w:t>
      </w:r>
      <w:proofErr w:type="gramEnd"/>
      <w:r w:rsidR="00FB3809" w:rsidRPr="009A5D79">
        <w:rPr>
          <w:rFonts w:ascii="Times New Roman" w:eastAsia="Calibri" w:hAnsi="Times New Roman" w:cs="Times New Roman"/>
          <w:sz w:val="24"/>
          <w:szCs w:val="24"/>
        </w:rPr>
        <w:t xml:space="preserve"> самоуправления и государственной администрации в ПМР»</w:t>
      </w:r>
      <w:r w:rsidR="00C3435E">
        <w:rPr>
          <w:rFonts w:ascii="Times New Roman" w:eastAsia="Calibri" w:hAnsi="Times New Roman" w:cs="Times New Roman"/>
          <w:sz w:val="24"/>
          <w:szCs w:val="24"/>
        </w:rPr>
        <w:t>).</w:t>
      </w:r>
    </w:p>
    <w:p w:rsidR="001F15AE" w:rsidRDefault="001F15AE" w:rsidP="00484AAE">
      <w:pPr>
        <w:pStyle w:val="aff0"/>
        <w:ind w:left="0" w:firstLine="567"/>
        <w:jc w:val="both"/>
        <w:rPr>
          <w:szCs w:val="24"/>
        </w:rPr>
      </w:pPr>
      <w:proofErr w:type="gramStart"/>
      <w:r>
        <w:rPr>
          <w:szCs w:val="24"/>
        </w:rPr>
        <w:t xml:space="preserve">Соглашаясь с доводом истца о наличии полномочий, установленных Законом </w:t>
      </w:r>
      <w:r w:rsidRPr="009A5D79">
        <w:rPr>
          <w:szCs w:val="24"/>
        </w:rPr>
        <w:t>ПМР «Об органах местной власти, местного самоуправления и государственной администрации в ПМР»</w:t>
      </w:r>
      <w:r>
        <w:rPr>
          <w:szCs w:val="24"/>
        </w:rPr>
        <w:t xml:space="preserve"> о соблюдении законности на территории с. Терновка, суд отклоняет за </w:t>
      </w:r>
      <w:r>
        <w:rPr>
          <w:szCs w:val="24"/>
        </w:rPr>
        <w:lastRenderedPageBreak/>
        <w:t>необоснованностью законом довод о выполнении поручения наказа избирателей о создании центральной парковой зоны ввиду бесхозности земельного участка, на котором расположен «</w:t>
      </w:r>
      <w:proofErr w:type="spellStart"/>
      <w:r>
        <w:rPr>
          <w:szCs w:val="24"/>
        </w:rPr>
        <w:t>винцех</w:t>
      </w:r>
      <w:proofErr w:type="spellEnd"/>
      <w:r>
        <w:rPr>
          <w:szCs w:val="24"/>
        </w:rPr>
        <w:t>».</w:t>
      </w:r>
      <w:proofErr w:type="gramEnd"/>
    </w:p>
    <w:p w:rsidR="00F62221" w:rsidRDefault="00F62221" w:rsidP="00F62221">
      <w:pPr>
        <w:pStyle w:val="aff0"/>
        <w:ind w:left="0" w:firstLine="567"/>
        <w:jc w:val="both"/>
        <w:rPr>
          <w:szCs w:val="24"/>
        </w:rPr>
      </w:pPr>
      <w:proofErr w:type="gramStart"/>
      <w:r w:rsidRPr="009A5D79">
        <w:rPr>
          <w:szCs w:val="24"/>
        </w:rPr>
        <w:t xml:space="preserve">Довод о том, что </w:t>
      </w:r>
      <w:r w:rsidRPr="00992FC7">
        <w:rPr>
          <w:i/>
          <w:szCs w:val="24"/>
        </w:rPr>
        <w:t>«</w:t>
      </w:r>
      <w:r w:rsidRPr="00992FC7">
        <w:rPr>
          <w:rFonts w:eastAsia="Times New Roman"/>
          <w:i/>
          <w:szCs w:val="24"/>
          <w:lang w:eastAsia="ru-RU"/>
        </w:rPr>
        <w:t>ДООО «</w:t>
      </w:r>
      <w:proofErr w:type="spellStart"/>
      <w:r w:rsidRPr="00992FC7">
        <w:rPr>
          <w:rFonts w:eastAsia="Times New Roman"/>
          <w:i/>
          <w:szCs w:val="24"/>
          <w:lang w:eastAsia="ru-RU"/>
        </w:rPr>
        <w:t>Агростиль</w:t>
      </w:r>
      <w:proofErr w:type="spellEnd"/>
      <w:r w:rsidRPr="00992FC7">
        <w:rPr>
          <w:rFonts w:eastAsia="Times New Roman"/>
          <w:i/>
          <w:szCs w:val="24"/>
          <w:lang w:eastAsia="ru-RU"/>
        </w:rPr>
        <w:t xml:space="preserve">» фактически не вступило во владение объектом по спорному договору ВЦ-20, так как в нарушение статьи </w:t>
      </w:r>
      <w:r w:rsidRPr="00992FC7">
        <w:rPr>
          <w:i/>
          <w:szCs w:val="24"/>
        </w:rPr>
        <w:t xml:space="preserve">226 ГК ПМР </w:t>
      </w:r>
      <w:r w:rsidRPr="00992FC7">
        <w:rPr>
          <w:rFonts w:eastAsia="Times New Roman"/>
          <w:i/>
          <w:szCs w:val="24"/>
          <w:lang w:eastAsia="ru-RU"/>
        </w:rPr>
        <w:t xml:space="preserve">не несло </w:t>
      </w:r>
      <w:r w:rsidRPr="00992FC7">
        <w:rPr>
          <w:i/>
          <w:szCs w:val="24"/>
        </w:rPr>
        <w:t xml:space="preserve">бремя содержания объекта: здания в полуразрушенном состоянии, земельный участок, </w:t>
      </w:r>
      <w:r w:rsidRPr="00992FC7">
        <w:rPr>
          <w:rFonts w:eastAsia="Times New Roman"/>
          <w:i/>
          <w:szCs w:val="24"/>
          <w:lang w:eastAsia="ru-RU"/>
        </w:rPr>
        <w:t xml:space="preserve">в нарушение статей 23, </w:t>
      </w:r>
      <w:r w:rsidRPr="00992FC7">
        <w:rPr>
          <w:i/>
          <w:szCs w:val="24"/>
        </w:rPr>
        <w:t xml:space="preserve">40, 41, 44, 86 Земельного кодекса ПМР, находясь в незаконном пользовании, не использовался с момента регистрации права на объект по </w:t>
      </w:r>
      <w:r w:rsidRPr="00992FC7">
        <w:rPr>
          <w:rFonts w:eastAsia="Times New Roman"/>
          <w:i/>
          <w:szCs w:val="24"/>
          <w:lang w:eastAsia="ru-RU"/>
        </w:rPr>
        <w:t>спорному</w:t>
      </w:r>
      <w:proofErr w:type="gramEnd"/>
      <w:r w:rsidRPr="00992FC7">
        <w:rPr>
          <w:rFonts w:eastAsia="Times New Roman"/>
          <w:i/>
          <w:szCs w:val="24"/>
          <w:lang w:eastAsia="ru-RU"/>
        </w:rPr>
        <w:t xml:space="preserve"> </w:t>
      </w:r>
      <w:proofErr w:type="gramStart"/>
      <w:r w:rsidRPr="00992FC7">
        <w:rPr>
          <w:rFonts w:eastAsia="Times New Roman"/>
          <w:i/>
          <w:szCs w:val="24"/>
          <w:lang w:eastAsia="ru-RU"/>
        </w:rPr>
        <w:t>договору</w:t>
      </w:r>
      <w:r w:rsidRPr="00992FC7">
        <w:rPr>
          <w:i/>
          <w:szCs w:val="24"/>
        </w:rPr>
        <w:t xml:space="preserve"> (27.02.2006 г.)»</w:t>
      </w:r>
      <w:r w:rsidRPr="009A5D79">
        <w:rPr>
          <w:szCs w:val="24"/>
        </w:rPr>
        <w:t xml:space="preserve"> - является утверждением, не основанном на каких-либо обстоятельствах, в обоснование которому не представлены истцом никакие доказательства. </w:t>
      </w:r>
      <w:proofErr w:type="gramEnd"/>
    </w:p>
    <w:p w:rsidR="0091290F" w:rsidRPr="0091290F" w:rsidRDefault="001F15AE" w:rsidP="0091290F">
      <w:pPr>
        <w:pStyle w:val="af"/>
        <w:ind w:firstLine="567"/>
        <w:jc w:val="both"/>
        <w:rPr>
          <w:rFonts w:ascii="Times New Roman" w:hAnsi="Times New Roman" w:cs="Times New Roman"/>
          <w:sz w:val="24"/>
          <w:szCs w:val="24"/>
        </w:rPr>
      </w:pPr>
      <w:r w:rsidRPr="00F62221">
        <w:rPr>
          <w:rFonts w:ascii="Times New Roman" w:hAnsi="Times New Roman" w:cs="Times New Roman"/>
          <w:sz w:val="24"/>
          <w:szCs w:val="24"/>
        </w:rPr>
        <w:t>Так  согласно статье 4 Конституции ПМР все формы собственности защищаются государством</w:t>
      </w:r>
      <w:r w:rsidR="00F62221" w:rsidRPr="00F62221">
        <w:rPr>
          <w:rFonts w:ascii="Times New Roman" w:hAnsi="Times New Roman" w:cs="Times New Roman"/>
          <w:sz w:val="24"/>
          <w:szCs w:val="24"/>
        </w:rPr>
        <w:t xml:space="preserve">. </w:t>
      </w:r>
      <w:proofErr w:type="gramStart"/>
      <w:r w:rsidR="00F62221" w:rsidRPr="00F62221">
        <w:rPr>
          <w:rFonts w:ascii="Times New Roman" w:hAnsi="Times New Roman" w:cs="Times New Roman"/>
          <w:sz w:val="24"/>
          <w:szCs w:val="24"/>
        </w:rPr>
        <w:t>Как было установлено ранее «</w:t>
      </w:r>
      <w:proofErr w:type="spellStart"/>
      <w:r w:rsidR="00F62221" w:rsidRPr="00F62221">
        <w:rPr>
          <w:rFonts w:ascii="Times New Roman" w:hAnsi="Times New Roman" w:cs="Times New Roman"/>
          <w:sz w:val="24"/>
          <w:szCs w:val="24"/>
        </w:rPr>
        <w:t>винцех</w:t>
      </w:r>
      <w:proofErr w:type="spellEnd"/>
      <w:r w:rsidR="00F62221" w:rsidRPr="00F62221">
        <w:rPr>
          <w:rFonts w:ascii="Times New Roman" w:hAnsi="Times New Roman" w:cs="Times New Roman"/>
          <w:sz w:val="24"/>
          <w:szCs w:val="24"/>
        </w:rPr>
        <w:t>» (бывший предметом купли продажи по договору № ВЦ-20) зарегистрировано в государственном реестре прав на недвижимое имущество на праве собственности за ООО «Картофель от хозяина»</w:t>
      </w:r>
      <w:r w:rsidR="0091290F">
        <w:rPr>
          <w:rFonts w:ascii="Times New Roman" w:hAnsi="Times New Roman" w:cs="Times New Roman"/>
          <w:sz w:val="24"/>
          <w:szCs w:val="24"/>
        </w:rPr>
        <w:t xml:space="preserve"> при</w:t>
      </w:r>
      <w:r w:rsidR="00C3435E">
        <w:rPr>
          <w:rFonts w:ascii="Times New Roman" w:hAnsi="Times New Roman" w:cs="Times New Roman"/>
          <w:sz w:val="24"/>
          <w:szCs w:val="24"/>
        </w:rPr>
        <w:t>обретенное</w:t>
      </w:r>
      <w:r w:rsidR="0091290F">
        <w:rPr>
          <w:rFonts w:ascii="Times New Roman" w:hAnsi="Times New Roman" w:cs="Times New Roman"/>
          <w:sz w:val="24"/>
          <w:szCs w:val="24"/>
        </w:rPr>
        <w:t xml:space="preserve"> по договору купли</w:t>
      </w:r>
      <w:r w:rsidR="00C3435E">
        <w:rPr>
          <w:rFonts w:ascii="Times New Roman" w:hAnsi="Times New Roman" w:cs="Times New Roman"/>
          <w:sz w:val="24"/>
          <w:szCs w:val="24"/>
        </w:rPr>
        <w:t>-</w:t>
      </w:r>
      <w:r w:rsidR="0091290F">
        <w:rPr>
          <w:rFonts w:ascii="Times New Roman" w:hAnsi="Times New Roman" w:cs="Times New Roman"/>
          <w:sz w:val="24"/>
          <w:szCs w:val="24"/>
        </w:rPr>
        <w:t>продажи № 1808-</w:t>
      </w:r>
      <w:r w:rsidR="0091290F" w:rsidRPr="0091290F">
        <w:rPr>
          <w:rFonts w:ascii="Times New Roman" w:hAnsi="Times New Roman" w:cs="Times New Roman"/>
          <w:sz w:val="24"/>
          <w:szCs w:val="24"/>
        </w:rPr>
        <w:t>17 от 18.08.2017г. С</w:t>
      </w:r>
      <w:r w:rsidR="00F62221" w:rsidRPr="0091290F">
        <w:rPr>
          <w:rFonts w:ascii="Times New Roman" w:hAnsi="Times New Roman" w:cs="Times New Roman"/>
          <w:sz w:val="24"/>
          <w:szCs w:val="24"/>
        </w:rPr>
        <w:t>огласно статье 34 Конституции ПМР собственник по своему усмотрению владеет, пользуется и распоряжается принадлежащим ему имуществом.</w:t>
      </w:r>
      <w:proofErr w:type="gramEnd"/>
      <w:r w:rsidR="0091290F" w:rsidRPr="0091290F">
        <w:rPr>
          <w:rFonts w:ascii="Times New Roman" w:hAnsi="Times New Roman" w:cs="Times New Roman"/>
          <w:sz w:val="24"/>
          <w:szCs w:val="24"/>
        </w:rPr>
        <w:t xml:space="preserve"> Данная позиция закреплена в пункте 1 статьи 1 ГК ПМР, в силу которой</w:t>
      </w:r>
      <w:r w:rsidR="00F62221" w:rsidRPr="0091290F">
        <w:rPr>
          <w:rFonts w:ascii="Times New Roman" w:hAnsi="Times New Roman" w:cs="Times New Roman"/>
          <w:sz w:val="24"/>
          <w:szCs w:val="24"/>
        </w:rPr>
        <w:t xml:space="preserve"> </w:t>
      </w:r>
      <w:r w:rsidR="0091290F" w:rsidRPr="0091290F">
        <w:rPr>
          <w:rFonts w:ascii="Times New Roman" w:hAnsi="Times New Roman" w:cs="Times New Roman"/>
          <w:sz w:val="24"/>
          <w:szCs w:val="24"/>
        </w:rPr>
        <w:t>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w:t>
      </w:r>
    </w:p>
    <w:p w:rsidR="0091290F" w:rsidRPr="0091290F" w:rsidRDefault="0091290F" w:rsidP="0091290F">
      <w:pPr>
        <w:ind w:firstLine="708"/>
        <w:jc w:val="both"/>
      </w:pPr>
      <w:r w:rsidRPr="0091290F">
        <w:t xml:space="preserve">При этом в силу части второй пункта 2  статьи 1 ГК ПМР </w:t>
      </w:r>
      <w:r>
        <w:t>г</w:t>
      </w:r>
      <w:r w:rsidRPr="0091290F">
        <w:t>ражданские права могут быть ограничены на основании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62221" w:rsidRDefault="00F62221" w:rsidP="00F62221">
      <w:pPr>
        <w:pStyle w:val="af"/>
        <w:ind w:firstLine="567"/>
        <w:jc w:val="both"/>
        <w:rPr>
          <w:rFonts w:ascii="Times New Roman" w:hAnsi="Times New Roman" w:cs="Times New Roman"/>
          <w:sz w:val="24"/>
          <w:szCs w:val="24"/>
        </w:rPr>
      </w:pPr>
      <w:r w:rsidRPr="0091290F">
        <w:rPr>
          <w:rFonts w:ascii="Times New Roman" w:hAnsi="Times New Roman" w:cs="Times New Roman"/>
          <w:sz w:val="24"/>
          <w:szCs w:val="24"/>
        </w:rPr>
        <w:t>Таким образом, истец не представил</w:t>
      </w:r>
      <w:r>
        <w:rPr>
          <w:rFonts w:ascii="Times New Roman" w:hAnsi="Times New Roman" w:cs="Times New Roman"/>
          <w:sz w:val="24"/>
          <w:szCs w:val="24"/>
        </w:rPr>
        <w:t xml:space="preserve"> доказательств того, что его намерению по  исполнению наказа избирателей препятствует уже исполненный договор № ВЦ-20, а</w:t>
      </w:r>
      <w:r w:rsidR="0091290F">
        <w:rPr>
          <w:rFonts w:ascii="Times New Roman" w:hAnsi="Times New Roman" w:cs="Times New Roman"/>
          <w:sz w:val="24"/>
          <w:szCs w:val="24"/>
        </w:rPr>
        <w:t>,</w:t>
      </w:r>
      <w:r>
        <w:rPr>
          <w:rFonts w:ascii="Times New Roman" w:hAnsi="Times New Roman" w:cs="Times New Roman"/>
          <w:sz w:val="24"/>
          <w:szCs w:val="24"/>
        </w:rPr>
        <w:t xml:space="preserve"> следовательно, что указ</w:t>
      </w:r>
      <w:r w:rsidR="0091290F">
        <w:rPr>
          <w:rFonts w:ascii="Times New Roman" w:hAnsi="Times New Roman" w:cs="Times New Roman"/>
          <w:sz w:val="24"/>
          <w:szCs w:val="24"/>
        </w:rPr>
        <w:t>ан</w:t>
      </w:r>
      <w:r>
        <w:rPr>
          <w:rFonts w:ascii="Times New Roman" w:hAnsi="Times New Roman" w:cs="Times New Roman"/>
          <w:sz w:val="24"/>
          <w:szCs w:val="24"/>
        </w:rPr>
        <w:t xml:space="preserve">ным договором нарушены </w:t>
      </w:r>
      <w:r w:rsidR="0091290F">
        <w:rPr>
          <w:rFonts w:ascii="Times New Roman" w:hAnsi="Times New Roman" w:cs="Times New Roman"/>
          <w:sz w:val="24"/>
          <w:szCs w:val="24"/>
        </w:rPr>
        <w:t>государственные, общественные интересы, интересы граждан.</w:t>
      </w:r>
    </w:p>
    <w:p w:rsidR="00F62221" w:rsidRDefault="00F62221" w:rsidP="00F62221">
      <w:pPr>
        <w:pStyle w:val="af"/>
        <w:ind w:firstLine="720"/>
        <w:jc w:val="both"/>
        <w:rPr>
          <w:rFonts w:ascii="Times New Roman" w:hAnsi="Times New Roman" w:cs="Times New Roman"/>
          <w:sz w:val="24"/>
          <w:szCs w:val="24"/>
        </w:rPr>
      </w:pPr>
      <w:r w:rsidRPr="009A5D79">
        <w:rPr>
          <w:rFonts w:ascii="Times New Roman" w:hAnsi="Times New Roman" w:cs="Times New Roman"/>
          <w:sz w:val="24"/>
          <w:szCs w:val="24"/>
        </w:rPr>
        <w:t>Арбитражный суд, изучив материалы дела, приходит к выводу о том, что истец не представил ни одного</w:t>
      </w:r>
      <w:r>
        <w:rPr>
          <w:rFonts w:ascii="Times New Roman" w:hAnsi="Times New Roman" w:cs="Times New Roman"/>
          <w:sz w:val="24"/>
          <w:szCs w:val="24"/>
        </w:rPr>
        <w:t xml:space="preserve"> законного</w:t>
      </w:r>
      <w:r w:rsidRPr="009A5D79">
        <w:rPr>
          <w:rFonts w:ascii="Times New Roman" w:hAnsi="Times New Roman" w:cs="Times New Roman"/>
          <w:sz w:val="24"/>
          <w:szCs w:val="24"/>
        </w:rPr>
        <w:t xml:space="preserve"> доказательства, свидетельствующего о том, что договор № ВЦ-20</w:t>
      </w:r>
      <w:r>
        <w:rPr>
          <w:rFonts w:ascii="Times New Roman" w:hAnsi="Times New Roman" w:cs="Times New Roman"/>
          <w:sz w:val="24"/>
          <w:szCs w:val="24"/>
        </w:rPr>
        <w:t>, уже исполненный сторонами,</w:t>
      </w:r>
      <w:r w:rsidRPr="009A5D79">
        <w:rPr>
          <w:rFonts w:ascii="Times New Roman" w:hAnsi="Times New Roman" w:cs="Times New Roman"/>
          <w:sz w:val="24"/>
          <w:szCs w:val="24"/>
        </w:rPr>
        <w:t xml:space="preserve"> нарушает </w:t>
      </w:r>
      <w:r>
        <w:rPr>
          <w:rFonts w:ascii="Times New Roman" w:hAnsi="Times New Roman" w:cs="Times New Roman"/>
          <w:sz w:val="24"/>
          <w:szCs w:val="24"/>
        </w:rPr>
        <w:t>государственные или общественные интересы, равно как и права и законные интересы граждан</w:t>
      </w:r>
      <w:r w:rsidRPr="009A5D79">
        <w:rPr>
          <w:rFonts w:ascii="Times New Roman" w:hAnsi="Times New Roman" w:cs="Times New Roman"/>
          <w:sz w:val="24"/>
          <w:szCs w:val="24"/>
        </w:rPr>
        <w:t>.</w:t>
      </w:r>
    </w:p>
    <w:p w:rsidR="00F835E9" w:rsidRDefault="00FB3809" w:rsidP="00484AAE">
      <w:pPr>
        <w:pStyle w:val="aff0"/>
        <w:ind w:left="0" w:firstLine="567"/>
        <w:jc w:val="both"/>
        <w:rPr>
          <w:szCs w:val="24"/>
        </w:rPr>
      </w:pPr>
      <w:r>
        <w:rPr>
          <w:szCs w:val="24"/>
        </w:rPr>
        <w:t>Также суд приходит к</w:t>
      </w:r>
      <w:r w:rsidR="00F835E9">
        <w:rPr>
          <w:szCs w:val="24"/>
        </w:rPr>
        <w:t xml:space="preserve"> выводу о</w:t>
      </w:r>
      <w:r w:rsidR="0091290F">
        <w:rPr>
          <w:szCs w:val="24"/>
        </w:rPr>
        <w:t xml:space="preserve"> том, что истец не обосновал, чье право и каким образом оно будет восстановлено</w:t>
      </w:r>
      <w:r w:rsidR="00F835E9">
        <w:rPr>
          <w:szCs w:val="24"/>
        </w:rPr>
        <w:t xml:space="preserve"> с учетом требовании статьи 12 АПК ПМР, согласно которой судебный акт Арбитражного суда подлежит немедленному исполнению после вступления его в законную силу.</w:t>
      </w:r>
      <w:r w:rsidR="00C3435E">
        <w:rPr>
          <w:szCs w:val="24"/>
        </w:rPr>
        <w:t xml:space="preserve"> Постольку, поскольку в</w:t>
      </w:r>
      <w:r w:rsidR="00F835E9">
        <w:rPr>
          <w:szCs w:val="24"/>
        </w:rPr>
        <w:t xml:space="preserve"> случае удовлетворения искового заявления о применении последствий ничтожной сделки в силу части второй пункта 2 статьи 182 ГК ПМР </w:t>
      </w:r>
      <w:r w:rsidR="005A324F">
        <w:rPr>
          <w:szCs w:val="24"/>
        </w:rPr>
        <w:t xml:space="preserve">по заявлению лица или по собственной инициативе применить такие последствия. </w:t>
      </w:r>
    </w:p>
    <w:p w:rsidR="005A324F" w:rsidRDefault="005A324F" w:rsidP="005A324F">
      <w:pPr>
        <w:pStyle w:val="aff0"/>
        <w:ind w:left="0" w:firstLine="567"/>
        <w:jc w:val="both"/>
        <w:rPr>
          <w:szCs w:val="24"/>
        </w:rPr>
      </w:pPr>
      <w:r>
        <w:rPr>
          <w:szCs w:val="24"/>
        </w:rPr>
        <w:t xml:space="preserve">Между тем, как было установлено  судом, предмет договора № </w:t>
      </w:r>
      <w:r w:rsidR="0091290F">
        <w:rPr>
          <w:szCs w:val="24"/>
        </w:rPr>
        <w:t>В</w:t>
      </w:r>
      <w:r>
        <w:rPr>
          <w:szCs w:val="24"/>
        </w:rPr>
        <w:t>Ц-20 «</w:t>
      </w:r>
      <w:proofErr w:type="spellStart"/>
      <w:r>
        <w:rPr>
          <w:szCs w:val="24"/>
        </w:rPr>
        <w:t>винцех</w:t>
      </w:r>
      <w:proofErr w:type="spellEnd"/>
      <w:r>
        <w:rPr>
          <w:szCs w:val="24"/>
        </w:rPr>
        <w:t>» выбыл из собственности ЗАО «</w:t>
      </w:r>
      <w:proofErr w:type="spellStart"/>
      <w:r>
        <w:rPr>
          <w:szCs w:val="24"/>
        </w:rPr>
        <w:t>Агростиль</w:t>
      </w:r>
      <w:proofErr w:type="spellEnd"/>
      <w:r>
        <w:rPr>
          <w:szCs w:val="24"/>
        </w:rPr>
        <w:t>». С</w:t>
      </w:r>
      <w:r w:rsidR="00F835E9">
        <w:rPr>
          <w:szCs w:val="24"/>
        </w:rPr>
        <w:t>огласно представленным выпискам из ГРЮЛ в отношении ответчиков ПСК им. Котовского и ЗАО «</w:t>
      </w:r>
      <w:proofErr w:type="spellStart"/>
      <w:r w:rsidR="00F835E9">
        <w:rPr>
          <w:szCs w:val="24"/>
        </w:rPr>
        <w:t>Агростиль</w:t>
      </w:r>
      <w:proofErr w:type="spellEnd"/>
      <w:r w:rsidR="00F835E9">
        <w:rPr>
          <w:szCs w:val="24"/>
        </w:rPr>
        <w:t xml:space="preserve">» введено конкурсное производство, </w:t>
      </w:r>
      <w:r>
        <w:rPr>
          <w:szCs w:val="24"/>
        </w:rPr>
        <w:t xml:space="preserve">следовательно, отсутствует как само имущество, подлежащее реституции, так и присутствует факт неплатежеспособности обоих участников </w:t>
      </w:r>
      <w:r w:rsidR="00C3435E">
        <w:rPr>
          <w:szCs w:val="24"/>
        </w:rPr>
        <w:t xml:space="preserve"> прекращенного исполнением </w:t>
      </w:r>
      <w:r>
        <w:rPr>
          <w:szCs w:val="24"/>
        </w:rPr>
        <w:t>договора.</w:t>
      </w:r>
    </w:p>
    <w:p w:rsidR="00050E99" w:rsidRDefault="00050E99" w:rsidP="005A324F">
      <w:pPr>
        <w:pStyle w:val="aff0"/>
        <w:ind w:left="0" w:firstLine="567"/>
        <w:jc w:val="both"/>
        <w:rPr>
          <w:szCs w:val="24"/>
        </w:rPr>
      </w:pPr>
      <w:proofErr w:type="gramStart"/>
      <w:r w:rsidRPr="009A5D79">
        <w:rPr>
          <w:szCs w:val="24"/>
        </w:rPr>
        <w:t>На основании изложенного</w:t>
      </w:r>
      <w:r w:rsidR="00484AAE" w:rsidRPr="009A5D79">
        <w:rPr>
          <w:szCs w:val="24"/>
        </w:rPr>
        <w:t>,</w:t>
      </w:r>
      <w:r w:rsidRPr="009A5D79">
        <w:rPr>
          <w:szCs w:val="24"/>
        </w:rPr>
        <w:t xml:space="preserve"> суд приходит к выводу о том, что истец, </w:t>
      </w:r>
      <w:r w:rsidR="0091290F">
        <w:rPr>
          <w:szCs w:val="24"/>
        </w:rPr>
        <w:t xml:space="preserve">в ходе рассмотрения дела о недействительности </w:t>
      </w:r>
      <w:r w:rsidRPr="009A5D79">
        <w:rPr>
          <w:szCs w:val="24"/>
        </w:rPr>
        <w:t>договор</w:t>
      </w:r>
      <w:r w:rsidR="0091290F">
        <w:rPr>
          <w:szCs w:val="24"/>
        </w:rPr>
        <w:t>а</w:t>
      </w:r>
      <w:r w:rsidRPr="009A5D79">
        <w:rPr>
          <w:szCs w:val="24"/>
        </w:rPr>
        <w:t xml:space="preserve"> № ВЦ-20</w:t>
      </w:r>
      <w:r w:rsidR="00484AAE" w:rsidRPr="009A5D79">
        <w:rPr>
          <w:szCs w:val="24"/>
        </w:rPr>
        <w:t>, заключенн</w:t>
      </w:r>
      <w:r w:rsidR="0091290F">
        <w:rPr>
          <w:szCs w:val="24"/>
        </w:rPr>
        <w:t>ого</w:t>
      </w:r>
      <w:r w:rsidR="00484AAE" w:rsidRPr="009A5D79">
        <w:rPr>
          <w:szCs w:val="24"/>
        </w:rPr>
        <w:t xml:space="preserve"> между двумя хозяйствующими субъектами в ходе предпринимательской деятельности, не </w:t>
      </w:r>
      <w:r w:rsidR="0091290F">
        <w:rPr>
          <w:szCs w:val="24"/>
        </w:rPr>
        <w:t xml:space="preserve">представил </w:t>
      </w:r>
      <w:r w:rsidR="001C679C">
        <w:rPr>
          <w:szCs w:val="24"/>
        </w:rPr>
        <w:t>доказательств</w:t>
      </w:r>
      <w:r w:rsidR="0091290F">
        <w:rPr>
          <w:szCs w:val="24"/>
        </w:rPr>
        <w:t xml:space="preserve"> </w:t>
      </w:r>
      <w:r w:rsidR="001C679C">
        <w:rPr>
          <w:szCs w:val="24"/>
        </w:rPr>
        <w:t>наличия</w:t>
      </w:r>
      <w:r w:rsidR="0091290F">
        <w:rPr>
          <w:szCs w:val="24"/>
        </w:rPr>
        <w:t xml:space="preserve"> </w:t>
      </w:r>
      <w:r w:rsidR="00484AAE" w:rsidRPr="009A5D79">
        <w:rPr>
          <w:szCs w:val="24"/>
        </w:rPr>
        <w:t>основанно</w:t>
      </w:r>
      <w:r w:rsidR="001C679C">
        <w:rPr>
          <w:szCs w:val="24"/>
        </w:rPr>
        <w:t>го з</w:t>
      </w:r>
      <w:r w:rsidR="0091290F">
        <w:rPr>
          <w:szCs w:val="24"/>
        </w:rPr>
        <w:t>аконом</w:t>
      </w:r>
      <w:r w:rsidR="00484AAE" w:rsidRPr="009A5D79">
        <w:rPr>
          <w:szCs w:val="24"/>
        </w:rPr>
        <w:t xml:space="preserve"> прав</w:t>
      </w:r>
      <w:r w:rsidR="001C679C">
        <w:rPr>
          <w:szCs w:val="24"/>
        </w:rPr>
        <w:t>а</w:t>
      </w:r>
      <w:r w:rsidR="00484AAE" w:rsidRPr="009A5D79">
        <w:rPr>
          <w:szCs w:val="24"/>
        </w:rPr>
        <w:t xml:space="preserve"> не его оспаривание, не</w:t>
      </w:r>
      <w:r w:rsidR="0091290F">
        <w:rPr>
          <w:szCs w:val="24"/>
        </w:rPr>
        <w:t xml:space="preserve"> </w:t>
      </w:r>
      <w:r w:rsidR="001C679C">
        <w:rPr>
          <w:szCs w:val="24"/>
        </w:rPr>
        <w:t>доказал</w:t>
      </w:r>
      <w:r w:rsidR="00484AAE" w:rsidRPr="009A5D79">
        <w:rPr>
          <w:szCs w:val="24"/>
        </w:rPr>
        <w:t xml:space="preserve"> нарушенных</w:t>
      </w:r>
      <w:r w:rsidR="005A324F">
        <w:rPr>
          <w:szCs w:val="24"/>
        </w:rPr>
        <w:t xml:space="preserve"> государственных и общественных интересов,</w:t>
      </w:r>
      <w:r w:rsidR="00484AAE" w:rsidRPr="009A5D79">
        <w:rPr>
          <w:szCs w:val="24"/>
        </w:rPr>
        <w:t xml:space="preserve"> пр</w:t>
      </w:r>
      <w:r w:rsidR="005A324F">
        <w:rPr>
          <w:szCs w:val="24"/>
        </w:rPr>
        <w:t>ав и законных интересов граждан, равно как и не обосновал какие права будут восстановлены принятым</w:t>
      </w:r>
      <w:proofErr w:type="gramEnd"/>
      <w:r w:rsidR="005A324F">
        <w:rPr>
          <w:szCs w:val="24"/>
        </w:rPr>
        <w:t xml:space="preserve"> решением по делу в случае удовлетворения иска.</w:t>
      </w:r>
    </w:p>
    <w:p w:rsidR="00992FC7" w:rsidRDefault="00992FC7" w:rsidP="00286108">
      <w:pPr>
        <w:pStyle w:val="af"/>
        <w:ind w:firstLine="720"/>
        <w:jc w:val="both"/>
        <w:rPr>
          <w:rFonts w:ascii="Times New Roman" w:hAnsi="Times New Roman" w:cs="Times New Roman"/>
          <w:sz w:val="24"/>
          <w:szCs w:val="24"/>
        </w:rPr>
      </w:pPr>
      <w:r>
        <w:rPr>
          <w:rFonts w:ascii="Times New Roman" w:hAnsi="Times New Roman" w:cs="Times New Roman"/>
          <w:sz w:val="24"/>
          <w:szCs w:val="24"/>
        </w:rPr>
        <w:lastRenderedPageBreak/>
        <w:t>Следовательно, исковое заявление</w:t>
      </w:r>
      <w:r w:rsidRPr="009A5D79">
        <w:rPr>
          <w:rFonts w:ascii="Times New Roman" w:hAnsi="Times New Roman" w:cs="Times New Roman"/>
          <w:sz w:val="24"/>
          <w:szCs w:val="24"/>
        </w:rPr>
        <w:t xml:space="preserve"> Совета народных депутатов села Терновка  о признании недействительным договора купли-продажи № ВЦ-20, заключенного 07.11.2005 года между ПСК им. Котовского и ДООО «</w:t>
      </w:r>
      <w:proofErr w:type="spellStart"/>
      <w:r w:rsidRPr="009A5D79">
        <w:rPr>
          <w:rFonts w:ascii="Times New Roman" w:hAnsi="Times New Roman" w:cs="Times New Roman"/>
          <w:sz w:val="24"/>
          <w:szCs w:val="24"/>
        </w:rPr>
        <w:t>Агростиль</w:t>
      </w:r>
      <w:proofErr w:type="spellEnd"/>
      <w:r w:rsidRPr="009A5D79">
        <w:rPr>
          <w:rFonts w:ascii="Times New Roman" w:hAnsi="Times New Roman" w:cs="Times New Roman"/>
          <w:sz w:val="24"/>
          <w:szCs w:val="24"/>
        </w:rPr>
        <w:t>», не подлежит удовлетворению</w:t>
      </w:r>
      <w:r>
        <w:rPr>
          <w:rFonts w:ascii="Times New Roman" w:hAnsi="Times New Roman" w:cs="Times New Roman"/>
          <w:sz w:val="24"/>
          <w:szCs w:val="24"/>
        </w:rPr>
        <w:t>.</w:t>
      </w:r>
    </w:p>
    <w:p w:rsidR="00992FC7" w:rsidRDefault="00992FC7" w:rsidP="00992FC7">
      <w:pPr>
        <w:pStyle w:val="af"/>
        <w:ind w:firstLine="720"/>
        <w:jc w:val="both"/>
        <w:rPr>
          <w:rFonts w:ascii="Times New Roman" w:hAnsi="Times New Roman" w:cs="Times New Roman"/>
          <w:sz w:val="24"/>
          <w:szCs w:val="24"/>
        </w:rPr>
      </w:pPr>
      <w:r>
        <w:rPr>
          <w:rFonts w:ascii="Times New Roman" w:hAnsi="Times New Roman" w:cs="Times New Roman"/>
          <w:sz w:val="24"/>
          <w:szCs w:val="24"/>
        </w:rPr>
        <w:t>Ответчиком по делу ЗАО «</w:t>
      </w:r>
      <w:proofErr w:type="spellStart"/>
      <w:r>
        <w:rPr>
          <w:rFonts w:ascii="Times New Roman" w:hAnsi="Times New Roman" w:cs="Times New Roman"/>
          <w:sz w:val="24"/>
          <w:szCs w:val="24"/>
        </w:rPr>
        <w:t>Агростиль</w:t>
      </w:r>
      <w:proofErr w:type="spellEnd"/>
      <w:r>
        <w:rPr>
          <w:rFonts w:ascii="Times New Roman" w:hAnsi="Times New Roman" w:cs="Times New Roman"/>
          <w:sz w:val="24"/>
          <w:szCs w:val="24"/>
        </w:rPr>
        <w:t>» в порядке пункта 1 статьи 197 и статьи 211 ГК ПМР заявлено о применении трехлетнего срока исковой давности. Истечение срока исковой давности, о применении которого заявлено стороной в споре, является основанием к вынесению судом решения об отказе в иске.</w:t>
      </w:r>
    </w:p>
    <w:p w:rsidR="007E6472" w:rsidRDefault="007E6472" w:rsidP="007E6472">
      <w:pPr>
        <w:pStyle w:val="af"/>
        <w:ind w:firstLine="720"/>
        <w:jc w:val="both"/>
        <w:rPr>
          <w:rFonts w:ascii="Times New Roman" w:hAnsi="Times New Roman" w:cs="Times New Roman"/>
          <w:sz w:val="24"/>
          <w:szCs w:val="24"/>
        </w:rPr>
      </w:pPr>
      <w:r>
        <w:rPr>
          <w:rFonts w:ascii="Times New Roman" w:hAnsi="Times New Roman" w:cs="Times New Roman"/>
          <w:sz w:val="24"/>
          <w:szCs w:val="24"/>
        </w:rPr>
        <w:t>Арбитражный суд, определяя начало течения срока исковой давности, установил следующее.</w:t>
      </w:r>
    </w:p>
    <w:p w:rsidR="001130F9" w:rsidRDefault="007E6472" w:rsidP="00992FC7">
      <w:pPr>
        <w:pStyle w:val="af"/>
        <w:ind w:firstLine="720"/>
        <w:jc w:val="both"/>
        <w:rPr>
          <w:rFonts w:ascii="Times New Roman" w:hAnsi="Times New Roman" w:cs="Times New Roman"/>
          <w:sz w:val="24"/>
          <w:szCs w:val="24"/>
        </w:rPr>
      </w:pPr>
      <w:r>
        <w:rPr>
          <w:rFonts w:ascii="Times New Roman" w:hAnsi="Times New Roman" w:cs="Times New Roman"/>
          <w:sz w:val="24"/>
          <w:szCs w:val="24"/>
        </w:rPr>
        <w:t>Д</w:t>
      </w:r>
      <w:r w:rsidR="001130F9" w:rsidRPr="009A5D79">
        <w:rPr>
          <w:rFonts w:ascii="Times New Roman" w:hAnsi="Times New Roman" w:cs="Times New Roman"/>
          <w:sz w:val="24"/>
          <w:szCs w:val="24"/>
        </w:rPr>
        <w:t>оговор</w:t>
      </w:r>
      <w:r w:rsidR="005A324F">
        <w:rPr>
          <w:rFonts w:ascii="Times New Roman" w:hAnsi="Times New Roman" w:cs="Times New Roman"/>
          <w:sz w:val="24"/>
          <w:szCs w:val="24"/>
        </w:rPr>
        <w:t xml:space="preserve"> купли-продажи № ВЦ-20 заключен</w:t>
      </w:r>
      <w:r w:rsidR="001130F9" w:rsidRPr="009A5D79">
        <w:rPr>
          <w:rFonts w:ascii="Times New Roman" w:hAnsi="Times New Roman" w:cs="Times New Roman"/>
          <w:sz w:val="24"/>
          <w:szCs w:val="24"/>
        </w:rPr>
        <w:t xml:space="preserve"> между ПСК им. Котовского и ДООО «</w:t>
      </w:r>
      <w:proofErr w:type="spellStart"/>
      <w:r w:rsidR="001130F9" w:rsidRPr="009A5D79">
        <w:rPr>
          <w:rFonts w:ascii="Times New Roman" w:hAnsi="Times New Roman" w:cs="Times New Roman"/>
          <w:sz w:val="24"/>
          <w:szCs w:val="24"/>
        </w:rPr>
        <w:t>Агростиль</w:t>
      </w:r>
      <w:proofErr w:type="spellEnd"/>
      <w:r w:rsidR="001130F9" w:rsidRPr="009A5D79">
        <w:rPr>
          <w:rFonts w:ascii="Times New Roman" w:hAnsi="Times New Roman" w:cs="Times New Roman"/>
          <w:sz w:val="24"/>
          <w:szCs w:val="24"/>
        </w:rPr>
        <w:t>»</w:t>
      </w:r>
      <w:r w:rsidR="001130F9" w:rsidRPr="001130F9">
        <w:rPr>
          <w:rFonts w:ascii="Times New Roman" w:hAnsi="Times New Roman" w:cs="Times New Roman"/>
          <w:sz w:val="24"/>
          <w:szCs w:val="24"/>
        </w:rPr>
        <w:t xml:space="preserve"> </w:t>
      </w:r>
      <w:r w:rsidR="001130F9" w:rsidRPr="009A5D79">
        <w:rPr>
          <w:rFonts w:ascii="Times New Roman" w:hAnsi="Times New Roman" w:cs="Times New Roman"/>
          <w:sz w:val="24"/>
          <w:szCs w:val="24"/>
        </w:rPr>
        <w:t>07.11.2005 года</w:t>
      </w:r>
      <w:r w:rsidR="001130F9">
        <w:rPr>
          <w:rFonts w:ascii="Times New Roman" w:hAnsi="Times New Roman" w:cs="Times New Roman"/>
          <w:sz w:val="24"/>
          <w:szCs w:val="24"/>
        </w:rPr>
        <w:t>.</w:t>
      </w:r>
      <w:r>
        <w:rPr>
          <w:rFonts w:ascii="Times New Roman" w:hAnsi="Times New Roman" w:cs="Times New Roman"/>
          <w:sz w:val="24"/>
          <w:szCs w:val="24"/>
        </w:rPr>
        <w:t xml:space="preserve"> </w:t>
      </w:r>
      <w:r w:rsidR="001130F9">
        <w:rPr>
          <w:rFonts w:ascii="Times New Roman" w:hAnsi="Times New Roman" w:cs="Times New Roman"/>
          <w:sz w:val="24"/>
          <w:szCs w:val="24"/>
        </w:rPr>
        <w:t>Исковое заявление Советом народных депутатов подано в Арбитражный суд 02 апреля 2021 года.</w:t>
      </w:r>
    </w:p>
    <w:p w:rsidR="007E6472" w:rsidRDefault="007E6472" w:rsidP="007E6472">
      <w:pPr>
        <w:pStyle w:val="af"/>
        <w:ind w:firstLine="720"/>
        <w:jc w:val="both"/>
        <w:rPr>
          <w:rFonts w:ascii="Times New Roman" w:hAnsi="Times New Roman" w:cs="Times New Roman"/>
          <w:sz w:val="24"/>
          <w:szCs w:val="24"/>
        </w:rPr>
      </w:pPr>
      <w:r>
        <w:rPr>
          <w:rFonts w:ascii="Times New Roman" w:hAnsi="Times New Roman" w:cs="Times New Roman"/>
          <w:sz w:val="24"/>
          <w:szCs w:val="24"/>
        </w:rPr>
        <w:t>Согласно приведенной статье 197 ГК ПМР с учетом статьи 212 ГК ПМР срок исковой давности по требованию о применении последствий недействительности сделки, равно как и общий срок составляют три года. Течение трехлетнего срока  исковой давности  начинается со дня, когда лицо узнало или должно было узнать о совершении такой сделки.</w:t>
      </w:r>
    </w:p>
    <w:p w:rsidR="001130F9" w:rsidRDefault="007E6472" w:rsidP="00992FC7">
      <w:pPr>
        <w:pStyle w:val="af"/>
        <w:ind w:firstLine="720"/>
        <w:jc w:val="both"/>
        <w:rPr>
          <w:rFonts w:ascii="Times New Roman" w:hAnsi="Times New Roman" w:cs="Times New Roman"/>
          <w:sz w:val="24"/>
          <w:szCs w:val="24"/>
        </w:rPr>
      </w:pPr>
      <w:r>
        <w:rPr>
          <w:rFonts w:ascii="Times New Roman" w:hAnsi="Times New Roman" w:cs="Times New Roman"/>
          <w:sz w:val="24"/>
          <w:szCs w:val="24"/>
        </w:rPr>
        <w:t>В нарушение пункта 1 статьи 45 АПК ПМР ЗАО «</w:t>
      </w:r>
      <w:proofErr w:type="spellStart"/>
      <w:r>
        <w:rPr>
          <w:rFonts w:ascii="Times New Roman" w:hAnsi="Times New Roman" w:cs="Times New Roman"/>
          <w:sz w:val="24"/>
          <w:szCs w:val="24"/>
        </w:rPr>
        <w:t>Агростиль</w:t>
      </w:r>
      <w:proofErr w:type="spellEnd"/>
      <w:r>
        <w:rPr>
          <w:rFonts w:ascii="Times New Roman" w:hAnsi="Times New Roman" w:cs="Times New Roman"/>
          <w:sz w:val="24"/>
          <w:szCs w:val="24"/>
        </w:rPr>
        <w:t xml:space="preserve">» не представлено доказательств, свидетельствующих о </w:t>
      </w:r>
      <w:r w:rsidR="00830FB0">
        <w:rPr>
          <w:rFonts w:ascii="Times New Roman" w:hAnsi="Times New Roman" w:cs="Times New Roman"/>
          <w:sz w:val="24"/>
          <w:szCs w:val="24"/>
        </w:rPr>
        <w:t xml:space="preserve">том, когда истец узнал о совершении договора </w:t>
      </w:r>
      <w:r w:rsidR="005A324F">
        <w:rPr>
          <w:rFonts w:ascii="Times New Roman" w:hAnsi="Times New Roman" w:cs="Times New Roman"/>
          <w:sz w:val="24"/>
          <w:szCs w:val="24"/>
        </w:rPr>
        <w:br/>
      </w:r>
      <w:r w:rsidR="00830FB0" w:rsidRPr="009A5D79">
        <w:rPr>
          <w:rFonts w:ascii="Times New Roman" w:hAnsi="Times New Roman" w:cs="Times New Roman"/>
          <w:sz w:val="24"/>
          <w:szCs w:val="24"/>
        </w:rPr>
        <w:t>купли-продажи № ВЦ-20</w:t>
      </w:r>
      <w:r w:rsidR="005A324F">
        <w:rPr>
          <w:rFonts w:ascii="Times New Roman" w:hAnsi="Times New Roman" w:cs="Times New Roman"/>
          <w:sz w:val="24"/>
          <w:szCs w:val="24"/>
        </w:rPr>
        <w:t>,</w:t>
      </w:r>
      <w:r w:rsidR="00830FB0" w:rsidRPr="009A5D79">
        <w:rPr>
          <w:rFonts w:ascii="Times New Roman" w:hAnsi="Times New Roman" w:cs="Times New Roman"/>
          <w:sz w:val="24"/>
          <w:szCs w:val="24"/>
        </w:rPr>
        <w:t xml:space="preserve"> заключенного между ПСК им. Котовского и ДООО «</w:t>
      </w:r>
      <w:proofErr w:type="spellStart"/>
      <w:r w:rsidR="00830FB0" w:rsidRPr="009A5D79">
        <w:rPr>
          <w:rFonts w:ascii="Times New Roman" w:hAnsi="Times New Roman" w:cs="Times New Roman"/>
          <w:sz w:val="24"/>
          <w:szCs w:val="24"/>
        </w:rPr>
        <w:t>Агростиль</w:t>
      </w:r>
      <w:proofErr w:type="spellEnd"/>
      <w:r w:rsidR="00830FB0" w:rsidRPr="009A5D79">
        <w:rPr>
          <w:rFonts w:ascii="Times New Roman" w:hAnsi="Times New Roman" w:cs="Times New Roman"/>
          <w:sz w:val="24"/>
          <w:szCs w:val="24"/>
        </w:rPr>
        <w:t>»</w:t>
      </w:r>
      <w:r w:rsidR="00830FB0" w:rsidRPr="001130F9">
        <w:rPr>
          <w:rFonts w:ascii="Times New Roman" w:hAnsi="Times New Roman" w:cs="Times New Roman"/>
          <w:sz w:val="24"/>
          <w:szCs w:val="24"/>
        </w:rPr>
        <w:t xml:space="preserve"> </w:t>
      </w:r>
      <w:r w:rsidR="00830FB0" w:rsidRPr="009A5D79">
        <w:rPr>
          <w:rFonts w:ascii="Times New Roman" w:hAnsi="Times New Roman" w:cs="Times New Roman"/>
          <w:sz w:val="24"/>
          <w:szCs w:val="24"/>
        </w:rPr>
        <w:t>07.11.2005 года</w:t>
      </w:r>
      <w:r w:rsidR="00830FB0">
        <w:rPr>
          <w:rFonts w:ascii="Times New Roman" w:hAnsi="Times New Roman" w:cs="Times New Roman"/>
          <w:sz w:val="24"/>
          <w:szCs w:val="24"/>
        </w:rPr>
        <w:t>.</w:t>
      </w:r>
    </w:p>
    <w:p w:rsidR="00830FB0" w:rsidRDefault="00830FB0" w:rsidP="00992FC7">
      <w:pPr>
        <w:pStyle w:val="af"/>
        <w:ind w:firstLine="720"/>
        <w:jc w:val="both"/>
        <w:rPr>
          <w:rFonts w:ascii="Times New Roman" w:hAnsi="Times New Roman" w:cs="Times New Roman"/>
          <w:sz w:val="24"/>
          <w:szCs w:val="24"/>
        </w:rPr>
      </w:pPr>
      <w:r>
        <w:rPr>
          <w:rFonts w:ascii="Times New Roman" w:hAnsi="Times New Roman" w:cs="Times New Roman"/>
          <w:sz w:val="24"/>
          <w:szCs w:val="24"/>
        </w:rPr>
        <w:t xml:space="preserve">Истец, в свою очередь, представил доказательства, свидетельствующие о том, что ему стало известно о наличии договора № ВЦ-20 на основании информации, предоставленной </w:t>
      </w:r>
      <w:proofErr w:type="spellStart"/>
      <w:r>
        <w:rPr>
          <w:rFonts w:ascii="Times New Roman" w:hAnsi="Times New Roman" w:cs="Times New Roman"/>
          <w:sz w:val="24"/>
          <w:szCs w:val="24"/>
        </w:rPr>
        <w:t>ГСРиН</w:t>
      </w:r>
      <w:proofErr w:type="spellEnd"/>
      <w:r>
        <w:rPr>
          <w:rFonts w:ascii="Times New Roman" w:hAnsi="Times New Roman" w:cs="Times New Roman"/>
          <w:sz w:val="24"/>
          <w:szCs w:val="24"/>
        </w:rPr>
        <w:t xml:space="preserve"> МЮ ПМР 03 февраля 202</w:t>
      </w:r>
      <w:r w:rsidR="004B1799">
        <w:rPr>
          <w:rFonts w:ascii="Times New Roman" w:hAnsi="Times New Roman" w:cs="Times New Roman"/>
          <w:sz w:val="24"/>
          <w:szCs w:val="24"/>
        </w:rPr>
        <w:t>0</w:t>
      </w:r>
      <w:r>
        <w:rPr>
          <w:rFonts w:ascii="Times New Roman" w:hAnsi="Times New Roman" w:cs="Times New Roman"/>
          <w:sz w:val="24"/>
          <w:szCs w:val="24"/>
        </w:rPr>
        <w:t xml:space="preserve"> года № 5</w:t>
      </w:r>
      <w:r w:rsidR="004B1799">
        <w:rPr>
          <w:rFonts w:ascii="Times New Roman" w:hAnsi="Times New Roman" w:cs="Times New Roman"/>
          <w:sz w:val="24"/>
          <w:szCs w:val="24"/>
        </w:rPr>
        <w:t>-10/543-1 по запросу № 38 от 27.01.2020 года</w:t>
      </w:r>
      <w:r w:rsidR="005A324F">
        <w:rPr>
          <w:rFonts w:ascii="Times New Roman" w:hAnsi="Times New Roman" w:cs="Times New Roman"/>
          <w:sz w:val="24"/>
          <w:szCs w:val="24"/>
        </w:rPr>
        <w:t>.</w:t>
      </w:r>
    </w:p>
    <w:p w:rsidR="004B1799" w:rsidRPr="009A5D79" w:rsidRDefault="004B1799" w:rsidP="00992FC7">
      <w:pPr>
        <w:pStyle w:val="af"/>
        <w:ind w:firstLine="720"/>
        <w:jc w:val="both"/>
        <w:rPr>
          <w:rFonts w:ascii="Times New Roman" w:hAnsi="Times New Roman" w:cs="Times New Roman"/>
          <w:sz w:val="24"/>
          <w:szCs w:val="24"/>
        </w:rPr>
      </w:pPr>
      <w:r>
        <w:rPr>
          <w:rFonts w:ascii="Times New Roman" w:hAnsi="Times New Roman" w:cs="Times New Roman"/>
          <w:sz w:val="24"/>
          <w:szCs w:val="24"/>
        </w:rPr>
        <w:t>При таких обстоятельствах суд приходит к выводу о том, что срок исковой давности применению не подлежит.</w:t>
      </w:r>
    </w:p>
    <w:p w:rsidR="004B1799" w:rsidRDefault="004B1799" w:rsidP="00286108">
      <w:pPr>
        <w:pStyle w:val="af"/>
        <w:ind w:firstLine="720"/>
        <w:jc w:val="both"/>
        <w:rPr>
          <w:rFonts w:ascii="Times New Roman" w:hAnsi="Times New Roman" w:cs="Times New Roman"/>
          <w:sz w:val="24"/>
          <w:szCs w:val="24"/>
        </w:rPr>
      </w:pPr>
      <w:r>
        <w:rPr>
          <w:rFonts w:ascii="Times New Roman" w:hAnsi="Times New Roman" w:cs="Times New Roman"/>
          <w:sz w:val="24"/>
          <w:szCs w:val="24"/>
        </w:rPr>
        <w:t>Иные доводы истца о ничтожности договора № ВЦ-20 подлежат отк</w:t>
      </w:r>
      <w:r w:rsidR="00C3435E">
        <w:rPr>
          <w:rFonts w:ascii="Times New Roman" w:hAnsi="Times New Roman" w:cs="Times New Roman"/>
          <w:sz w:val="24"/>
          <w:szCs w:val="24"/>
        </w:rPr>
        <w:t>лонению по следующим основаниям.</w:t>
      </w:r>
    </w:p>
    <w:p w:rsidR="004B1799" w:rsidRPr="001C679C" w:rsidRDefault="004B1799" w:rsidP="001C679C">
      <w:pPr>
        <w:pStyle w:val="aff0"/>
        <w:tabs>
          <w:tab w:val="left" w:pos="993"/>
        </w:tabs>
        <w:ind w:left="0" w:firstLine="567"/>
        <w:jc w:val="both"/>
        <w:rPr>
          <w:szCs w:val="24"/>
        </w:rPr>
      </w:pPr>
      <w:proofErr w:type="gramStart"/>
      <w:r w:rsidRPr="004B1799">
        <w:rPr>
          <w:szCs w:val="24"/>
        </w:rPr>
        <w:t xml:space="preserve">По данным ГРЮЛ по состоянию на 14 апреля 2021 года с учетом информации, размещенной во исполнение Закона ПМР  «Об обеспечении доступа к информации о деятельности судов  ПМР» на официальном сайте Арбитражного суда в сети Интернет раздел «Информация по делам о несостоятельности (банкротстве)» На основании заявления налоговой инспекции по г. </w:t>
      </w:r>
      <w:proofErr w:type="spellStart"/>
      <w:r w:rsidRPr="004B1799">
        <w:rPr>
          <w:szCs w:val="24"/>
        </w:rPr>
        <w:t>Слободзея</w:t>
      </w:r>
      <w:proofErr w:type="spellEnd"/>
      <w:r w:rsidRPr="004B1799">
        <w:rPr>
          <w:szCs w:val="24"/>
        </w:rPr>
        <w:t xml:space="preserve"> и </w:t>
      </w:r>
      <w:proofErr w:type="spellStart"/>
      <w:r w:rsidRPr="004B1799">
        <w:rPr>
          <w:szCs w:val="24"/>
        </w:rPr>
        <w:t>Слободзейскому</w:t>
      </w:r>
      <w:proofErr w:type="spellEnd"/>
      <w:r w:rsidRPr="004B1799">
        <w:rPr>
          <w:szCs w:val="24"/>
        </w:rPr>
        <w:t xml:space="preserve"> району  Арбитражным судом 24 августа 2005 года возбуждено</w:t>
      </w:r>
      <w:proofErr w:type="gramEnd"/>
      <w:r w:rsidRPr="004B1799">
        <w:rPr>
          <w:szCs w:val="24"/>
        </w:rPr>
        <w:t xml:space="preserve"> дело о банкротстве № 1267/05-03,06,07 в </w:t>
      </w:r>
      <w:r w:rsidRPr="001C679C">
        <w:rPr>
          <w:szCs w:val="24"/>
        </w:rPr>
        <w:t>отношении. Решением от  28.11.2005 года в отношении КСП им. Котовского введено конкурсное производство.</w:t>
      </w:r>
    </w:p>
    <w:p w:rsidR="001C679C" w:rsidRPr="001C679C" w:rsidRDefault="001C679C" w:rsidP="001C679C">
      <w:pPr>
        <w:pStyle w:val="ae"/>
        <w:shd w:val="clear" w:color="auto" w:fill="FFFFFF"/>
        <w:spacing w:before="0" w:beforeAutospacing="0" w:after="0" w:afterAutospacing="0"/>
        <w:ind w:firstLine="360"/>
        <w:jc w:val="both"/>
      </w:pPr>
      <w:proofErr w:type="gramStart"/>
      <w:r w:rsidRPr="001C679C">
        <w:t>Довод</w:t>
      </w:r>
      <w:r w:rsidR="004B1799" w:rsidRPr="001C679C">
        <w:t xml:space="preserve"> истца о том, что договор № ВЦ-20 заключен в нарушение статьи 100 Закона ПМР «О несостоятельности (</w:t>
      </w:r>
      <w:r w:rsidR="00982E85" w:rsidRPr="001C679C">
        <w:t>банкротстве</w:t>
      </w:r>
      <w:r w:rsidR="004B1799" w:rsidRPr="001C679C">
        <w:t>)»</w:t>
      </w:r>
      <w:r w:rsidRPr="001C679C">
        <w:t xml:space="preserve"> подлежит отклонению, </w:t>
      </w:r>
      <w:r>
        <w:t xml:space="preserve">во-первых, </w:t>
      </w:r>
      <w:r w:rsidRPr="001C679C">
        <w:t>поскольку на дату совершения сделки указанный Закон  N 48-З-IV, подписанный Президентом ПМР 19 июня 2006 года, еще не вступил в силу</w:t>
      </w:r>
      <w:r>
        <w:t>, во-вторых, вопросы о несоответствии сделок требования</w:t>
      </w:r>
      <w:r w:rsidR="00C3435E">
        <w:t>м</w:t>
      </w:r>
      <w:r>
        <w:t xml:space="preserve"> закона о банкротстве подлежат рассмотрению в порядке Главы 19 АПК ПМР в рамках</w:t>
      </w:r>
      <w:proofErr w:type="gramEnd"/>
      <w:r>
        <w:t xml:space="preserve"> </w:t>
      </w:r>
      <w:proofErr w:type="spellStart"/>
      <w:r>
        <w:t>банкротного</w:t>
      </w:r>
      <w:proofErr w:type="spellEnd"/>
      <w:r>
        <w:t xml:space="preserve"> дела, к коим настоящее дело не относится</w:t>
      </w:r>
      <w:r w:rsidRPr="001C679C">
        <w:t>.</w:t>
      </w:r>
    </w:p>
    <w:p w:rsidR="00F424BC" w:rsidRPr="001C679C" w:rsidRDefault="00982E85" w:rsidP="001C679C">
      <w:pPr>
        <w:pStyle w:val="af"/>
        <w:ind w:firstLine="720"/>
        <w:jc w:val="both"/>
        <w:rPr>
          <w:rFonts w:ascii="Times New Roman" w:hAnsi="Times New Roman" w:cs="Times New Roman"/>
          <w:sz w:val="24"/>
          <w:szCs w:val="24"/>
        </w:rPr>
      </w:pPr>
      <w:r w:rsidRPr="001C679C">
        <w:rPr>
          <w:rFonts w:ascii="Times New Roman" w:hAnsi="Times New Roman" w:cs="Times New Roman"/>
          <w:sz w:val="24"/>
          <w:szCs w:val="24"/>
        </w:rPr>
        <w:t xml:space="preserve">Доводы истца о недействительности </w:t>
      </w:r>
      <w:r w:rsidR="00F424BC" w:rsidRPr="001C679C">
        <w:rPr>
          <w:rFonts w:ascii="Times New Roman" w:hAnsi="Times New Roman" w:cs="Times New Roman"/>
          <w:sz w:val="24"/>
          <w:szCs w:val="24"/>
        </w:rPr>
        <w:t>и спорности:</w:t>
      </w:r>
    </w:p>
    <w:p w:rsidR="00F424BC" w:rsidRDefault="00F424BC" w:rsidP="00BA08AC">
      <w:pPr>
        <w:pStyle w:val="af"/>
        <w:jc w:val="both"/>
        <w:rPr>
          <w:rFonts w:ascii="Times New Roman" w:hAnsi="Times New Roman" w:cs="Times New Roman"/>
          <w:sz w:val="24"/>
          <w:szCs w:val="24"/>
        </w:rPr>
      </w:pPr>
      <w:r w:rsidRPr="001C679C">
        <w:rPr>
          <w:rFonts w:ascii="Times New Roman" w:hAnsi="Times New Roman" w:cs="Times New Roman"/>
          <w:sz w:val="24"/>
          <w:szCs w:val="24"/>
        </w:rPr>
        <w:t xml:space="preserve">- </w:t>
      </w:r>
      <w:r w:rsidR="00982E85" w:rsidRPr="001C679C">
        <w:rPr>
          <w:rFonts w:ascii="Times New Roman" w:hAnsi="Times New Roman" w:cs="Times New Roman"/>
          <w:sz w:val="24"/>
          <w:szCs w:val="24"/>
        </w:rPr>
        <w:t>Распоряжения</w:t>
      </w:r>
      <w:r w:rsidR="00982E85">
        <w:rPr>
          <w:rFonts w:ascii="Times New Roman" w:hAnsi="Times New Roman" w:cs="Times New Roman"/>
          <w:sz w:val="24"/>
          <w:szCs w:val="24"/>
        </w:rPr>
        <w:t xml:space="preserve"> Государственной администрации </w:t>
      </w:r>
      <w:proofErr w:type="spellStart"/>
      <w:r w:rsidR="00982E85">
        <w:rPr>
          <w:rFonts w:ascii="Times New Roman" w:hAnsi="Times New Roman" w:cs="Times New Roman"/>
          <w:sz w:val="24"/>
          <w:szCs w:val="24"/>
        </w:rPr>
        <w:t>Слободзейского</w:t>
      </w:r>
      <w:proofErr w:type="spellEnd"/>
      <w:r w:rsidR="00982E85">
        <w:rPr>
          <w:rFonts w:ascii="Times New Roman" w:hAnsi="Times New Roman" w:cs="Times New Roman"/>
          <w:sz w:val="24"/>
          <w:szCs w:val="24"/>
        </w:rPr>
        <w:t xml:space="preserve"> района № 129 от 26 августа 2003 года</w:t>
      </w:r>
      <w:r>
        <w:rPr>
          <w:rFonts w:ascii="Times New Roman" w:hAnsi="Times New Roman" w:cs="Times New Roman"/>
          <w:sz w:val="24"/>
          <w:szCs w:val="24"/>
        </w:rPr>
        <w:t>;</w:t>
      </w:r>
    </w:p>
    <w:p w:rsidR="00F424BC" w:rsidRDefault="00F424BC" w:rsidP="00BA08AC">
      <w:pPr>
        <w:pStyle w:val="af"/>
        <w:jc w:val="both"/>
        <w:rPr>
          <w:rFonts w:ascii="Times New Roman" w:hAnsi="Times New Roman" w:cs="Times New Roman"/>
          <w:sz w:val="24"/>
          <w:szCs w:val="24"/>
        </w:rPr>
      </w:pPr>
      <w:r>
        <w:rPr>
          <w:rFonts w:ascii="Times New Roman" w:hAnsi="Times New Roman" w:cs="Times New Roman"/>
          <w:sz w:val="24"/>
          <w:szCs w:val="24"/>
        </w:rPr>
        <w:t>-</w:t>
      </w:r>
      <w:r w:rsidR="00982E85">
        <w:rPr>
          <w:rFonts w:ascii="Times New Roman" w:hAnsi="Times New Roman" w:cs="Times New Roman"/>
          <w:sz w:val="24"/>
          <w:szCs w:val="24"/>
        </w:rPr>
        <w:t xml:space="preserve"> Распоряжени</w:t>
      </w:r>
      <w:r>
        <w:rPr>
          <w:rFonts w:ascii="Times New Roman" w:hAnsi="Times New Roman" w:cs="Times New Roman"/>
          <w:sz w:val="24"/>
          <w:szCs w:val="24"/>
        </w:rPr>
        <w:t>я</w:t>
      </w:r>
      <w:r w:rsidR="00982E85">
        <w:rPr>
          <w:rFonts w:ascii="Times New Roman" w:hAnsi="Times New Roman" w:cs="Times New Roman"/>
          <w:sz w:val="24"/>
          <w:szCs w:val="24"/>
        </w:rPr>
        <w:t xml:space="preserve"> по ПСК от 11 февраля 2004 года</w:t>
      </w:r>
      <w:r>
        <w:rPr>
          <w:rFonts w:ascii="Times New Roman" w:hAnsi="Times New Roman" w:cs="Times New Roman"/>
          <w:sz w:val="24"/>
          <w:szCs w:val="24"/>
        </w:rPr>
        <w:t>;</w:t>
      </w:r>
    </w:p>
    <w:p w:rsidR="00F424BC" w:rsidRDefault="00F424BC" w:rsidP="00BA08AC">
      <w:pPr>
        <w:pStyle w:val="af"/>
        <w:jc w:val="both"/>
        <w:rPr>
          <w:rFonts w:ascii="Times New Roman" w:hAnsi="Times New Roman" w:cs="Times New Roman"/>
          <w:sz w:val="24"/>
          <w:szCs w:val="24"/>
        </w:rPr>
      </w:pPr>
      <w:r>
        <w:rPr>
          <w:rFonts w:ascii="Times New Roman" w:hAnsi="Times New Roman" w:cs="Times New Roman"/>
          <w:sz w:val="24"/>
          <w:szCs w:val="24"/>
        </w:rPr>
        <w:t xml:space="preserve">- выписки из протокола № 1 общего собрания членов ПСК им. Котовского от 10 марта 2004 года об избрании председателем ПСК </w:t>
      </w:r>
      <w:proofErr w:type="spellStart"/>
      <w:r>
        <w:rPr>
          <w:rFonts w:ascii="Times New Roman" w:hAnsi="Times New Roman" w:cs="Times New Roman"/>
          <w:sz w:val="24"/>
          <w:szCs w:val="24"/>
        </w:rPr>
        <w:t>Пасютина</w:t>
      </w:r>
      <w:proofErr w:type="spellEnd"/>
      <w:r>
        <w:rPr>
          <w:rFonts w:ascii="Times New Roman" w:hAnsi="Times New Roman" w:cs="Times New Roman"/>
          <w:sz w:val="24"/>
          <w:szCs w:val="24"/>
        </w:rPr>
        <w:t xml:space="preserve"> В.Е.;</w:t>
      </w:r>
    </w:p>
    <w:p w:rsidR="00F424BC" w:rsidRDefault="00F424BC" w:rsidP="00BA08AC">
      <w:pPr>
        <w:pStyle w:val="af"/>
        <w:jc w:val="both"/>
        <w:rPr>
          <w:rFonts w:ascii="Times New Roman" w:hAnsi="Times New Roman" w:cs="Times New Roman"/>
          <w:sz w:val="24"/>
          <w:szCs w:val="24"/>
        </w:rPr>
      </w:pPr>
      <w:r>
        <w:rPr>
          <w:rFonts w:ascii="Times New Roman" w:hAnsi="Times New Roman" w:cs="Times New Roman"/>
          <w:sz w:val="24"/>
          <w:szCs w:val="24"/>
        </w:rPr>
        <w:t xml:space="preserve">- доверенности выданной ПСК им. Котовского, подписанной В.Е. </w:t>
      </w:r>
      <w:proofErr w:type="spellStart"/>
      <w:r>
        <w:rPr>
          <w:rFonts w:ascii="Times New Roman" w:hAnsi="Times New Roman" w:cs="Times New Roman"/>
          <w:sz w:val="24"/>
          <w:szCs w:val="24"/>
        </w:rPr>
        <w:t>Пасютиным</w:t>
      </w:r>
      <w:proofErr w:type="spellEnd"/>
      <w:r>
        <w:rPr>
          <w:rFonts w:ascii="Times New Roman" w:hAnsi="Times New Roman" w:cs="Times New Roman"/>
          <w:sz w:val="24"/>
          <w:szCs w:val="24"/>
        </w:rPr>
        <w:t xml:space="preserve"> на представление интересов ПСК </w:t>
      </w:r>
      <w:proofErr w:type="spellStart"/>
      <w:r>
        <w:rPr>
          <w:rFonts w:ascii="Times New Roman" w:hAnsi="Times New Roman" w:cs="Times New Roman"/>
          <w:sz w:val="24"/>
          <w:szCs w:val="24"/>
        </w:rPr>
        <w:t>Зосимчук</w:t>
      </w:r>
      <w:proofErr w:type="spellEnd"/>
      <w:r>
        <w:rPr>
          <w:rFonts w:ascii="Times New Roman" w:hAnsi="Times New Roman" w:cs="Times New Roman"/>
          <w:sz w:val="24"/>
          <w:szCs w:val="24"/>
        </w:rPr>
        <w:t xml:space="preserve"> В.С.;</w:t>
      </w:r>
    </w:p>
    <w:p w:rsidR="00F424BC" w:rsidRPr="00F424BC" w:rsidRDefault="00F424BC" w:rsidP="00BA08AC">
      <w:pPr>
        <w:pStyle w:val="af"/>
        <w:jc w:val="both"/>
        <w:rPr>
          <w:rFonts w:ascii="Times New Roman" w:hAnsi="Times New Roman" w:cs="Times New Roman"/>
          <w:sz w:val="24"/>
          <w:szCs w:val="24"/>
        </w:rPr>
      </w:pPr>
      <w:r>
        <w:rPr>
          <w:rFonts w:ascii="Times New Roman" w:hAnsi="Times New Roman" w:cs="Times New Roman"/>
          <w:sz w:val="24"/>
          <w:szCs w:val="24"/>
        </w:rPr>
        <w:t xml:space="preserve">- </w:t>
      </w:r>
      <w:r w:rsidRPr="00F424BC">
        <w:rPr>
          <w:rFonts w:ascii="Times New Roman" w:hAnsi="Times New Roman" w:cs="Times New Roman"/>
          <w:sz w:val="24"/>
          <w:szCs w:val="24"/>
        </w:rPr>
        <w:t>протоколов № 4, № 6 общего собрания членов ПСК от 01 июня 2004 года;</w:t>
      </w:r>
    </w:p>
    <w:p w:rsidR="00C3435E" w:rsidRDefault="00F424BC" w:rsidP="00F424BC">
      <w:pPr>
        <w:pStyle w:val="af"/>
        <w:jc w:val="both"/>
        <w:rPr>
          <w:rFonts w:ascii="Times New Roman" w:hAnsi="Times New Roman" w:cs="Times New Roman"/>
          <w:sz w:val="24"/>
          <w:szCs w:val="24"/>
        </w:rPr>
      </w:pPr>
      <w:r w:rsidRPr="00F424BC">
        <w:rPr>
          <w:rFonts w:ascii="Times New Roman" w:hAnsi="Times New Roman" w:cs="Times New Roman"/>
          <w:sz w:val="24"/>
          <w:szCs w:val="24"/>
        </w:rPr>
        <w:lastRenderedPageBreak/>
        <w:t>- заявления от 24.01.2006 г. ПСК (продавца) в регистрирующий орган о переходе права собственности на объект по спорному договору ВЦ-20 к ДООО «</w:t>
      </w:r>
      <w:proofErr w:type="spellStart"/>
      <w:r w:rsidRPr="00F424BC">
        <w:rPr>
          <w:rFonts w:ascii="Times New Roman" w:hAnsi="Times New Roman" w:cs="Times New Roman"/>
          <w:sz w:val="24"/>
          <w:szCs w:val="24"/>
        </w:rPr>
        <w:t>Агростиль</w:t>
      </w:r>
      <w:proofErr w:type="spellEnd"/>
      <w:r w:rsidRPr="00F424BC">
        <w:rPr>
          <w:rFonts w:ascii="Times New Roman" w:hAnsi="Times New Roman" w:cs="Times New Roman"/>
          <w:sz w:val="24"/>
          <w:szCs w:val="24"/>
        </w:rPr>
        <w:t xml:space="preserve">», подписанного спорным уполномоченным лицом заявителя – </w:t>
      </w:r>
      <w:proofErr w:type="spellStart"/>
      <w:r w:rsidRPr="00F424BC">
        <w:rPr>
          <w:rFonts w:ascii="Times New Roman" w:hAnsi="Times New Roman" w:cs="Times New Roman"/>
          <w:sz w:val="24"/>
          <w:szCs w:val="24"/>
        </w:rPr>
        <w:t>Стоколян</w:t>
      </w:r>
      <w:proofErr w:type="spellEnd"/>
      <w:r w:rsidRPr="00F424BC">
        <w:rPr>
          <w:rFonts w:ascii="Times New Roman" w:hAnsi="Times New Roman" w:cs="Times New Roman"/>
          <w:sz w:val="24"/>
          <w:szCs w:val="24"/>
        </w:rPr>
        <w:t xml:space="preserve"> Т.В.</w:t>
      </w:r>
    </w:p>
    <w:p w:rsidR="00982E85" w:rsidRDefault="00982E85" w:rsidP="00F424BC">
      <w:pPr>
        <w:pStyle w:val="af"/>
        <w:jc w:val="both"/>
        <w:rPr>
          <w:rFonts w:ascii="Times New Roman" w:hAnsi="Times New Roman" w:cs="Times New Roman"/>
          <w:sz w:val="24"/>
          <w:szCs w:val="24"/>
        </w:rPr>
      </w:pPr>
      <w:r>
        <w:rPr>
          <w:rFonts w:ascii="Times New Roman" w:hAnsi="Times New Roman" w:cs="Times New Roman"/>
          <w:sz w:val="24"/>
          <w:szCs w:val="24"/>
        </w:rPr>
        <w:t xml:space="preserve">– подлежат отклонению, поскольку данные </w:t>
      </w:r>
      <w:r w:rsidR="00F424BC">
        <w:rPr>
          <w:rFonts w:ascii="Times New Roman" w:hAnsi="Times New Roman" w:cs="Times New Roman"/>
          <w:sz w:val="24"/>
          <w:szCs w:val="24"/>
        </w:rPr>
        <w:t>документы</w:t>
      </w:r>
      <w:r>
        <w:rPr>
          <w:rFonts w:ascii="Times New Roman" w:hAnsi="Times New Roman" w:cs="Times New Roman"/>
          <w:sz w:val="24"/>
          <w:szCs w:val="24"/>
        </w:rPr>
        <w:t xml:space="preserve"> не признанны недействительными в установленном законом порядке</w:t>
      </w:r>
      <w:r w:rsidR="00F424BC">
        <w:rPr>
          <w:rFonts w:ascii="Times New Roman" w:hAnsi="Times New Roman" w:cs="Times New Roman"/>
          <w:sz w:val="24"/>
          <w:szCs w:val="24"/>
        </w:rPr>
        <w:t xml:space="preserve">, а </w:t>
      </w:r>
      <w:r>
        <w:rPr>
          <w:rFonts w:ascii="Times New Roman" w:hAnsi="Times New Roman" w:cs="Times New Roman"/>
          <w:sz w:val="24"/>
          <w:szCs w:val="24"/>
        </w:rPr>
        <w:t>позиция истца</w:t>
      </w:r>
      <w:r w:rsidR="00F424BC">
        <w:rPr>
          <w:rFonts w:ascii="Times New Roman" w:hAnsi="Times New Roman" w:cs="Times New Roman"/>
          <w:sz w:val="24"/>
          <w:szCs w:val="24"/>
        </w:rPr>
        <w:t xml:space="preserve"> об их недействительности или спорности </w:t>
      </w:r>
      <w:r>
        <w:rPr>
          <w:rFonts w:ascii="Times New Roman" w:hAnsi="Times New Roman" w:cs="Times New Roman"/>
          <w:sz w:val="24"/>
          <w:szCs w:val="24"/>
        </w:rPr>
        <w:t>является лишь мнением, не обоснованным законными доказательствами</w:t>
      </w:r>
      <w:r w:rsidR="00C3435E">
        <w:rPr>
          <w:rFonts w:ascii="Times New Roman" w:hAnsi="Times New Roman" w:cs="Times New Roman"/>
          <w:sz w:val="24"/>
          <w:szCs w:val="24"/>
        </w:rPr>
        <w:t xml:space="preserve">. В то время как </w:t>
      </w:r>
      <w:r w:rsidR="00BA08AC">
        <w:rPr>
          <w:rFonts w:ascii="Times New Roman" w:hAnsi="Times New Roman" w:cs="Times New Roman"/>
          <w:sz w:val="24"/>
          <w:szCs w:val="24"/>
        </w:rPr>
        <w:t xml:space="preserve">предметом </w:t>
      </w:r>
      <w:r w:rsidR="00C3435E">
        <w:rPr>
          <w:rFonts w:ascii="Times New Roman" w:hAnsi="Times New Roman" w:cs="Times New Roman"/>
          <w:sz w:val="24"/>
          <w:szCs w:val="24"/>
        </w:rPr>
        <w:t>рассмотрения настоящего дела</w:t>
      </w:r>
      <w:r w:rsidR="00BA08AC">
        <w:rPr>
          <w:rFonts w:ascii="Times New Roman" w:hAnsi="Times New Roman" w:cs="Times New Roman"/>
          <w:sz w:val="24"/>
          <w:szCs w:val="24"/>
        </w:rPr>
        <w:t xml:space="preserve"> является недействительность договора № ВЦ-20, а не недействительность или </w:t>
      </w:r>
      <w:proofErr w:type="spellStart"/>
      <w:r w:rsidR="00BA08AC">
        <w:rPr>
          <w:rFonts w:ascii="Times New Roman" w:hAnsi="Times New Roman" w:cs="Times New Roman"/>
          <w:sz w:val="24"/>
          <w:szCs w:val="24"/>
        </w:rPr>
        <w:t>оспоримость</w:t>
      </w:r>
      <w:proofErr w:type="spellEnd"/>
      <w:r w:rsidR="00BA08AC">
        <w:rPr>
          <w:rFonts w:ascii="Times New Roman" w:hAnsi="Times New Roman" w:cs="Times New Roman"/>
          <w:sz w:val="24"/>
          <w:szCs w:val="24"/>
        </w:rPr>
        <w:t xml:space="preserve"> приведенных истцом документов</w:t>
      </w:r>
      <w:r>
        <w:rPr>
          <w:rFonts w:ascii="Times New Roman" w:hAnsi="Times New Roman" w:cs="Times New Roman"/>
          <w:sz w:val="24"/>
          <w:szCs w:val="24"/>
        </w:rPr>
        <w:t>.</w:t>
      </w:r>
    </w:p>
    <w:p w:rsidR="003E73B8" w:rsidRDefault="003E73B8" w:rsidP="00286108">
      <w:pPr>
        <w:pStyle w:val="af"/>
        <w:ind w:firstLine="720"/>
        <w:jc w:val="both"/>
        <w:rPr>
          <w:rFonts w:ascii="Times New Roman" w:hAnsi="Times New Roman" w:cs="Times New Roman"/>
          <w:sz w:val="24"/>
          <w:szCs w:val="24"/>
        </w:rPr>
      </w:pPr>
      <w:r>
        <w:rPr>
          <w:rFonts w:ascii="Times New Roman" w:hAnsi="Times New Roman" w:cs="Times New Roman"/>
          <w:sz w:val="24"/>
          <w:szCs w:val="24"/>
        </w:rPr>
        <w:t>Подлеж</w:t>
      </w:r>
      <w:r w:rsidR="00DA042F">
        <w:rPr>
          <w:rFonts w:ascii="Times New Roman" w:hAnsi="Times New Roman" w:cs="Times New Roman"/>
          <w:sz w:val="24"/>
          <w:szCs w:val="24"/>
        </w:rPr>
        <w:t>а</w:t>
      </w:r>
      <w:r>
        <w:rPr>
          <w:rFonts w:ascii="Times New Roman" w:hAnsi="Times New Roman" w:cs="Times New Roman"/>
          <w:sz w:val="24"/>
          <w:szCs w:val="24"/>
        </w:rPr>
        <w:t xml:space="preserve">т отклонению, представленные в качестве доказательства «свидетельские показания </w:t>
      </w:r>
      <w:proofErr w:type="spellStart"/>
      <w:r>
        <w:rPr>
          <w:rFonts w:ascii="Times New Roman" w:hAnsi="Times New Roman" w:cs="Times New Roman"/>
          <w:sz w:val="24"/>
          <w:szCs w:val="24"/>
        </w:rPr>
        <w:t>Плешкан</w:t>
      </w:r>
      <w:proofErr w:type="spellEnd"/>
      <w:r>
        <w:rPr>
          <w:rFonts w:ascii="Times New Roman" w:hAnsi="Times New Roman" w:cs="Times New Roman"/>
          <w:sz w:val="24"/>
          <w:szCs w:val="24"/>
        </w:rPr>
        <w:t xml:space="preserve"> Нины Владимировны», как не соответствующие принципам устности, непосредственности судебного разбирательства, представленные в нарушение статьи 61 АПК ПМР, следовательно, не соответствующие критерию допу</w:t>
      </w:r>
      <w:r w:rsidR="00F424BC">
        <w:rPr>
          <w:rFonts w:ascii="Times New Roman" w:hAnsi="Times New Roman" w:cs="Times New Roman"/>
          <w:sz w:val="24"/>
          <w:szCs w:val="24"/>
        </w:rPr>
        <w:t>ст</w:t>
      </w:r>
      <w:r>
        <w:rPr>
          <w:rFonts w:ascii="Times New Roman" w:hAnsi="Times New Roman" w:cs="Times New Roman"/>
          <w:sz w:val="24"/>
          <w:szCs w:val="24"/>
        </w:rPr>
        <w:t>имости.</w:t>
      </w:r>
      <w:r w:rsidR="00F424BC">
        <w:rPr>
          <w:rFonts w:ascii="Times New Roman" w:hAnsi="Times New Roman" w:cs="Times New Roman"/>
          <w:sz w:val="24"/>
          <w:szCs w:val="24"/>
        </w:rPr>
        <w:t xml:space="preserve"> </w:t>
      </w:r>
    </w:p>
    <w:p w:rsidR="00E45032" w:rsidRDefault="00DA042F" w:rsidP="00E45032">
      <w:pPr>
        <w:pStyle w:val="af"/>
        <w:ind w:firstLine="720"/>
        <w:jc w:val="both"/>
        <w:rPr>
          <w:rFonts w:ascii="Times New Roman" w:hAnsi="Times New Roman" w:cs="Times New Roman"/>
          <w:sz w:val="24"/>
          <w:szCs w:val="24"/>
        </w:rPr>
      </w:pPr>
      <w:r>
        <w:rPr>
          <w:rFonts w:ascii="Times New Roman" w:hAnsi="Times New Roman" w:cs="Times New Roman"/>
          <w:sz w:val="24"/>
          <w:szCs w:val="24"/>
        </w:rPr>
        <w:t>Н</w:t>
      </w:r>
      <w:r w:rsidR="00E45032">
        <w:rPr>
          <w:rFonts w:ascii="Times New Roman" w:hAnsi="Times New Roman" w:cs="Times New Roman"/>
          <w:sz w:val="24"/>
          <w:szCs w:val="24"/>
        </w:rPr>
        <w:t xml:space="preserve">е подлежит принятию в качестве доказательства письмо </w:t>
      </w:r>
      <w:proofErr w:type="spellStart"/>
      <w:r w:rsidR="00E45032">
        <w:rPr>
          <w:rFonts w:ascii="Times New Roman" w:hAnsi="Times New Roman" w:cs="Times New Roman"/>
          <w:sz w:val="24"/>
          <w:szCs w:val="24"/>
        </w:rPr>
        <w:t>УБЭПиК</w:t>
      </w:r>
      <w:proofErr w:type="spellEnd"/>
      <w:r w:rsidR="00E45032">
        <w:rPr>
          <w:rFonts w:ascii="Times New Roman" w:hAnsi="Times New Roman" w:cs="Times New Roman"/>
          <w:sz w:val="24"/>
          <w:szCs w:val="24"/>
        </w:rPr>
        <w:t xml:space="preserve"> МВД ПМР от 01.06.2021 г. № 07/3-1859 как не соответствующее критерию допустимости.</w:t>
      </w:r>
    </w:p>
    <w:p w:rsidR="00E45032" w:rsidRDefault="00E45032" w:rsidP="00E45032">
      <w:pPr>
        <w:pStyle w:val="af"/>
        <w:ind w:firstLine="720"/>
        <w:jc w:val="both"/>
        <w:rPr>
          <w:rFonts w:ascii="Times New Roman" w:hAnsi="Times New Roman" w:cs="Times New Roman"/>
          <w:sz w:val="24"/>
          <w:szCs w:val="24"/>
        </w:rPr>
      </w:pPr>
      <w:r>
        <w:rPr>
          <w:rFonts w:ascii="Times New Roman" w:hAnsi="Times New Roman" w:cs="Times New Roman"/>
          <w:sz w:val="24"/>
          <w:szCs w:val="24"/>
        </w:rPr>
        <w:t>Ины</w:t>
      </w:r>
      <w:r w:rsidR="00BA08AC">
        <w:rPr>
          <w:rFonts w:ascii="Times New Roman" w:hAnsi="Times New Roman" w:cs="Times New Roman"/>
          <w:sz w:val="24"/>
          <w:szCs w:val="24"/>
        </w:rPr>
        <w:t>м</w:t>
      </w:r>
      <w:r>
        <w:rPr>
          <w:rFonts w:ascii="Times New Roman" w:hAnsi="Times New Roman" w:cs="Times New Roman"/>
          <w:sz w:val="24"/>
          <w:szCs w:val="24"/>
        </w:rPr>
        <w:t xml:space="preserve"> довод</w:t>
      </w:r>
      <w:r w:rsidR="00BA08AC">
        <w:rPr>
          <w:rFonts w:ascii="Times New Roman" w:hAnsi="Times New Roman" w:cs="Times New Roman"/>
          <w:sz w:val="24"/>
          <w:szCs w:val="24"/>
        </w:rPr>
        <w:t xml:space="preserve">ам </w:t>
      </w:r>
      <w:r>
        <w:rPr>
          <w:rFonts w:ascii="Times New Roman" w:hAnsi="Times New Roman" w:cs="Times New Roman"/>
          <w:sz w:val="24"/>
          <w:szCs w:val="24"/>
        </w:rPr>
        <w:t>истца</w:t>
      </w:r>
      <w:r w:rsidR="00C3435E">
        <w:rPr>
          <w:rFonts w:ascii="Times New Roman" w:hAnsi="Times New Roman" w:cs="Times New Roman"/>
          <w:sz w:val="24"/>
          <w:szCs w:val="24"/>
        </w:rPr>
        <w:t xml:space="preserve"> о несоответствии договора № ВЦ-20 Уставу ПСК и ГК ПМР, а также</w:t>
      </w:r>
      <w:r>
        <w:rPr>
          <w:rFonts w:ascii="Times New Roman" w:hAnsi="Times New Roman" w:cs="Times New Roman"/>
          <w:sz w:val="24"/>
          <w:szCs w:val="24"/>
        </w:rPr>
        <w:t xml:space="preserve"> представленны</w:t>
      </w:r>
      <w:r w:rsidR="00C3435E">
        <w:rPr>
          <w:rFonts w:ascii="Times New Roman" w:hAnsi="Times New Roman" w:cs="Times New Roman"/>
          <w:sz w:val="24"/>
          <w:szCs w:val="24"/>
        </w:rPr>
        <w:t>м</w:t>
      </w:r>
      <w:r>
        <w:rPr>
          <w:rFonts w:ascii="Times New Roman" w:hAnsi="Times New Roman" w:cs="Times New Roman"/>
          <w:sz w:val="24"/>
          <w:szCs w:val="24"/>
        </w:rPr>
        <w:t xml:space="preserve"> в их обоснование доказательства, а именно:</w:t>
      </w:r>
      <w:r w:rsidR="00500574">
        <w:rPr>
          <w:rFonts w:ascii="Times New Roman" w:hAnsi="Times New Roman" w:cs="Times New Roman"/>
          <w:sz w:val="24"/>
          <w:szCs w:val="24"/>
        </w:rPr>
        <w:t xml:space="preserve"> о наличии </w:t>
      </w:r>
      <w:r w:rsidR="00DA042F">
        <w:rPr>
          <w:rFonts w:ascii="Times New Roman" w:hAnsi="Times New Roman" w:cs="Times New Roman"/>
          <w:sz w:val="24"/>
          <w:szCs w:val="24"/>
        </w:rPr>
        <w:t>у ЗАО «</w:t>
      </w:r>
      <w:proofErr w:type="spellStart"/>
      <w:r w:rsidR="00DA042F">
        <w:rPr>
          <w:rFonts w:ascii="Times New Roman" w:hAnsi="Times New Roman" w:cs="Times New Roman"/>
          <w:sz w:val="24"/>
          <w:szCs w:val="24"/>
        </w:rPr>
        <w:t>Агростиль</w:t>
      </w:r>
      <w:proofErr w:type="spellEnd"/>
      <w:r w:rsidR="00DA042F">
        <w:rPr>
          <w:rFonts w:ascii="Times New Roman" w:hAnsi="Times New Roman" w:cs="Times New Roman"/>
          <w:sz w:val="24"/>
          <w:szCs w:val="24"/>
        </w:rPr>
        <w:t xml:space="preserve">» задолженности перед бюджетами, о заключенном </w:t>
      </w:r>
      <w:proofErr w:type="gramStart"/>
      <w:r w:rsidR="00DA042F">
        <w:rPr>
          <w:rFonts w:ascii="Times New Roman" w:hAnsi="Times New Roman" w:cs="Times New Roman"/>
          <w:sz w:val="24"/>
          <w:szCs w:val="24"/>
        </w:rPr>
        <w:t>соглашении</w:t>
      </w:r>
      <w:proofErr w:type="gramEnd"/>
      <w:r w:rsidR="00DA042F">
        <w:rPr>
          <w:rFonts w:ascii="Times New Roman" w:hAnsi="Times New Roman" w:cs="Times New Roman"/>
          <w:sz w:val="24"/>
          <w:szCs w:val="24"/>
        </w:rPr>
        <w:t xml:space="preserve"> о зачете между ДООО «</w:t>
      </w:r>
      <w:proofErr w:type="spellStart"/>
      <w:r w:rsidR="00DA042F">
        <w:rPr>
          <w:rFonts w:ascii="Times New Roman" w:hAnsi="Times New Roman" w:cs="Times New Roman"/>
          <w:sz w:val="24"/>
          <w:szCs w:val="24"/>
        </w:rPr>
        <w:t>Агростиль</w:t>
      </w:r>
      <w:proofErr w:type="spellEnd"/>
      <w:r w:rsidR="00DA042F">
        <w:rPr>
          <w:rFonts w:ascii="Times New Roman" w:hAnsi="Times New Roman" w:cs="Times New Roman"/>
          <w:sz w:val="24"/>
          <w:szCs w:val="24"/>
        </w:rPr>
        <w:t>»</w:t>
      </w:r>
      <w:r w:rsidR="00BA08AC">
        <w:rPr>
          <w:rFonts w:ascii="Times New Roman" w:hAnsi="Times New Roman" w:cs="Times New Roman"/>
          <w:sz w:val="24"/>
          <w:szCs w:val="24"/>
        </w:rPr>
        <w:t xml:space="preserve"> и ПСК</w:t>
      </w:r>
      <w:r w:rsidR="00DA042F">
        <w:rPr>
          <w:rFonts w:ascii="Times New Roman" w:hAnsi="Times New Roman" w:cs="Times New Roman"/>
          <w:sz w:val="24"/>
          <w:szCs w:val="24"/>
        </w:rPr>
        <w:t>, явившегося предметом разбирательства по делу № 386/07-6, об утверждении генерального плана застройки с. Терновка, о включении имущественного комплекса «</w:t>
      </w:r>
      <w:proofErr w:type="spellStart"/>
      <w:r w:rsidR="00DA042F">
        <w:rPr>
          <w:rFonts w:ascii="Times New Roman" w:hAnsi="Times New Roman" w:cs="Times New Roman"/>
          <w:sz w:val="24"/>
          <w:szCs w:val="24"/>
        </w:rPr>
        <w:t>винцех</w:t>
      </w:r>
      <w:proofErr w:type="spellEnd"/>
      <w:r w:rsidR="00DA042F">
        <w:rPr>
          <w:rFonts w:ascii="Times New Roman" w:hAnsi="Times New Roman" w:cs="Times New Roman"/>
          <w:sz w:val="24"/>
          <w:szCs w:val="24"/>
        </w:rPr>
        <w:t xml:space="preserve">» в неделимый </w:t>
      </w:r>
      <w:proofErr w:type="gramStart"/>
      <w:r w:rsidR="00DA042F">
        <w:rPr>
          <w:rFonts w:ascii="Times New Roman" w:hAnsi="Times New Roman" w:cs="Times New Roman"/>
          <w:sz w:val="24"/>
          <w:szCs w:val="24"/>
        </w:rPr>
        <w:t>фонд кооператива, о создании межведомственного архивного фонда – суд оценку на дает как не имеющи</w:t>
      </w:r>
      <w:r w:rsidR="008E0326">
        <w:rPr>
          <w:rFonts w:ascii="Times New Roman" w:hAnsi="Times New Roman" w:cs="Times New Roman"/>
          <w:sz w:val="24"/>
          <w:szCs w:val="24"/>
        </w:rPr>
        <w:t>е</w:t>
      </w:r>
      <w:r w:rsidR="00DA042F">
        <w:rPr>
          <w:rFonts w:ascii="Times New Roman" w:hAnsi="Times New Roman" w:cs="Times New Roman"/>
          <w:sz w:val="24"/>
          <w:szCs w:val="24"/>
        </w:rPr>
        <w:t xml:space="preserve"> отношение к предмету рассматриваемого дела ввиду установленн</w:t>
      </w:r>
      <w:r w:rsidR="000419DF">
        <w:rPr>
          <w:rFonts w:ascii="Times New Roman" w:hAnsi="Times New Roman" w:cs="Times New Roman"/>
          <w:sz w:val="24"/>
          <w:szCs w:val="24"/>
        </w:rPr>
        <w:t>ых</w:t>
      </w:r>
      <w:r w:rsidR="00DA042F">
        <w:rPr>
          <w:rFonts w:ascii="Times New Roman" w:hAnsi="Times New Roman" w:cs="Times New Roman"/>
          <w:sz w:val="24"/>
          <w:szCs w:val="24"/>
        </w:rPr>
        <w:t xml:space="preserve"> судом </w:t>
      </w:r>
      <w:r w:rsidR="00CD25CD">
        <w:rPr>
          <w:rFonts w:ascii="Times New Roman" w:hAnsi="Times New Roman" w:cs="Times New Roman"/>
          <w:sz w:val="24"/>
          <w:szCs w:val="24"/>
        </w:rPr>
        <w:t>обстоятельств</w:t>
      </w:r>
      <w:r w:rsidR="00DA042F">
        <w:rPr>
          <w:rFonts w:ascii="Times New Roman" w:hAnsi="Times New Roman" w:cs="Times New Roman"/>
          <w:sz w:val="24"/>
          <w:szCs w:val="24"/>
        </w:rPr>
        <w:t>.</w:t>
      </w:r>
      <w:proofErr w:type="gramEnd"/>
    </w:p>
    <w:p w:rsidR="00CD25CD" w:rsidRDefault="00CD25CD" w:rsidP="00F40FCC">
      <w:pPr>
        <w:ind w:firstLine="709"/>
        <w:jc w:val="both"/>
        <w:rPr>
          <w:color w:val="000000"/>
        </w:rPr>
      </w:pPr>
      <w:bookmarkStart w:id="1" w:name="100007"/>
      <w:bookmarkStart w:id="2" w:name="100019"/>
      <w:bookmarkStart w:id="3" w:name="100022"/>
      <w:bookmarkEnd w:id="1"/>
      <w:bookmarkEnd w:id="2"/>
      <w:bookmarkEnd w:id="3"/>
      <w:r>
        <w:rPr>
          <w:color w:val="000000"/>
        </w:rPr>
        <w:t xml:space="preserve">Арбитражный суд при вынесении судебного акта разрешает вопрос о распределении судебных расходов пропорционально размеру удовлетворенных требований. Принимая во внимание вывод суда об отказе в удовлетворении иска, судебные расходы подлежат возложению на истца. Вместе с тем в силу подпункта 8) пункта 2 статьи 5 Закона ПМР «О государственной пошлине» органы местного самоуправления освобождены от уплаты государственной пошлины в Арбитражном суде, в </w:t>
      </w:r>
      <w:proofErr w:type="gramStart"/>
      <w:r>
        <w:rPr>
          <w:color w:val="000000"/>
        </w:rPr>
        <w:t>связи</w:t>
      </w:r>
      <w:proofErr w:type="gramEnd"/>
      <w:r>
        <w:rPr>
          <w:color w:val="000000"/>
        </w:rPr>
        <w:t xml:space="preserve"> с чем суд не распределяет судебные расходы.</w:t>
      </w:r>
    </w:p>
    <w:p w:rsidR="00F40FCC" w:rsidRPr="00A427C4" w:rsidRDefault="00F40FCC" w:rsidP="00F40FCC">
      <w:pPr>
        <w:ind w:firstLine="709"/>
        <w:jc w:val="both"/>
        <w:rPr>
          <w:color w:val="000000"/>
        </w:rPr>
      </w:pPr>
      <w:r w:rsidRPr="00A427C4">
        <w:rPr>
          <w:color w:val="000000"/>
        </w:rPr>
        <w:t>При таких обстоятельствах Арбитражный суд Приднестровской Молда</w:t>
      </w:r>
      <w:r w:rsidR="00CD25CD">
        <w:rPr>
          <w:color w:val="000000"/>
        </w:rPr>
        <w:t>вской Республики, руководствуясь</w:t>
      </w:r>
      <w:r w:rsidRPr="00A427C4">
        <w:rPr>
          <w:color w:val="000000"/>
        </w:rPr>
        <w:t xml:space="preserve"> статьями 113-116 Арбитражного процессуального кодекса Приднестровской Молдавской Республики, </w:t>
      </w:r>
    </w:p>
    <w:p w:rsidR="00F40FCC" w:rsidRPr="00A427C4" w:rsidRDefault="00F40FCC" w:rsidP="00F40FCC">
      <w:pPr>
        <w:ind w:firstLine="709"/>
        <w:jc w:val="both"/>
        <w:rPr>
          <w:color w:val="000000"/>
        </w:rPr>
      </w:pPr>
      <w:r w:rsidRPr="00A427C4">
        <w:rPr>
          <w:color w:val="000000"/>
        </w:rPr>
        <w:t> </w:t>
      </w:r>
    </w:p>
    <w:p w:rsidR="00F40FCC" w:rsidRPr="00A427C4" w:rsidRDefault="00F40FCC" w:rsidP="00F40FCC">
      <w:pPr>
        <w:ind w:firstLine="709"/>
        <w:jc w:val="center"/>
        <w:outlineLvl w:val="0"/>
        <w:rPr>
          <w:color w:val="000000"/>
        </w:rPr>
      </w:pPr>
      <w:proofErr w:type="gramStart"/>
      <w:r w:rsidRPr="00A427C4">
        <w:rPr>
          <w:b/>
          <w:bCs/>
          <w:color w:val="000000"/>
        </w:rPr>
        <w:t>Р</w:t>
      </w:r>
      <w:proofErr w:type="gramEnd"/>
      <w:r w:rsidRPr="00A427C4">
        <w:rPr>
          <w:b/>
          <w:bCs/>
          <w:color w:val="000000"/>
        </w:rPr>
        <w:t xml:space="preserve"> Е Ш И Л:</w:t>
      </w:r>
    </w:p>
    <w:p w:rsidR="00F40FCC" w:rsidRPr="00A427C4" w:rsidRDefault="00F40FCC" w:rsidP="00F40FCC">
      <w:pPr>
        <w:ind w:firstLine="709"/>
        <w:jc w:val="both"/>
        <w:rPr>
          <w:color w:val="000000"/>
        </w:rPr>
      </w:pPr>
    </w:p>
    <w:p w:rsidR="008E0326" w:rsidRDefault="008E0326" w:rsidP="00F40FCC">
      <w:pPr>
        <w:ind w:firstLine="709"/>
        <w:jc w:val="both"/>
      </w:pPr>
      <w:r>
        <w:t xml:space="preserve">Отказать в удовлетворении </w:t>
      </w:r>
      <w:r w:rsidRPr="009A5D79">
        <w:t>исково</w:t>
      </w:r>
      <w:r>
        <w:t>го</w:t>
      </w:r>
      <w:r w:rsidRPr="009A5D79">
        <w:t xml:space="preserve"> заявлени</w:t>
      </w:r>
      <w:r>
        <w:t>я</w:t>
      </w:r>
      <w:r w:rsidRPr="009A5D79">
        <w:t xml:space="preserve"> Совета народных депутатов села Терновка о признании недействительным договора купли-продажи № ВЦ-20, заключенного 07.11.2005 года между ПСК им. Котовского и ДООО «</w:t>
      </w:r>
      <w:proofErr w:type="spellStart"/>
      <w:r w:rsidRPr="009A5D79">
        <w:t>Агростиль</w:t>
      </w:r>
      <w:proofErr w:type="spellEnd"/>
      <w:r w:rsidRPr="009A5D79">
        <w:t>»</w:t>
      </w:r>
      <w:r>
        <w:t xml:space="preserve"> (</w:t>
      </w:r>
      <w:proofErr w:type="spellStart"/>
      <w:r>
        <w:t>Слободзейский</w:t>
      </w:r>
      <w:proofErr w:type="spellEnd"/>
      <w:r>
        <w:t xml:space="preserve"> район, село Терновка) в силу его ничтожности.</w:t>
      </w:r>
    </w:p>
    <w:p w:rsidR="008E0326" w:rsidRDefault="008E0326" w:rsidP="00F40FCC">
      <w:pPr>
        <w:ind w:firstLine="709"/>
        <w:jc w:val="both"/>
      </w:pPr>
    </w:p>
    <w:p w:rsidR="00F40FCC" w:rsidRPr="00A427C4" w:rsidRDefault="008E0326" w:rsidP="00F40FCC">
      <w:pPr>
        <w:ind w:firstLine="709"/>
        <w:jc w:val="both"/>
        <w:rPr>
          <w:color w:val="000000"/>
        </w:rPr>
      </w:pPr>
      <w:r w:rsidRPr="00A427C4">
        <w:rPr>
          <w:color w:val="000000"/>
        </w:rPr>
        <w:t xml:space="preserve"> </w:t>
      </w:r>
      <w:r w:rsidR="00F40FCC" w:rsidRPr="00A427C4">
        <w:rPr>
          <w:color w:val="000000"/>
        </w:rPr>
        <w:t xml:space="preserve">Решение может быть обжаловано в кассационную инстанцию Арбитражного суда Приднестровской Молдавской Республики в течение </w:t>
      </w:r>
      <w:r>
        <w:rPr>
          <w:color w:val="000000"/>
        </w:rPr>
        <w:t>15</w:t>
      </w:r>
      <w:r w:rsidR="00F40FCC" w:rsidRPr="00A427C4">
        <w:rPr>
          <w:color w:val="000000"/>
        </w:rPr>
        <w:t xml:space="preserve"> дней со дня принятия.</w:t>
      </w:r>
    </w:p>
    <w:p w:rsidR="00F40FCC" w:rsidRPr="00A427C4" w:rsidRDefault="00F40FCC" w:rsidP="00F40FCC">
      <w:pPr>
        <w:ind w:firstLine="709"/>
        <w:jc w:val="both"/>
        <w:rPr>
          <w:color w:val="000000"/>
        </w:rPr>
      </w:pPr>
      <w:r w:rsidRPr="00A427C4">
        <w:rPr>
          <w:color w:val="000000"/>
        </w:rPr>
        <w:t> </w:t>
      </w:r>
    </w:p>
    <w:p w:rsidR="00F40FCC" w:rsidRPr="00A427C4" w:rsidRDefault="00F40FCC" w:rsidP="00F40FCC">
      <w:pPr>
        <w:ind w:firstLine="709"/>
        <w:jc w:val="both"/>
        <w:outlineLvl w:val="0"/>
        <w:rPr>
          <w:b/>
        </w:rPr>
      </w:pPr>
      <w:r w:rsidRPr="00A427C4">
        <w:rPr>
          <w:b/>
        </w:rPr>
        <w:t>Судья Арбитражного суда</w:t>
      </w:r>
    </w:p>
    <w:p w:rsidR="00F40FCC" w:rsidRPr="00A427C4" w:rsidRDefault="00F40FCC" w:rsidP="00F40FCC">
      <w:pPr>
        <w:ind w:firstLine="709"/>
        <w:jc w:val="both"/>
        <w:rPr>
          <w:b/>
        </w:rPr>
      </w:pPr>
      <w:r w:rsidRPr="00A427C4">
        <w:rPr>
          <w:b/>
        </w:rPr>
        <w:t xml:space="preserve">Приднестровской Молдавской Республики                                  Т. И. </w:t>
      </w:r>
      <w:proofErr w:type="spellStart"/>
      <w:r w:rsidRPr="00A427C4">
        <w:rPr>
          <w:b/>
        </w:rPr>
        <w:t>Цыганаш</w:t>
      </w:r>
      <w:proofErr w:type="spellEnd"/>
    </w:p>
    <w:p w:rsidR="00F40FCC" w:rsidRPr="00A427C4" w:rsidRDefault="00F40FCC" w:rsidP="00F40FCC">
      <w:pPr>
        <w:ind w:firstLine="709"/>
        <w:jc w:val="both"/>
      </w:pPr>
    </w:p>
    <w:p w:rsidR="00F40FCC" w:rsidRPr="00A427C4" w:rsidRDefault="00F40FCC" w:rsidP="00F40FCC">
      <w:pPr>
        <w:ind w:firstLine="709"/>
        <w:jc w:val="both"/>
      </w:pPr>
    </w:p>
    <w:p w:rsidR="00F40FCC" w:rsidRPr="00A427C4" w:rsidRDefault="00F40FCC" w:rsidP="00F40FCC">
      <w:pPr>
        <w:widowControl w:val="0"/>
        <w:autoSpaceDE w:val="0"/>
        <w:autoSpaceDN w:val="0"/>
        <w:adjustRightInd w:val="0"/>
        <w:ind w:firstLine="709"/>
      </w:pPr>
      <w:r w:rsidRPr="00A427C4">
        <w:br/>
        <w:t xml:space="preserve"> </w:t>
      </w:r>
    </w:p>
    <w:p w:rsidR="00F40FCC" w:rsidRPr="00A427C4" w:rsidRDefault="00F40FCC" w:rsidP="00F40FCC">
      <w:pPr>
        <w:widowControl w:val="0"/>
        <w:autoSpaceDE w:val="0"/>
        <w:autoSpaceDN w:val="0"/>
        <w:adjustRightInd w:val="0"/>
        <w:ind w:firstLine="709"/>
      </w:pPr>
    </w:p>
    <w:p w:rsidR="00195B7B" w:rsidRPr="00427E2A" w:rsidRDefault="00195B7B" w:rsidP="00F40FCC">
      <w:pPr>
        <w:ind w:firstLine="709"/>
        <w:jc w:val="both"/>
      </w:pPr>
    </w:p>
    <w:sectPr w:rsidR="00195B7B" w:rsidRPr="00427E2A" w:rsidSect="008E0326">
      <w:footerReference w:type="default" r:id="rId9"/>
      <w:pgSz w:w="11906" w:h="16838"/>
      <w:pgMar w:top="1134" w:right="851" w:bottom="993"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135" w:rsidRDefault="00660135" w:rsidP="00747910">
      <w:r>
        <w:separator/>
      </w:r>
    </w:p>
  </w:endnote>
  <w:endnote w:type="continuationSeparator" w:id="1">
    <w:p w:rsidR="00660135" w:rsidRDefault="0066013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EED" w:rsidRDefault="00045B5B">
    <w:pPr>
      <w:pStyle w:val="a7"/>
      <w:jc w:val="right"/>
    </w:pPr>
    <w:fldSimple w:instr=" PAGE   \* MERGEFORMAT ">
      <w:r w:rsidR="005769BC">
        <w:rPr>
          <w:noProof/>
        </w:rPr>
        <w:t>4</w:t>
      </w:r>
    </w:fldSimple>
  </w:p>
  <w:p w:rsidR="00230EED" w:rsidRDefault="00230EE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135" w:rsidRDefault="00660135" w:rsidP="00747910">
      <w:r>
        <w:separator/>
      </w:r>
    </w:p>
  </w:footnote>
  <w:footnote w:type="continuationSeparator" w:id="1">
    <w:p w:rsidR="00660135" w:rsidRDefault="0066013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67EB"/>
    <w:multiLevelType w:val="multilevel"/>
    <w:tmpl w:val="A4FE3F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65A53"/>
    <w:multiLevelType w:val="hybridMultilevel"/>
    <w:tmpl w:val="FD08CF2E"/>
    <w:lvl w:ilvl="0" w:tplc="99D286FA">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2C0D42"/>
    <w:multiLevelType w:val="hybridMultilevel"/>
    <w:tmpl w:val="A78C43AA"/>
    <w:lvl w:ilvl="0" w:tplc="B3D481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3591E83"/>
    <w:multiLevelType w:val="hybridMultilevel"/>
    <w:tmpl w:val="CCFA3FC6"/>
    <w:lvl w:ilvl="0" w:tplc="6374F60C">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
    <w:nsid w:val="4D834F21"/>
    <w:multiLevelType w:val="hybridMultilevel"/>
    <w:tmpl w:val="FA10D756"/>
    <w:lvl w:ilvl="0" w:tplc="AB1860FA">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16967AC"/>
    <w:multiLevelType w:val="multilevel"/>
    <w:tmpl w:val="1CDA2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845284"/>
    <w:multiLevelType w:val="hybridMultilevel"/>
    <w:tmpl w:val="66702F34"/>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632B24B0"/>
    <w:multiLevelType w:val="hybridMultilevel"/>
    <w:tmpl w:val="3ABA6928"/>
    <w:lvl w:ilvl="0" w:tplc="21645F0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640E2FAE"/>
    <w:multiLevelType w:val="hybridMultilevel"/>
    <w:tmpl w:val="DCBA7EE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6A3006C8"/>
    <w:multiLevelType w:val="hybridMultilevel"/>
    <w:tmpl w:val="7B6A22E6"/>
    <w:lvl w:ilvl="0" w:tplc="BE5ECFE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D4844EC"/>
    <w:multiLevelType w:val="hybridMultilevel"/>
    <w:tmpl w:val="C61EEC42"/>
    <w:lvl w:ilvl="0" w:tplc="21645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844E48"/>
    <w:multiLevelType w:val="multilevel"/>
    <w:tmpl w:val="E564F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A2235D"/>
    <w:multiLevelType w:val="multilevel"/>
    <w:tmpl w:val="AB623E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2"/>
  </w:num>
  <w:num w:numId="10">
    <w:abstractNumId w:val="10"/>
  </w:num>
  <w:num w:numId="11">
    <w:abstractNumId w:val="7"/>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1400A"/>
    <w:rsid w:val="00016C25"/>
    <w:rsid w:val="00023A92"/>
    <w:rsid w:val="00035ECD"/>
    <w:rsid w:val="00036EBF"/>
    <w:rsid w:val="000400F3"/>
    <w:rsid w:val="000419DF"/>
    <w:rsid w:val="000424E9"/>
    <w:rsid w:val="00045B5B"/>
    <w:rsid w:val="000508FD"/>
    <w:rsid w:val="00050E99"/>
    <w:rsid w:val="00066E54"/>
    <w:rsid w:val="00081B5A"/>
    <w:rsid w:val="000A0DC5"/>
    <w:rsid w:val="000A4C19"/>
    <w:rsid w:val="000B2E7C"/>
    <w:rsid w:val="000C10D5"/>
    <w:rsid w:val="000C23A9"/>
    <w:rsid w:val="000C4195"/>
    <w:rsid w:val="000C512D"/>
    <w:rsid w:val="000C64A5"/>
    <w:rsid w:val="000D141C"/>
    <w:rsid w:val="000D4364"/>
    <w:rsid w:val="000E1E04"/>
    <w:rsid w:val="000E2672"/>
    <w:rsid w:val="000E5906"/>
    <w:rsid w:val="000E6433"/>
    <w:rsid w:val="000F1800"/>
    <w:rsid w:val="000F66CC"/>
    <w:rsid w:val="000F71D7"/>
    <w:rsid w:val="00105352"/>
    <w:rsid w:val="00110A80"/>
    <w:rsid w:val="001130F9"/>
    <w:rsid w:val="0011404A"/>
    <w:rsid w:val="001214E3"/>
    <w:rsid w:val="001302E7"/>
    <w:rsid w:val="001312AE"/>
    <w:rsid w:val="00135881"/>
    <w:rsid w:val="00135D1B"/>
    <w:rsid w:val="00136A77"/>
    <w:rsid w:val="00136F5A"/>
    <w:rsid w:val="00141826"/>
    <w:rsid w:val="00141CFC"/>
    <w:rsid w:val="0015428C"/>
    <w:rsid w:val="0016363A"/>
    <w:rsid w:val="0016369D"/>
    <w:rsid w:val="00174542"/>
    <w:rsid w:val="0017479F"/>
    <w:rsid w:val="00181FF1"/>
    <w:rsid w:val="001823B7"/>
    <w:rsid w:val="00184656"/>
    <w:rsid w:val="001909DB"/>
    <w:rsid w:val="0019187E"/>
    <w:rsid w:val="00191C4F"/>
    <w:rsid w:val="00195B7B"/>
    <w:rsid w:val="0019608D"/>
    <w:rsid w:val="00196199"/>
    <w:rsid w:val="001A18ED"/>
    <w:rsid w:val="001A48C1"/>
    <w:rsid w:val="001C679C"/>
    <w:rsid w:val="001D6305"/>
    <w:rsid w:val="001D69F0"/>
    <w:rsid w:val="001E0A5E"/>
    <w:rsid w:val="001E7877"/>
    <w:rsid w:val="001F15AE"/>
    <w:rsid w:val="0020560A"/>
    <w:rsid w:val="00212E13"/>
    <w:rsid w:val="00217736"/>
    <w:rsid w:val="00230EED"/>
    <w:rsid w:val="00241054"/>
    <w:rsid w:val="00250070"/>
    <w:rsid w:val="00251E17"/>
    <w:rsid w:val="00261760"/>
    <w:rsid w:val="00261B1E"/>
    <w:rsid w:val="002748D0"/>
    <w:rsid w:val="00275BD8"/>
    <w:rsid w:val="00281B9C"/>
    <w:rsid w:val="00285BD6"/>
    <w:rsid w:val="00286108"/>
    <w:rsid w:val="002862B4"/>
    <w:rsid w:val="002935E2"/>
    <w:rsid w:val="00294712"/>
    <w:rsid w:val="002A38E1"/>
    <w:rsid w:val="002A4D2B"/>
    <w:rsid w:val="002A5312"/>
    <w:rsid w:val="002B12C8"/>
    <w:rsid w:val="002B4FCF"/>
    <w:rsid w:val="002C4056"/>
    <w:rsid w:val="002D2926"/>
    <w:rsid w:val="00301AC9"/>
    <w:rsid w:val="00305221"/>
    <w:rsid w:val="00322C74"/>
    <w:rsid w:val="00335CE3"/>
    <w:rsid w:val="0034544C"/>
    <w:rsid w:val="003616EF"/>
    <w:rsid w:val="00362FA5"/>
    <w:rsid w:val="00365A17"/>
    <w:rsid w:val="00370A7E"/>
    <w:rsid w:val="00374EB3"/>
    <w:rsid w:val="00381B70"/>
    <w:rsid w:val="00381CF3"/>
    <w:rsid w:val="00381F95"/>
    <w:rsid w:val="00384299"/>
    <w:rsid w:val="0039371A"/>
    <w:rsid w:val="00397BFE"/>
    <w:rsid w:val="003A49E3"/>
    <w:rsid w:val="003A617A"/>
    <w:rsid w:val="003B0943"/>
    <w:rsid w:val="003B36AD"/>
    <w:rsid w:val="003D58B2"/>
    <w:rsid w:val="003D6C2E"/>
    <w:rsid w:val="003E73B8"/>
    <w:rsid w:val="003E7F12"/>
    <w:rsid w:val="003F5A05"/>
    <w:rsid w:val="004068C3"/>
    <w:rsid w:val="00406B45"/>
    <w:rsid w:val="00420A2C"/>
    <w:rsid w:val="00422660"/>
    <w:rsid w:val="00423D0A"/>
    <w:rsid w:val="00424065"/>
    <w:rsid w:val="00427B6F"/>
    <w:rsid w:val="00427E2A"/>
    <w:rsid w:val="00432306"/>
    <w:rsid w:val="0043374C"/>
    <w:rsid w:val="004412B9"/>
    <w:rsid w:val="004435BC"/>
    <w:rsid w:val="00453A42"/>
    <w:rsid w:val="00455A16"/>
    <w:rsid w:val="00471701"/>
    <w:rsid w:val="00482834"/>
    <w:rsid w:val="004838B7"/>
    <w:rsid w:val="00484AAE"/>
    <w:rsid w:val="00491916"/>
    <w:rsid w:val="00496ABB"/>
    <w:rsid w:val="004A01C7"/>
    <w:rsid w:val="004A7F89"/>
    <w:rsid w:val="004B1799"/>
    <w:rsid w:val="004C09E8"/>
    <w:rsid w:val="004C2C67"/>
    <w:rsid w:val="004C56EA"/>
    <w:rsid w:val="004C701C"/>
    <w:rsid w:val="004D5BCD"/>
    <w:rsid w:val="004D7BEF"/>
    <w:rsid w:val="004E0F6B"/>
    <w:rsid w:val="004E4D0F"/>
    <w:rsid w:val="004F2489"/>
    <w:rsid w:val="004F5C6A"/>
    <w:rsid w:val="004F7B6D"/>
    <w:rsid w:val="00500574"/>
    <w:rsid w:val="00502341"/>
    <w:rsid w:val="0050337E"/>
    <w:rsid w:val="0051516F"/>
    <w:rsid w:val="0051667D"/>
    <w:rsid w:val="00517691"/>
    <w:rsid w:val="00537831"/>
    <w:rsid w:val="00547951"/>
    <w:rsid w:val="00556246"/>
    <w:rsid w:val="0057055A"/>
    <w:rsid w:val="0057672A"/>
    <w:rsid w:val="005769BC"/>
    <w:rsid w:val="005778AC"/>
    <w:rsid w:val="00584C62"/>
    <w:rsid w:val="005856B1"/>
    <w:rsid w:val="00586157"/>
    <w:rsid w:val="00587870"/>
    <w:rsid w:val="00591139"/>
    <w:rsid w:val="0059556B"/>
    <w:rsid w:val="00596381"/>
    <w:rsid w:val="005A324F"/>
    <w:rsid w:val="005A3B60"/>
    <w:rsid w:val="005A6736"/>
    <w:rsid w:val="005A7CC0"/>
    <w:rsid w:val="005B4C1A"/>
    <w:rsid w:val="005E5701"/>
    <w:rsid w:val="005E6107"/>
    <w:rsid w:val="005F0B0E"/>
    <w:rsid w:val="00603AFC"/>
    <w:rsid w:val="00613E83"/>
    <w:rsid w:val="0062677A"/>
    <w:rsid w:val="00644507"/>
    <w:rsid w:val="00660135"/>
    <w:rsid w:val="00660C9F"/>
    <w:rsid w:val="006651B8"/>
    <w:rsid w:val="006652CC"/>
    <w:rsid w:val="00670E13"/>
    <w:rsid w:val="0067126D"/>
    <w:rsid w:val="006754CC"/>
    <w:rsid w:val="00680A91"/>
    <w:rsid w:val="00694E57"/>
    <w:rsid w:val="00696BE7"/>
    <w:rsid w:val="006B4ADB"/>
    <w:rsid w:val="006C05DC"/>
    <w:rsid w:val="006C4361"/>
    <w:rsid w:val="006C6D2B"/>
    <w:rsid w:val="006D33B9"/>
    <w:rsid w:val="006E03CD"/>
    <w:rsid w:val="006E570D"/>
    <w:rsid w:val="006F6F0A"/>
    <w:rsid w:val="00710036"/>
    <w:rsid w:val="00710243"/>
    <w:rsid w:val="0071214E"/>
    <w:rsid w:val="00713BCB"/>
    <w:rsid w:val="0071686E"/>
    <w:rsid w:val="00717526"/>
    <w:rsid w:val="007231CE"/>
    <w:rsid w:val="00727148"/>
    <w:rsid w:val="00747910"/>
    <w:rsid w:val="0075091C"/>
    <w:rsid w:val="007546A8"/>
    <w:rsid w:val="007652B0"/>
    <w:rsid w:val="0077374B"/>
    <w:rsid w:val="007809F1"/>
    <w:rsid w:val="00782153"/>
    <w:rsid w:val="00782563"/>
    <w:rsid w:val="0078484C"/>
    <w:rsid w:val="007934CF"/>
    <w:rsid w:val="007A51C3"/>
    <w:rsid w:val="007A55A8"/>
    <w:rsid w:val="007A6521"/>
    <w:rsid w:val="007A6B82"/>
    <w:rsid w:val="007B3D68"/>
    <w:rsid w:val="007C52D9"/>
    <w:rsid w:val="007D5FDA"/>
    <w:rsid w:val="007D7C56"/>
    <w:rsid w:val="007E5FEC"/>
    <w:rsid w:val="007E6472"/>
    <w:rsid w:val="007F0BD7"/>
    <w:rsid w:val="007F1D53"/>
    <w:rsid w:val="007F219D"/>
    <w:rsid w:val="007F2D9A"/>
    <w:rsid w:val="008022D9"/>
    <w:rsid w:val="0081343F"/>
    <w:rsid w:val="00813A13"/>
    <w:rsid w:val="00826048"/>
    <w:rsid w:val="008273B9"/>
    <w:rsid w:val="00830FB0"/>
    <w:rsid w:val="00832B20"/>
    <w:rsid w:val="00835F45"/>
    <w:rsid w:val="00840756"/>
    <w:rsid w:val="0084113E"/>
    <w:rsid w:val="008431D3"/>
    <w:rsid w:val="00843722"/>
    <w:rsid w:val="008439E7"/>
    <w:rsid w:val="00854650"/>
    <w:rsid w:val="00856B25"/>
    <w:rsid w:val="00866562"/>
    <w:rsid w:val="008667C1"/>
    <w:rsid w:val="00870645"/>
    <w:rsid w:val="008848DF"/>
    <w:rsid w:val="00885A90"/>
    <w:rsid w:val="00886DE4"/>
    <w:rsid w:val="008905E4"/>
    <w:rsid w:val="008959A2"/>
    <w:rsid w:val="00895FCB"/>
    <w:rsid w:val="0089623C"/>
    <w:rsid w:val="008A11D6"/>
    <w:rsid w:val="008A127F"/>
    <w:rsid w:val="008A3EA5"/>
    <w:rsid w:val="008A4821"/>
    <w:rsid w:val="008C7EB2"/>
    <w:rsid w:val="008D2E75"/>
    <w:rsid w:val="008E0326"/>
    <w:rsid w:val="008E29A1"/>
    <w:rsid w:val="008F20EF"/>
    <w:rsid w:val="008F37F9"/>
    <w:rsid w:val="008F4612"/>
    <w:rsid w:val="008F58CD"/>
    <w:rsid w:val="00900716"/>
    <w:rsid w:val="00902CA0"/>
    <w:rsid w:val="00904994"/>
    <w:rsid w:val="00906753"/>
    <w:rsid w:val="00910C21"/>
    <w:rsid w:val="0091290F"/>
    <w:rsid w:val="00917458"/>
    <w:rsid w:val="00920455"/>
    <w:rsid w:val="00926900"/>
    <w:rsid w:val="00932725"/>
    <w:rsid w:val="009457BF"/>
    <w:rsid w:val="00950FFC"/>
    <w:rsid w:val="009607C8"/>
    <w:rsid w:val="00973869"/>
    <w:rsid w:val="00982E85"/>
    <w:rsid w:val="00987968"/>
    <w:rsid w:val="00992FC7"/>
    <w:rsid w:val="009953ED"/>
    <w:rsid w:val="00995A6C"/>
    <w:rsid w:val="00997222"/>
    <w:rsid w:val="009977D8"/>
    <w:rsid w:val="009A129F"/>
    <w:rsid w:val="009A297B"/>
    <w:rsid w:val="009A5D79"/>
    <w:rsid w:val="009B1D37"/>
    <w:rsid w:val="009B33CC"/>
    <w:rsid w:val="009B370F"/>
    <w:rsid w:val="009B3AAE"/>
    <w:rsid w:val="009C053A"/>
    <w:rsid w:val="009C4077"/>
    <w:rsid w:val="009C654A"/>
    <w:rsid w:val="009D30C6"/>
    <w:rsid w:val="009D3B6F"/>
    <w:rsid w:val="009E55B7"/>
    <w:rsid w:val="009E6BBA"/>
    <w:rsid w:val="009F1F8A"/>
    <w:rsid w:val="00A032B6"/>
    <w:rsid w:val="00A052EB"/>
    <w:rsid w:val="00A12429"/>
    <w:rsid w:val="00A22A8B"/>
    <w:rsid w:val="00A2427C"/>
    <w:rsid w:val="00A415EC"/>
    <w:rsid w:val="00A42F10"/>
    <w:rsid w:val="00A44819"/>
    <w:rsid w:val="00A457EE"/>
    <w:rsid w:val="00A6431B"/>
    <w:rsid w:val="00A654E1"/>
    <w:rsid w:val="00A751D9"/>
    <w:rsid w:val="00A7527D"/>
    <w:rsid w:val="00A76052"/>
    <w:rsid w:val="00AA0BE8"/>
    <w:rsid w:val="00AA6EC0"/>
    <w:rsid w:val="00AA7ACE"/>
    <w:rsid w:val="00AB326C"/>
    <w:rsid w:val="00AB459E"/>
    <w:rsid w:val="00AC29B9"/>
    <w:rsid w:val="00AC4C3B"/>
    <w:rsid w:val="00AC6E73"/>
    <w:rsid w:val="00AC71E8"/>
    <w:rsid w:val="00AD554E"/>
    <w:rsid w:val="00AE417D"/>
    <w:rsid w:val="00AE51C6"/>
    <w:rsid w:val="00AF591D"/>
    <w:rsid w:val="00AF7235"/>
    <w:rsid w:val="00B02984"/>
    <w:rsid w:val="00B02EAF"/>
    <w:rsid w:val="00B10F67"/>
    <w:rsid w:val="00B14C67"/>
    <w:rsid w:val="00B16114"/>
    <w:rsid w:val="00B24133"/>
    <w:rsid w:val="00B2608F"/>
    <w:rsid w:val="00B26769"/>
    <w:rsid w:val="00B27CE3"/>
    <w:rsid w:val="00B37DF3"/>
    <w:rsid w:val="00B43533"/>
    <w:rsid w:val="00B436A9"/>
    <w:rsid w:val="00B45F14"/>
    <w:rsid w:val="00B46724"/>
    <w:rsid w:val="00B5575C"/>
    <w:rsid w:val="00B622AB"/>
    <w:rsid w:val="00B656FC"/>
    <w:rsid w:val="00B66517"/>
    <w:rsid w:val="00B70DCC"/>
    <w:rsid w:val="00B713D2"/>
    <w:rsid w:val="00B87804"/>
    <w:rsid w:val="00BA08AC"/>
    <w:rsid w:val="00BA3568"/>
    <w:rsid w:val="00BA45A2"/>
    <w:rsid w:val="00BA485A"/>
    <w:rsid w:val="00BA7672"/>
    <w:rsid w:val="00BB1A8E"/>
    <w:rsid w:val="00BC2A74"/>
    <w:rsid w:val="00BD3C6E"/>
    <w:rsid w:val="00BD440D"/>
    <w:rsid w:val="00BE7BA6"/>
    <w:rsid w:val="00BF27D5"/>
    <w:rsid w:val="00BF6AC3"/>
    <w:rsid w:val="00C107C5"/>
    <w:rsid w:val="00C203EF"/>
    <w:rsid w:val="00C30E18"/>
    <w:rsid w:val="00C3435E"/>
    <w:rsid w:val="00C368B2"/>
    <w:rsid w:val="00C4115F"/>
    <w:rsid w:val="00C41E16"/>
    <w:rsid w:val="00C431CB"/>
    <w:rsid w:val="00C43442"/>
    <w:rsid w:val="00C46587"/>
    <w:rsid w:val="00C53F15"/>
    <w:rsid w:val="00C55E85"/>
    <w:rsid w:val="00C63FD2"/>
    <w:rsid w:val="00C671C8"/>
    <w:rsid w:val="00C6784E"/>
    <w:rsid w:val="00C729E3"/>
    <w:rsid w:val="00C77370"/>
    <w:rsid w:val="00C81CDA"/>
    <w:rsid w:val="00C82951"/>
    <w:rsid w:val="00C84C4D"/>
    <w:rsid w:val="00C903AF"/>
    <w:rsid w:val="00C92EB9"/>
    <w:rsid w:val="00C95BF8"/>
    <w:rsid w:val="00C97ED4"/>
    <w:rsid w:val="00CA0433"/>
    <w:rsid w:val="00CA1BDE"/>
    <w:rsid w:val="00CA46A7"/>
    <w:rsid w:val="00CC1992"/>
    <w:rsid w:val="00CC40DF"/>
    <w:rsid w:val="00CC78A2"/>
    <w:rsid w:val="00CC7D29"/>
    <w:rsid w:val="00CD25CD"/>
    <w:rsid w:val="00CE4777"/>
    <w:rsid w:val="00CF370F"/>
    <w:rsid w:val="00D06400"/>
    <w:rsid w:val="00D0742F"/>
    <w:rsid w:val="00D15D16"/>
    <w:rsid w:val="00D22953"/>
    <w:rsid w:val="00D25EC3"/>
    <w:rsid w:val="00D32C32"/>
    <w:rsid w:val="00D32ED3"/>
    <w:rsid w:val="00D33254"/>
    <w:rsid w:val="00D46445"/>
    <w:rsid w:val="00D5547A"/>
    <w:rsid w:val="00D57A2E"/>
    <w:rsid w:val="00D61CE3"/>
    <w:rsid w:val="00D73BFF"/>
    <w:rsid w:val="00D772B3"/>
    <w:rsid w:val="00D83741"/>
    <w:rsid w:val="00D872D6"/>
    <w:rsid w:val="00D9122F"/>
    <w:rsid w:val="00D94514"/>
    <w:rsid w:val="00D9463D"/>
    <w:rsid w:val="00D95A28"/>
    <w:rsid w:val="00DA042F"/>
    <w:rsid w:val="00DB4779"/>
    <w:rsid w:val="00DB6495"/>
    <w:rsid w:val="00DC0E62"/>
    <w:rsid w:val="00DC2392"/>
    <w:rsid w:val="00DC4900"/>
    <w:rsid w:val="00DD1DD3"/>
    <w:rsid w:val="00DE4187"/>
    <w:rsid w:val="00DF3126"/>
    <w:rsid w:val="00DF36AC"/>
    <w:rsid w:val="00DF4AB7"/>
    <w:rsid w:val="00E265BC"/>
    <w:rsid w:val="00E27F72"/>
    <w:rsid w:val="00E314FE"/>
    <w:rsid w:val="00E32D6A"/>
    <w:rsid w:val="00E37FF1"/>
    <w:rsid w:val="00E40B25"/>
    <w:rsid w:val="00E45032"/>
    <w:rsid w:val="00E45755"/>
    <w:rsid w:val="00E63189"/>
    <w:rsid w:val="00E67E5E"/>
    <w:rsid w:val="00E67FE8"/>
    <w:rsid w:val="00E70442"/>
    <w:rsid w:val="00E71814"/>
    <w:rsid w:val="00E76206"/>
    <w:rsid w:val="00E92C98"/>
    <w:rsid w:val="00EA264A"/>
    <w:rsid w:val="00EB463D"/>
    <w:rsid w:val="00EC5CBA"/>
    <w:rsid w:val="00ED226C"/>
    <w:rsid w:val="00ED5E61"/>
    <w:rsid w:val="00ED67B4"/>
    <w:rsid w:val="00EF4D42"/>
    <w:rsid w:val="00F05CF8"/>
    <w:rsid w:val="00F1129E"/>
    <w:rsid w:val="00F121D8"/>
    <w:rsid w:val="00F16008"/>
    <w:rsid w:val="00F17621"/>
    <w:rsid w:val="00F253A2"/>
    <w:rsid w:val="00F27263"/>
    <w:rsid w:val="00F31A38"/>
    <w:rsid w:val="00F37C50"/>
    <w:rsid w:val="00F40FCC"/>
    <w:rsid w:val="00F42220"/>
    <w:rsid w:val="00F4228F"/>
    <w:rsid w:val="00F424BC"/>
    <w:rsid w:val="00F62221"/>
    <w:rsid w:val="00F64381"/>
    <w:rsid w:val="00F659F9"/>
    <w:rsid w:val="00F701C9"/>
    <w:rsid w:val="00F72C4D"/>
    <w:rsid w:val="00F73910"/>
    <w:rsid w:val="00F73EA3"/>
    <w:rsid w:val="00F82838"/>
    <w:rsid w:val="00F835E9"/>
    <w:rsid w:val="00F86F16"/>
    <w:rsid w:val="00F878E4"/>
    <w:rsid w:val="00F97F66"/>
    <w:rsid w:val="00FA6E55"/>
    <w:rsid w:val="00FB3809"/>
    <w:rsid w:val="00FB3A57"/>
    <w:rsid w:val="00FB4109"/>
    <w:rsid w:val="00FB6D34"/>
    <w:rsid w:val="00FB71CF"/>
    <w:rsid w:val="00FD6DE1"/>
    <w:rsid w:val="00FE26D2"/>
    <w:rsid w:val="00FE391A"/>
    <w:rsid w:val="00FF15DE"/>
    <w:rsid w:val="00FF1F77"/>
    <w:rsid w:val="00FF3F39"/>
    <w:rsid w:val="00FF7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5B5B"/>
    <w:rPr>
      <w:sz w:val="24"/>
      <w:szCs w:val="24"/>
    </w:rPr>
  </w:style>
  <w:style w:type="paragraph" w:styleId="1">
    <w:name w:val="heading 1"/>
    <w:basedOn w:val="a"/>
    <w:link w:val="10"/>
    <w:uiPriority w:val="9"/>
    <w:qFormat/>
    <w:rsid w:val="00BA45A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886DE4"/>
    <w:rPr>
      <w:rFonts w:ascii="Tahoma" w:hAnsi="Tahoma" w:cs="Tahoma"/>
      <w:sz w:val="16"/>
      <w:szCs w:val="16"/>
    </w:rPr>
  </w:style>
  <w:style w:type="character" w:customStyle="1" w:styleId="ab">
    <w:name w:val="Схема документа Знак"/>
    <w:basedOn w:val="a0"/>
    <w:link w:val="aa"/>
    <w:rsid w:val="00886DE4"/>
    <w:rPr>
      <w:rFonts w:ascii="Tahoma" w:hAnsi="Tahoma" w:cs="Tahoma"/>
      <w:sz w:val="16"/>
      <w:szCs w:val="16"/>
    </w:rPr>
  </w:style>
  <w:style w:type="paragraph" w:customStyle="1" w:styleId="ConsPlusNonformat">
    <w:name w:val="ConsPlusNonformat"/>
    <w:rsid w:val="00886DE4"/>
    <w:pPr>
      <w:autoSpaceDE w:val="0"/>
      <w:autoSpaceDN w:val="0"/>
      <w:adjustRightInd w:val="0"/>
      <w:jc w:val="both"/>
    </w:pPr>
    <w:rPr>
      <w:rFonts w:ascii="Courier New" w:hAnsi="Courier New" w:cs="Courier New"/>
    </w:rPr>
  </w:style>
  <w:style w:type="character" w:customStyle="1" w:styleId="11">
    <w:name w:val="Основной текст Знак1"/>
    <w:basedOn w:val="a0"/>
    <w:link w:val="12"/>
    <w:uiPriority w:val="99"/>
    <w:locked/>
    <w:rsid w:val="00886DE4"/>
    <w:rPr>
      <w:sz w:val="23"/>
      <w:szCs w:val="23"/>
      <w:shd w:val="clear" w:color="auto" w:fill="FFFFFF"/>
    </w:rPr>
  </w:style>
  <w:style w:type="paragraph" w:customStyle="1" w:styleId="12">
    <w:name w:val="Колонтитул1"/>
    <w:basedOn w:val="a"/>
    <w:link w:val="11"/>
    <w:uiPriority w:val="99"/>
    <w:rsid w:val="00886DE4"/>
    <w:pPr>
      <w:widowControl w:val="0"/>
      <w:shd w:val="clear" w:color="auto" w:fill="FFFFFF"/>
      <w:spacing w:line="240" w:lineRule="atLeast"/>
      <w:jc w:val="both"/>
    </w:pPr>
    <w:rPr>
      <w:sz w:val="23"/>
      <w:szCs w:val="23"/>
    </w:rPr>
  </w:style>
  <w:style w:type="paragraph" w:styleId="ac">
    <w:name w:val="Body Text Indent"/>
    <w:basedOn w:val="a"/>
    <w:link w:val="ad"/>
    <w:uiPriority w:val="99"/>
    <w:rsid w:val="00886DE4"/>
    <w:pPr>
      <w:spacing w:after="120"/>
      <w:ind w:left="283"/>
    </w:pPr>
    <w:rPr>
      <w:sz w:val="20"/>
      <w:szCs w:val="20"/>
      <w:lang w:eastAsia="ja-JP"/>
    </w:rPr>
  </w:style>
  <w:style w:type="character" w:customStyle="1" w:styleId="ad">
    <w:name w:val="Основной текст с отступом Знак"/>
    <w:basedOn w:val="a0"/>
    <w:link w:val="ac"/>
    <w:rsid w:val="00886DE4"/>
    <w:rPr>
      <w:lang w:eastAsia="ja-JP"/>
    </w:rPr>
  </w:style>
  <w:style w:type="paragraph" w:styleId="ae">
    <w:name w:val="Normal (Web)"/>
    <w:basedOn w:val="a"/>
    <w:uiPriority w:val="99"/>
    <w:rsid w:val="00886DE4"/>
    <w:pPr>
      <w:spacing w:before="100" w:beforeAutospacing="1" w:after="100" w:afterAutospacing="1"/>
    </w:pPr>
  </w:style>
  <w:style w:type="paragraph" w:styleId="af">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 Знак3"/>
    <w:basedOn w:val="a"/>
    <w:link w:val="13"/>
    <w:rsid w:val="00886DE4"/>
    <w:rPr>
      <w:rFonts w:ascii="Courier New" w:hAnsi="Courier New" w:cs="Courier New"/>
      <w:sz w:val="20"/>
      <w:szCs w:val="20"/>
    </w:rPr>
  </w:style>
  <w:style w:type="character" w:customStyle="1" w:styleId="af0">
    <w:name w:val="Текст Знак"/>
    <w:aliases w:val="Текст Знак1 Знак Знак2,Текст Знак Знак Знак Знак2,Знак Знак Знак Знак Знак2,Текст Знак1 Знак3,Знак Знак Знак Знак2,Знак Знак2,Знак Знак Знак Знак Знак Знак1,Текст Знак Знак Знак, Знак Знак Знак Знак,Текст Знак2 Знак Знак, Знак Знак2"/>
    <w:basedOn w:val="a0"/>
    <w:link w:val="af"/>
    <w:rsid w:val="00886DE4"/>
    <w:rPr>
      <w:rFonts w:ascii="Courier New" w:hAnsi="Courier New" w:cs="Courier New"/>
    </w:rPr>
  </w:style>
  <w:style w:type="character" w:customStyle="1" w:styleId="13">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f"/>
    <w:rsid w:val="00886DE4"/>
    <w:rPr>
      <w:rFonts w:ascii="Courier New" w:hAnsi="Courier New" w:cs="Courier New"/>
    </w:rPr>
  </w:style>
  <w:style w:type="character" w:customStyle="1" w:styleId="af1">
    <w:name w:val="Основной текст_"/>
    <w:basedOn w:val="a0"/>
    <w:link w:val="14"/>
    <w:rsid w:val="00886DE4"/>
    <w:rPr>
      <w:sz w:val="22"/>
      <w:szCs w:val="22"/>
      <w:shd w:val="clear" w:color="auto" w:fill="FFFFFF"/>
    </w:rPr>
  </w:style>
  <w:style w:type="character" w:customStyle="1" w:styleId="af2">
    <w:name w:val="Основной текст + Курсив"/>
    <w:basedOn w:val="af1"/>
    <w:rsid w:val="00886DE4"/>
    <w:rPr>
      <w:i/>
      <w:iCs/>
      <w:color w:val="000000"/>
      <w:spacing w:val="0"/>
      <w:w w:val="100"/>
      <w:position w:val="0"/>
    </w:rPr>
  </w:style>
  <w:style w:type="paragraph" w:customStyle="1" w:styleId="14">
    <w:name w:val="Основной текст1"/>
    <w:basedOn w:val="a"/>
    <w:link w:val="af1"/>
    <w:rsid w:val="00886DE4"/>
    <w:pPr>
      <w:widowControl w:val="0"/>
      <w:shd w:val="clear" w:color="auto" w:fill="FFFFFF"/>
      <w:spacing w:before="120" w:line="298" w:lineRule="exact"/>
    </w:pPr>
    <w:rPr>
      <w:sz w:val="22"/>
      <w:szCs w:val="22"/>
    </w:rPr>
  </w:style>
  <w:style w:type="character" w:customStyle="1" w:styleId="2">
    <w:name w:val="Основной текст2"/>
    <w:basedOn w:val="af1"/>
    <w:rsid w:val="00886DE4"/>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paragraph" w:customStyle="1" w:styleId="3">
    <w:name w:val="Основной текст3"/>
    <w:basedOn w:val="a"/>
    <w:rsid w:val="00886DE4"/>
    <w:pPr>
      <w:widowControl w:val="0"/>
      <w:shd w:val="clear" w:color="auto" w:fill="FFFFFF"/>
      <w:spacing w:before="120" w:line="298" w:lineRule="exact"/>
    </w:pPr>
    <w:rPr>
      <w:color w:val="000000"/>
      <w:sz w:val="22"/>
      <w:szCs w:val="22"/>
    </w:rPr>
  </w:style>
  <w:style w:type="character" w:styleId="af3">
    <w:name w:val="Strong"/>
    <w:basedOn w:val="a0"/>
    <w:uiPriority w:val="22"/>
    <w:qFormat/>
    <w:rsid w:val="00886DE4"/>
    <w:rPr>
      <w:b/>
      <w:bCs/>
    </w:rPr>
  </w:style>
  <w:style w:type="character" w:customStyle="1" w:styleId="105pt">
    <w:name w:val="Основной текст + 10;5 pt;Полужирный"/>
    <w:basedOn w:val="af1"/>
    <w:rsid w:val="00886DE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5">
    <w:name w:val="Заголовок №1_"/>
    <w:basedOn w:val="a0"/>
    <w:link w:val="16"/>
    <w:rsid w:val="00886DE4"/>
    <w:rPr>
      <w:shd w:val="clear" w:color="auto" w:fill="FFFFFF"/>
    </w:rPr>
  </w:style>
  <w:style w:type="character" w:customStyle="1" w:styleId="120">
    <w:name w:val="Заголовок №1 (2)_"/>
    <w:basedOn w:val="a0"/>
    <w:link w:val="121"/>
    <w:rsid w:val="00886DE4"/>
    <w:rPr>
      <w:b/>
      <w:bCs/>
      <w:sz w:val="23"/>
      <w:szCs w:val="23"/>
      <w:shd w:val="clear" w:color="auto" w:fill="FFFFFF"/>
    </w:rPr>
  </w:style>
  <w:style w:type="paragraph" w:customStyle="1" w:styleId="16">
    <w:name w:val="Заголовок №1"/>
    <w:basedOn w:val="a"/>
    <w:link w:val="15"/>
    <w:rsid w:val="00886DE4"/>
    <w:pPr>
      <w:widowControl w:val="0"/>
      <w:shd w:val="clear" w:color="auto" w:fill="FFFFFF"/>
      <w:spacing w:before="480" w:line="278" w:lineRule="exact"/>
      <w:outlineLvl w:val="0"/>
    </w:pPr>
    <w:rPr>
      <w:sz w:val="20"/>
      <w:szCs w:val="20"/>
    </w:rPr>
  </w:style>
  <w:style w:type="paragraph" w:customStyle="1" w:styleId="121">
    <w:name w:val="Заголовок №1 (2)"/>
    <w:basedOn w:val="a"/>
    <w:link w:val="120"/>
    <w:rsid w:val="00886DE4"/>
    <w:pPr>
      <w:widowControl w:val="0"/>
      <w:shd w:val="clear" w:color="auto" w:fill="FFFFFF"/>
      <w:spacing w:before="240" w:after="60" w:line="0" w:lineRule="atLeast"/>
      <w:outlineLvl w:val="0"/>
    </w:pPr>
    <w:rPr>
      <w:b/>
      <w:bCs/>
      <w:sz w:val="23"/>
      <w:szCs w:val="23"/>
    </w:rPr>
  </w:style>
  <w:style w:type="character" w:styleId="af4">
    <w:name w:val="annotation reference"/>
    <w:basedOn w:val="a0"/>
    <w:rsid w:val="00886DE4"/>
    <w:rPr>
      <w:sz w:val="16"/>
      <w:szCs w:val="16"/>
    </w:rPr>
  </w:style>
  <w:style w:type="paragraph" w:styleId="af5">
    <w:name w:val="annotation text"/>
    <w:basedOn w:val="a"/>
    <w:link w:val="af6"/>
    <w:rsid w:val="00886DE4"/>
    <w:rPr>
      <w:sz w:val="20"/>
      <w:szCs w:val="20"/>
    </w:rPr>
  </w:style>
  <w:style w:type="character" w:customStyle="1" w:styleId="af6">
    <w:name w:val="Текст примечания Знак"/>
    <w:basedOn w:val="a0"/>
    <w:link w:val="af5"/>
    <w:rsid w:val="00886DE4"/>
  </w:style>
  <w:style w:type="paragraph" w:styleId="af7">
    <w:name w:val="annotation subject"/>
    <w:basedOn w:val="af5"/>
    <w:next w:val="af5"/>
    <w:link w:val="af8"/>
    <w:rsid w:val="00886DE4"/>
    <w:rPr>
      <w:b/>
      <w:bCs/>
    </w:rPr>
  </w:style>
  <w:style w:type="character" w:customStyle="1" w:styleId="af8">
    <w:name w:val="Тема примечания Знак"/>
    <w:basedOn w:val="af6"/>
    <w:link w:val="af7"/>
    <w:rsid w:val="00886DE4"/>
    <w:rPr>
      <w:b/>
      <w:bCs/>
    </w:rPr>
  </w:style>
  <w:style w:type="character" w:customStyle="1" w:styleId="af9">
    <w:name w:val="Основной текст + Полужирный"/>
    <w:basedOn w:val="af1"/>
    <w:rsid w:val="00D25EC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fa">
    <w:name w:val="Оглавление_"/>
    <w:basedOn w:val="a0"/>
    <w:link w:val="afb"/>
    <w:rsid w:val="00A6431B"/>
    <w:rPr>
      <w:shd w:val="clear" w:color="auto" w:fill="FFFFFF"/>
    </w:rPr>
  </w:style>
  <w:style w:type="character" w:customStyle="1" w:styleId="30">
    <w:name w:val="Основной текст (3)_"/>
    <w:basedOn w:val="a0"/>
    <w:link w:val="31"/>
    <w:uiPriority w:val="99"/>
    <w:rsid w:val="00A6431B"/>
    <w:rPr>
      <w:rFonts w:ascii="Calibri" w:eastAsia="Calibri" w:hAnsi="Calibri" w:cs="Calibri"/>
      <w:sz w:val="14"/>
      <w:szCs w:val="14"/>
      <w:shd w:val="clear" w:color="auto" w:fill="FFFFFF"/>
    </w:rPr>
  </w:style>
  <w:style w:type="character" w:customStyle="1" w:styleId="3TimesNewRoman75pt">
    <w:name w:val="Основной текст (3) + Times New Roman;7;5 pt"/>
    <w:basedOn w:val="30"/>
    <w:rsid w:val="00A6431B"/>
    <w:rPr>
      <w:rFonts w:ascii="Times New Roman" w:eastAsia="Times New Roman" w:hAnsi="Times New Roman" w:cs="Times New Roman"/>
      <w:color w:val="000000"/>
      <w:spacing w:val="0"/>
      <w:w w:val="100"/>
      <w:position w:val="0"/>
      <w:sz w:val="15"/>
      <w:szCs w:val="15"/>
    </w:rPr>
  </w:style>
  <w:style w:type="paragraph" w:customStyle="1" w:styleId="afb">
    <w:name w:val="Оглавление"/>
    <w:basedOn w:val="a"/>
    <w:link w:val="afa"/>
    <w:rsid w:val="00A6431B"/>
    <w:pPr>
      <w:widowControl w:val="0"/>
      <w:shd w:val="clear" w:color="auto" w:fill="FFFFFF"/>
      <w:spacing w:line="274" w:lineRule="exact"/>
      <w:jc w:val="both"/>
    </w:pPr>
    <w:rPr>
      <w:sz w:val="20"/>
      <w:szCs w:val="20"/>
    </w:rPr>
  </w:style>
  <w:style w:type="paragraph" w:customStyle="1" w:styleId="31">
    <w:name w:val="Основной текст (3)"/>
    <w:basedOn w:val="a"/>
    <w:link w:val="30"/>
    <w:uiPriority w:val="99"/>
    <w:rsid w:val="00A6431B"/>
    <w:pPr>
      <w:widowControl w:val="0"/>
      <w:shd w:val="clear" w:color="auto" w:fill="FFFFFF"/>
      <w:spacing w:line="0" w:lineRule="atLeast"/>
      <w:jc w:val="both"/>
    </w:pPr>
    <w:rPr>
      <w:rFonts w:ascii="Calibri" w:eastAsia="Calibri" w:hAnsi="Calibri" w:cs="Calibri"/>
      <w:sz w:val="14"/>
      <w:szCs w:val="14"/>
    </w:rPr>
  </w:style>
  <w:style w:type="paragraph" w:styleId="afc">
    <w:name w:val="Body Text"/>
    <w:basedOn w:val="a"/>
    <w:link w:val="afd"/>
    <w:rsid w:val="00195B7B"/>
    <w:pPr>
      <w:spacing w:after="120"/>
    </w:pPr>
  </w:style>
  <w:style w:type="character" w:customStyle="1" w:styleId="afd">
    <w:name w:val="Основной текст Знак"/>
    <w:basedOn w:val="a0"/>
    <w:link w:val="afc"/>
    <w:rsid w:val="00195B7B"/>
    <w:rPr>
      <w:sz w:val="24"/>
      <w:szCs w:val="24"/>
    </w:rPr>
  </w:style>
  <w:style w:type="character" w:customStyle="1" w:styleId="0pt">
    <w:name w:val="Основной текст + Интервал 0 pt"/>
    <w:basedOn w:val="11"/>
    <w:uiPriority w:val="99"/>
    <w:rsid w:val="00195B7B"/>
    <w:rPr>
      <w:rFonts w:ascii="Times New Roman" w:hAnsi="Times New Roman" w:cs="Times New Roman" w:hint="default"/>
      <w:strike w:val="0"/>
      <w:dstrike w:val="0"/>
      <w:spacing w:val="-2"/>
      <w:sz w:val="22"/>
      <w:szCs w:val="22"/>
      <w:u w:val="none"/>
      <w:effect w:val="none"/>
    </w:rPr>
  </w:style>
  <w:style w:type="character" w:styleId="afe">
    <w:name w:val="Emphasis"/>
    <w:basedOn w:val="a0"/>
    <w:qFormat/>
    <w:rsid w:val="00195B7B"/>
    <w:rPr>
      <w:i/>
      <w:iCs/>
    </w:rPr>
  </w:style>
  <w:style w:type="character" w:customStyle="1" w:styleId="copyright">
    <w:name w:val="copyright"/>
    <w:basedOn w:val="a0"/>
    <w:rsid w:val="00E63189"/>
  </w:style>
  <w:style w:type="character" w:customStyle="1" w:styleId="Exact">
    <w:name w:val="Основной текст Exact"/>
    <w:basedOn w:val="a0"/>
    <w:rsid w:val="00D32ED3"/>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0">
    <w:name w:val="Основной текст (2)_"/>
    <w:basedOn w:val="a0"/>
    <w:link w:val="21"/>
    <w:rsid w:val="00D32ED3"/>
    <w:rPr>
      <w:b/>
      <w:bCs/>
      <w:sz w:val="22"/>
      <w:szCs w:val="22"/>
      <w:shd w:val="clear" w:color="auto" w:fill="FFFFFF"/>
    </w:rPr>
  </w:style>
  <w:style w:type="character" w:customStyle="1" w:styleId="22">
    <w:name w:val="Основной текст (2) + Не полужирный"/>
    <w:basedOn w:val="20"/>
    <w:rsid w:val="00D32ED3"/>
    <w:rPr>
      <w:color w:val="000000"/>
      <w:spacing w:val="0"/>
      <w:w w:val="100"/>
      <w:position w:val="0"/>
      <w:lang w:val="ru-RU"/>
    </w:rPr>
  </w:style>
  <w:style w:type="paragraph" w:customStyle="1" w:styleId="21">
    <w:name w:val="Основной текст (2)"/>
    <w:basedOn w:val="a"/>
    <w:link w:val="20"/>
    <w:rsid w:val="00D32ED3"/>
    <w:pPr>
      <w:widowControl w:val="0"/>
      <w:shd w:val="clear" w:color="auto" w:fill="FFFFFF"/>
      <w:spacing w:line="274" w:lineRule="exact"/>
    </w:pPr>
    <w:rPr>
      <w:b/>
      <w:bCs/>
      <w:sz w:val="22"/>
      <w:szCs w:val="22"/>
    </w:rPr>
  </w:style>
  <w:style w:type="paragraph" w:styleId="32">
    <w:name w:val="Body Text Indent 3"/>
    <w:basedOn w:val="a"/>
    <w:link w:val="33"/>
    <w:rsid w:val="0017479F"/>
    <w:pPr>
      <w:spacing w:after="120"/>
      <w:ind w:left="283"/>
    </w:pPr>
    <w:rPr>
      <w:sz w:val="16"/>
      <w:szCs w:val="16"/>
    </w:rPr>
  </w:style>
  <w:style w:type="character" w:customStyle="1" w:styleId="33">
    <w:name w:val="Основной текст с отступом 3 Знак"/>
    <w:basedOn w:val="a0"/>
    <w:link w:val="32"/>
    <w:rsid w:val="0017479F"/>
    <w:rPr>
      <w:sz w:val="16"/>
      <w:szCs w:val="16"/>
    </w:rPr>
  </w:style>
  <w:style w:type="character" w:customStyle="1" w:styleId="23">
    <w:name w:val="Основной текст (2) + Полужирный"/>
    <w:basedOn w:val="20"/>
    <w:rsid w:val="00987968"/>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3105pt">
    <w:name w:val="Основной текст (3) + 10;5 pt;Полужирный"/>
    <w:basedOn w:val="30"/>
    <w:rsid w:val="00987968"/>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3145pt0pt75">
    <w:name w:val="Основной текст (3) + 14;5 pt;Интервал 0 pt;Масштаб 75%"/>
    <w:basedOn w:val="30"/>
    <w:rsid w:val="00987968"/>
    <w:rPr>
      <w:rFonts w:ascii="Times New Roman" w:eastAsia="Times New Roman" w:hAnsi="Times New Roman" w:cs="Times New Roman"/>
      <w:b w:val="0"/>
      <w:bCs w:val="0"/>
      <w:i w:val="0"/>
      <w:iCs w:val="0"/>
      <w:smallCaps w:val="0"/>
      <w:strike w:val="0"/>
      <w:color w:val="000000"/>
      <w:spacing w:val="10"/>
      <w:w w:val="75"/>
      <w:position w:val="0"/>
      <w:sz w:val="29"/>
      <w:szCs w:val="29"/>
      <w:u w:val="none"/>
      <w:lang w:val="ru-RU"/>
    </w:rPr>
  </w:style>
  <w:style w:type="paragraph" w:customStyle="1" w:styleId="ConsPlusNormal">
    <w:name w:val="ConsPlusNormal"/>
    <w:rsid w:val="00E70442"/>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432306"/>
  </w:style>
  <w:style w:type="character" w:customStyle="1" w:styleId="Exact0">
    <w:name w:val="Подпись к картинке Exact"/>
    <w:basedOn w:val="a0"/>
    <w:link w:val="aff"/>
    <w:rsid w:val="000E6433"/>
    <w:rPr>
      <w:spacing w:val="6"/>
      <w:sz w:val="21"/>
      <w:szCs w:val="21"/>
      <w:shd w:val="clear" w:color="auto" w:fill="FFFFFF"/>
    </w:rPr>
  </w:style>
  <w:style w:type="paragraph" w:customStyle="1" w:styleId="aff">
    <w:name w:val="Подпись к картинке"/>
    <w:basedOn w:val="a"/>
    <w:link w:val="Exact0"/>
    <w:rsid w:val="000E6433"/>
    <w:pPr>
      <w:widowControl w:val="0"/>
      <w:shd w:val="clear" w:color="auto" w:fill="FFFFFF"/>
      <w:spacing w:line="0" w:lineRule="atLeast"/>
    </w:pPr>
    <w:rPr>
      <w:spacing w:val="6"/>
      <w:sz w:val="21"/>
      <w:szCs w:val="21"/>
    </w:rPr>
  </w:style>
  <w:style w:type="character" w:customStyle="1" w:styleId="blk">
    <w:name w:val="blk"/>
    <w:basedOn w:val="a0"/>
    <w:rsid w:val="00AA0BE8"/>
  </w:style>
  <w:style w:type="character" w:customStyle="1" w:styleId="snippetequal">
    <w:name w:val="snippet_equal"/>
    <w:basedOn w:val="a0"/>
    <w:rsid w:val="00D772B3"/>
  </w:style>
  <w:style w:type="paragraph" w:styleId="aff0">
    <w:name w:val="List Paragraph"/>
    <w:basedOn w:val="a"/>
    <w:uiPriority w:val="34"/>
    <w:qFormat/>
    <w:rsid w:val="00854650"/>
    <w:pPr>
      <w:ind w:left="720"/>
      <w:contextualSpacing/>
    </w:pPr>
    <w:rPr>
      <w:rFonts w:eastAsia="Calibri"/>
      <w:szCs w:val="22"/>
      <w:lang w:eastAsia="en-US"/>
    </w:rPr>
  </w:style>
  <w:style w:type="character" w:customStyle="1" w:styleId="310pt2">
    <w:name w:val="Основной текст (3) + 10 pt2"/>
    <w:basedOn w:val="30"/>
    <w:uiPriority w:val="99"/>
    <w:rsid w:val="00D22953"/>
    <w:rPr>
      <w:sz w:val="20"/>
      <w:szCs w:val="20"/>
    </w:rPr>
  </w:style>
  <w:style w:type="character" w:customStyle="1" w:styleId="310pt1">
    <w:name w:val="Основной текст (3) + 10 pt1"/>
    <w:aliases w:val="Полужирный1,Курсив1"/>
    <w:basedOn w:val="30"/>
    <w:uiPriority w:val="99"/>
    <w:rsid w:val="00D22953"/>
    <w:rPr>
      <w:rFonts w:ascii="Times New Roman" w:hAnsi="Times New Roman" w:cs="Times New Roman"/>
      <w:b/>
      <w:bCs/>
      <w:i/>
      <w:iCs/>
      <w:sz w:val="20"/>
      <w:szCs w:val="20"/>
      <w:u w:val="none"/>
      <w:lang w:val="en-US" w:eastAsia="en-US"/>
    </w:rPr>
  </w:style>
  <w:style w:type="character" w:customStyle="1" w:styleId="115pt">
    <w:name w:val="Основной текст + 11;5 pt"/>
    <w:basedOn w:val="a0"/>
    <w:rsid w:val="00CA1BDE"/>
    <w:rPr>
      <w:rFonts w:ascii="Times New Roman" w:eastAsia="Times New Roman" w:hAnsi="Times New Roman" w:cs="Times New Roman"/>
      <w:color w:val="000000"/>
      <w:spacing w:val="0"/>
      <w:w w:val="100"/>
      <w:position w:val="0"/>
      <w:sz w:val="23"/>
      <w:szCs w:val="23"/>
      <w:shd w:val="clear" w:color="auto" w:fill="FFFFFF"/>
      <w:lang w:val="ru-RU"/>
    </w:rPr>
  </w:style>
  <w:style w:type="paragraph" w:styleId="aff1">
    <w:name w:val="No Spacing"/>
    <w:link w:val="aff2"/>
    <w:uiPriority w:val="1"/>
    <w:qFormat/>
    <w:rsid w:val="00F40FCC"/>
    <w:rPr>
      <w:rFonts w:eastAsia="Calibri"/>
      <w:sz w:val="28"/>
      <w:szCs w:val="22"/>
      <w:lang w:eastAsia="en-US"/>
    </w:rPr>
  </w:style>
  <w:style w:type="character" w:customStyle="1" w:styleId="aff2">
    <w:name w:val="Без интервала Знак"/>
    <w:basedOn w:val="a0"/>
    <w:link w:val="aff1"/>
    <w:uiPriority w:val="1"/>
    <w:rsid w:val="00F40FCC"/>
    <w:rPr>
      <w:rFonts w:eastAsia="Calibri"/>
      <w:sz w:val="28"/>
      <w:szCs w:val="22"/>
      <w:lang w:val="ru-RU" w:eastAsia="en-US" w:bidi="ar-SA"/>
    </w:rPr>
  </w:style>
  <w:style w:type="character" w:customStyle="1" w:styleId="10">
    <w:name w:val="Заголовок 1 Знак"/>
    <w:basedOn w:val="a0"/>
    <w:link w:val="1"/>
    <w:uiPriority w:val="9"/>
    <w:rsid w:val="00BA45A2"/>
    <w:rPr>
      <w:b/>
      <w:bCs/>
      <w:kern w:val="36"/>
      <w:sz w:val="48"/>
      <w:szCs w:val="48"/>
    </w:rPr>
  </w:style>
  <w:style w:type="paragraph" w:customStyle="1" w:styleId="pcenter">
    <w:name w:val="pcenter"/>
    <w:basedOn w:val="a"/>
    <w:rsid w:val="00BA45A2"/>
    <w:pPr>
      <w:spacing w:before="100" w:beforeAutospacing="1" w:after="100" w:afterAutospacing="1"/>
    </w:pPr>
  </w:style>
  <w:style w:type="paragraph" w:customStyle="1" w:styleId="pboth">
    <w:name w:val="pboth"/>
    <w:basedOn w:val="a"/>
    <w:rsid w:val="00BA45A2"/>
    <w:pPr>
      <w:spacing w:before="100" w:beforeAutospacing="1" w:after="100" w:afterAutospacing="1"/>
    </w:pPr>
  </w:style>
  <w:style w:type="paragraph" w:customStyle="1" w:styleId="style7">
    <w:name w:val="style7"/>
    <w:basedOn w:val="a"/>
    <w:rsid w:val="001909DB"/>
    <w:pPr>
      <w:spacing w:before="100" w:beforeAutospacing="1" w:after="100" w:afterAutospacing="1"/>
    </w:pPr>
  </w:style>
  <w:style w:type="character" w:customStyle="1" w:styleId="fontstyle12">
    <w:name w:val="fontstyle12"/>
    <w:basedOn w:val="a0"/>
    <w:rsid w:val="001909DB"/>
  </w:style>
  <w:style w:type="paragraph" w:customStyle="1" w:styleId="ParaAttribute1">
    <w:name w:val="ParaAttribute1"/>
    <w:rsid w:val="004F5C6A"/>
    <w:pPr>
      <w:widowControl w:val="0"/>
      <w:spacing w:line="225" w:lineRule="exact"/>
    </w:pPr>
    <w:rPr>
      <w:rFonts w:eastAsia="Batang"/>
    </w:rPr>
  </w:style>
  <w:style w:type="character" w:customStyle="1" w:styleId="CharAttribute1">
    <w:name w:val="CharAttribute1"/>
    <w:rsid w:val="004F5C6A"/>
    <w:rPr>
      <w:rFonts w:ascii="Arial" w:eastAsia="Times New Roman"/>
      <w:b/>
      <w:sz w:val="18"/>
    </w:rPr>
  </w:style>
</w:styles>
</file>

<file path=word/webSettings.xml><?xml version="1.0" encoding="utf-8"?>
<w:webSettings xmlns:r="http://schemas.openxmlformats.org/officeDocument/2006/relationships" xmlns:w="http://schemas.openxmlformats.org/wordprocessingml/2006/main">
  <w:divs>
    <w:div w:id="5327381">
      <w:bodyDiv w:val="1"/>
      <w:marLeft w:val="0"/>
      <w:marRight w:val="0"/>
      <w:marTop w:val="0"/>
      <w:marBottom w:val="0"/>
      <w:divBdr>
        <w:top w:val="none" w:sz="0" w:space="0" w:color="auto"/>
        <w:left w:val="none" w:sz="0" w:space="0" w:color="auto"/>
        <w:bottom w:val="none" w:sz="0" w:space="0" w:color="auto"/>
        <w:right w:val="none" w:sz="0" w:space="0" w:color="auto"/>
      </w:divBdr>
    </w:div>
    <w:div w:id="94257059">
      <w:bodyDiv w:val="1"/>
      <w:marLeft w:val="0"/>
      <w:marRight w:val="0"/>
      <w:marTop w:val="0"/>
      <w:marBottom w:val="0"/>
      <w:divBdr>
        <w:top w:val="none" w:sz="0" w:space="0" w:color="auto"/>
        <w:left w:val="none" w:sz="0" w:space="0" w:color="auto"/>
        <w:bottom w:val="none" w:sz="0" w:space="0" w:color="auto"/>
        <w:right w:val="none" w:sz="0" w:space="0" w:color="auto"/>
      </w:divBdr>
    </w:div>
    <w:div w:id="100927786">
      <w:bodyDiv w:val="1"/>
      <w:marLeft w:val="0"/>
      <w:marRight w:val="0"/>
      <w:marTop w:val="0"/>
      <w:marBottom w:val="0"/>
      <w:divBdr>
        <w:top w:val="none" w:sz="0" w:space="0" w:color="auto"/>
        <w:left w:val="none" w:sz="0" w:space="0" w:color="auto"/>
        <w:bottom w:val="none" w:sz="0" w:space="0" w:color="auto"/>
        <w:right w:val="none" w:sz="0" w:space="0" w:color="auto"/>
      </w:divBdr>
    </w:div>
    <w:div w:id="168371996">
      <w:bodyDiv w:val="1"/>
      <w:marLeft w:val="0"/>
      <w:marRight w:val="0"/>
      <w:marTop w:val="0"/>
      <w:marBottom w:val="0"/>
      <w:divBdr>
        <w:top w:val="none" w:sz="0" w:space="0" w:color="auto"/>
        <w:left w:val="none" w:sz="0" w:space="0" w:color="auto"/>
        <w:bottom w:val="none" w:sz="0" w:space="0" w:color="auto"/>
        <w:right w:val="none" w:sz="0" w:space="0" w:color="auto"/>
      </w:divBdr>
    </w:div>
    <w:div w:id="507210431">
      <w:bodyDiv w:val="1"/>
      <w:marLeft w:val="0"/>
      <w:marRight w:val="0"/>
      <w:marTop w:val="0"/>
      <w:marBottom w:val="0"/>
      <w:divBdr>
        <w:top w:val="none" w:sz="0" w:space="0" w:color="auto"/>
        <w:left w:val="none" w:sz="0" w:space="0" w:color="auto"/>
        <w:bottom w:val="none" w:sz="0" w:space="0" w:color="auto"/>
        <w:right w:val="none" w:sz="0" w:space="0" w:color="auto"/>
      </w:divBdr>
    </w:div>
    <w:div w:id="520315882">
      <w:bodyDiv w:val="1"/>
      <w:marLeft w:val="0"/>
      <w:marRight w:val="0"/>
      <w:marTop w:val="0"/>
      <w:marBottom w:val="0"/>
      <w:divBdr>
        <w:top w:val="none" w:sz="0" w:space="0" w:color="auto"/>
        <w:left w:val="none" w:sz="0" w:space="0" w:color="auto"/>
        <w:bottom w:val="none" w:sz="0" w:space="0" w:color="auto"/>
        <w:right w:val="none" w:sz="0" w:space="0" w:color="auto"/>
      </w:divBdr>
      <w:divsChild>
        <w:div w:id="103813208">
          <w:marLeft w:val="0"/>
          <w:marRight w:val="0"/>
          <w:marTop w:val="0"/>
          <w:marBottom w:val="0"/>
          <w:divBdr>
            <w:top w:val="none" w:sz="0" w:space="0" w:color="auto"/>
            <w:left w:val="none" w:sz="0" w:space="0" w:color="auto"/>
            <w:bottom w:val="none" w:sz="0" w:space="0" w:color="auto"/>
            <w:right w:val="none" w:sz="0" w:space="0" w:color="auto"/>
          </w:divBdr>
        </w:div>
      </w:divsChild>
    </w:div>
    <w:div w:id="550578739">
      <w:bodyDiv w:val="1"/>
      <w:marLeft w:val="0"/>
      <w:marRight w:val="0"/>
      <w:marTop w:val="0"/>
      <w:marBottom w:val="0"/>
      <w:divBdr>
        <w:top w:val="none" w:sz="0" w:space="0" w:color="auto"/>
        <w:left w:val="none" w:sz="0" w:space="0" w:color="auto"/>
        <w:bottom w:val="none" w:sz="0" w:space="0" w:color="auto"/>
        <w:right w:val="none" w:sz="0" w:space="0" w:color="auto"/>
      </w:divBdr>
    </w:div>
    <w:div w:id="580411728">
      <w:bodyDiv w:val="1"/>
      <w:marLeft w:val="0"/>
      <w:marRight w:val="0"/>
      <w:marTop w:val="0"/>
      <w:marBottom w:val="0"/>
      <w:divBdr>
        <w:top w:val="none" w:sz="0" w:space="0" w:color="auto"/>
        <w:left w:val="none" w:sz="0" w:space="0" w:color="auto"/>
        <w:bottom w:val="none" w:sz="0" w:space="0" w:color="auto"/>
        <w:right w:val="none" w:sz="0" w:space="0" w:color="auto"/>
      </w:divBdr>
    </w:div>
    <w:div w:id="636767014">
      <w:bodyDiv w:val="1"/>
      <w:marLeft w:val="0"/>
      <w:marRight w:val="0"/>
      <w:marTop w:val="0"/>
      <w:marBottom w:val="0"/>
      <w:divBdr>
        <w:top w:val="none" w:sz="0" w:space="0" w:color="auto"/>
        <w:left w:val="none" w:sz="0" w:space="0" w:color="auto"/>
        <w:bottom w:val="none" w:sz="0" w:space="0" w:color="auto"/>
        <w:right w:val="none" w:sz="0" w:space="0" w:color="auto"/>
      </w:divBdr>
    </w:div>
    <w:div w:id="728187929">
      <w:bodyDiv w:val="1"/>
      <w:marLeft w:val="0"/>
      <w:marRight w:val="0"/>
      <w:marTop w:val="0"/>
      <w:marBottom w:val="0"/>
      <w:divBdr>
        <w:top w:val="none" w:sz="0" w:space="0" w:color="auto"/>
        <w:left w:val="none" w:sz="0" w:space="0" w:color="auto"/>
        <w:bottom w:val="none" w:sz="0" w:space="0" w:color="auto"/>
        <w:right w:val="none" w:sz="0" w:space="0" w:color="auto"/>
      </w:divBdr>
    </w:div>
    <w:div w:id="94754497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94074110">
      <w:bodyDiv w:val="1"/>
      <w:marLeft w:val="0"/>
      <w:marRight w:val="0"/>
      <w:marTop w:val="0"/>
      <w:marBottom w:val="0"/>
      <w:divBdr>
        <w:top w:val="none" w:sz="0" w:space="0" w:color="auto"/>
        <w:left w:val="none" w:sz="0" w:space="0" w:color="auto"/>
        <w:bottom w:val="none" w:sz="0" w:space="0" w:color="auto"/>
        <w:right w:val="none" w:sz="0" w:space="0" w:color="auto"/>
      </w:divBdr>
    </w:div>
    <w:div w:id="1210920648">
      <w:bodyDiv w:val="1"/>
      <w:marLeft w:val="0"/>
      <w:marRight w:val="0"/>
      <w:marTop w:val="0"/>
      <w:marBottom w:val="0"/>
      <w:divBdr>
        <w:top w:val="none" w:sz="0" w:space="0" w:color="auto"/>
        <w:left w:val="none" w:sz="0" w:space="0" w:color="auto"/>
        <w:bottom w:val="none" w:sz="0" w:space="0" w:color="auto"/>
        <w:right w:val="none" w:sz="0" w:space="0" w:color="auto"/>
      </w:divBdr>
    </w:div>
    <w:div w:id="1374421961">
      <w:bodyDiv w:val="1"/>
      <w:marLeft w:val="0"/>
      <w:marRight w:val="0"/>
      <w:marTop w:val="0"/>
      <w:marBottom w:val="0"/>
      <w:divBdr>
        <w:top w:val="none" w:sz="0" w:space="0" w:color="auto"/>
        <w:left w:val="none" w:sz="0" w:space="0" w:color="auto"/>
        <w:bottom w:val="none" w:sz="0" w:space="0" w:color="auto"/>
        <w:right w:val="none" w:sz="0" w:space="0" w:color="auto"/>
      </w:divBdr>
    </w:div>
    <w:div w:id="1470897242">
      <w:bodyDiv w:val="1"/>
      <w:marLeft w:val="0"/>
      <w:marRight w:val="0"/>
      <w:marTop w:val="0"/>
      <w:marBottom w:val="0"/>
      <w:divBdr>
        <w:top w:val="none" w:sz="0" w:space="0" w:color="auto"/>
        <w:left w:val="none" w:sz="0" w:space="0" w:color="auto"/>
        <w:bottom w:val="none" w:sz="0" w:space="0" w:color="auto"/>
        <w:right w:val="none" w:sz="0" w:space="0" w:color="auto"/>
      </w:divBdr>
    </w:div>
    <w:div w:id="1503473938">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59924014">
      <w:bodyDiv w:val="1"/>
      <w:marLeft w:val="0"/>
      <w:marRight w:val="0"/>
      <w:marTop w:val="0"/>
      <w:marBottom w:val="0"/>
      <w:divBdr>
        <w:top w:val="none" w:sz="0" w:space="0" w:color="auto"/>
        <w:left w:val="none" w:sz="0" w:space="0" w:color="auto"/>
        <w:bottom w:val="none" w:sz="0" w:space="0" w:color="auto"/>
        <w:right w:val="none" w:sz="0" w:space="0" w:color="auto"/>
      </w:divBdr>
    </w:div>
    <w:div w:id="1677491063">
      <w:bodyDiv w:val="1"/>
      <w:marLeft w:val="0"/>
      <w:marRight w:val="0"/>
      <w:marTop w:val="0"/>
      <w:marBottom w:val="0"/>
      <w:divBdr>
        <w:top w:val="none" w:sz="0" w:space="0" w:color="auto"/>
        <w:left w:val="none" w:sz="0" w:space="0" w:color="auto"/>
        <w:bottom w:val="none" w:sz="0" w:space="0" w:color="auto"/>
        <w:right w:val="none" w:sz="0" w:space="0" w:color="auto"/>
      </w:divBdr>
      <w:divsChild>
        <w:div w:id="1808543980">
          <w:marLeft w:val="0"/>
          <w:marRight w:val="0"/>
          <w:marTop w:val="0"/>
          <w:marBottom w:val="0"/>
          <w:divBdr>
            <w:top w:val="none" w:sz="0" w:space="0" w:color="auto"/>
            <w:left w:val="none" w:sz="0" w:space="0" w:color="auto"/>
            <w:bottom w:val="none" w:sz="0" w:space="0" w:color="auto"/>
            <w:right w:val="none" w:sz="0" w:space="0" w:color="auto"/>
          </w:divBdr>
        </w:div>
      </w:divsChild>
    </w:div>
    <w:div w:id="175442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1272-4FF6-4EA5-93F6-A59E204F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3670</Words>
  <Characters>24050</Characters>
  <Application>Microsoft Office Word</Application>
  <DocSecurity>0</DocSecurity>
  <Lines>200</Lines>
  <Paragraphs>55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2021-06-23T08:33:00Z</cp:lastPrinted>
  <dcterms:created xsi:type="dcterms:W3CDTF">2021-06-23T08:34:00Z</dcterms:created>
  <dcterms:modified xsi:type="dcterms:W3CDTF">2021-06-24T06:45:00Z</dcterms:modified>
</cp:coreProperties>
</file>