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303DFD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03DF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303DFD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D317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D317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F233C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="00C0121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proofErr w:type="spellStart"/>
            <w:r w:rsidR="006A7F0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апреля</w:t>
            </w:r>
            <w:proofErr w:type="spellEnd"/>
            <w:r w:rsidR="00C0121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2650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2</w:t>
            </w:r>
            <w:r w:rsidR="004F20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6A7F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A837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6A7F0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187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4F204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87CF1" w:rsidRPr="006A7F05" w:rsidRDefault="00F233CA" w:rsidP="006A7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D123F" w:rsidRPr="006A7F05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6A7F05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6A7F05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6A7F05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6A7F05">
        <w:rPr>
          <w:rFonts w:ascii="Times New Roman" w:eastAsia="Times New Roman" w:hAnsi="Times New Roman" w:cs="Times New Roman"/>
          <w:sz w:val="24"/>
          <w:szCs w:val="24"/>
        </w:rPr>
        <w:t>, озн</w:t>
      </w:r>
      <w:r w:rsidR="009E6A26" w:rsidRPr="006A7F05">
        <w:rPr>
          <w:rFonts w:ascii="Times New Roman" w:eastAsia="Times New Roman" w:hAnsi="Times New Roman" w:cs="Times New Roman"/>
          <w:sz w:val="24"/>
          <w:szCs w:val="24"/>
        </w:rPr>
        <w:t xml:space="preserve">акомившись с исковым заявлением </w:t>
      </w:r>
      <w:r w:rsidR="006A7F05" w:rsidRPr="006A7F05">
        <w:rPr>
          <w:rFonts w:ascii="Times New Roman" w:hAnsi="Times New Roman" w:cs="Times New Roman"/>
          <w:sz w:val="24"/>
          <w:szCs w:val="24"/>
        </w:rPr>
        <w:t>ОАО «Бюро по управлению активами», г</w:t>
      </w:r>
      <w:proofErr w:type="gramStart"/>
      <w:r w:rsidR="006A7F05" w:rsidRPr="006A7F0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6A7F05" w:rsidRPr="006A7F05">
        <w:rPr>
          <w:rFonts w:ascii="Times New Roman" w:hAnsi="Times New Roman" w:cs="Times New Roman"/>
          <w:sz w:val="24"/>
          <w:szCs w:val="24"/>
        </w:rPr>
        <w:t xml:space="preserve">ирасполь, ул. 25 Октября, 103Б, к ликвидатору ЗАО «Бендерская вата», </w:t>
      </w:r>
      <w:proofErr w:type="spellStart"/>
      <w:r w:rsidR="006A7F05" w:rsidRPr="006A7F05">
        <w:rPr>
          <w:rFonts w:ascii="Times New Roman" w:hAnsi="Times New Roman" w:cs="Times New Roman"/>
          <w:sz w:val="24"/>
          <w:szCs w:val="24"/>
        </w:rPr>
        <w:t>Басюк</w:t>
      </w:r>
      <w:proofErr w:type="spellEnd"/>
      <w:r w:rsidR="006A7F05" w:rsidRPr="006A7F05">
        <w:rPr>
          <w:rFonts w:ascii="Times New Roman" w:hAnsi="Times New Roman" w:cs="Times New Roman"/>
          <w:sz w:val="24"/>
          <w:szCs w:val="24"/>
        </w:rPr>
        <w:t xml:space="preserve"> Ю. А.,</w:t>
      </w:r>
      <w:r w:rsidR="00FF5DFE">
        <w:rPr>
          <w:rFonts w:ascii="Times New Roman" w:hAnsi="Times New Roman" w:cs="Times New Roman"/>
          <w:sz w:val="24"/>
          <w:szCs w:val="24"/>
        </w:rPr>
        <w:t xml:space="preserve"> г. Тирасполь, ул. Герцена, 29</w:t>
      </w:r>
      <w:r w:rsidR="006A7F05" w:rsidRPr="006A7F05">
        <w:rPr>
          <w:rFonts w:ascii="Times New Roman" w:hAnsi="Times New Roman" w:cs="Times New Roman"/>
          <w:sz w:val="24"/>
          <w:szCs w:val="24"/>
        </w:rPr>
        <w:t xml:space="preserve">, о понуждении к включению требований в реестр требований кредиторов </w:t>
      </w:r>
      <w:r w:rsidR="00E90CB3" w:rsidRPr="006A7F05">
        <w:rPr>
          <w:rFonts w:ascii="Times New Roman" w:eastAsia="Times New Roman" w:hAnsi="Times New Roman" w:cs="Times New Roman"/>
          <w:sz w:val="24"/>
          <w:szCs w:val="24"/>
        </w:rPr>
        <w:t xml:space="preserve">и изучив приложенные к нему документы, полагает, что </w:t>
      </w:r>
      <w:r w:rsidR="005E0B64" w:rsidRPr="006A7F05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6A7F05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577701">
        <w:rPr>
          <w:rFonts w:ascii="Times New Roman" w:eastAsia="Times New Roman" w:hAnsi="Times New Roman" w:cs="Times New Roman"/>
          <w:sz w:val="24"/>
          <w:szCs w:val="24"/>
        </w:rPr>
        <w:t>, 137-3</w:t>
      </w:r>
      <w:r w:rsidR="00092AB2" w:rsidRPr="006A7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6A7F05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6A7F05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787CF1" w:rsidRPr="006A7F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1153" w:rsidRPr="006A7F05" w:rsidRDefault="00787CF1" w:rsidP="006A7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F0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90CB3" w:rsidRPr="006A7F05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="00D9355A" w:rsidRPr="006A7F05">
        <w:rPr>
          <w:rFonts w:ascii="Times New Roman" w:eastAsia="Times New Roman" w:hAnsi="Times New Roman" w:cs="Times New Roman"/>
          <w:sz w:val="24"/>
          <w:szCs w:val="24"/>
        </w:rPr>
        <w:t>80</w:t>
      </w:r>
      <w:r w:rsidR="00D17291" w:rsidRPr="006A7F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355A" w:rsidRPr="006A7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6A7F05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6A7F05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6A7F05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6A7F05" w:rsidRDefault="00E90CB3" w:rsidP="006A7F0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F0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6A7F05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6A7F05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6A7F05" w:rsidRDefault="00E90CB3" w:rsidP="006A7F0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F05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6A7F05" w:rsidRPr="006A7F05">
        <w:rPr>
          <w:rFonts w:ascii="Times New Roman" w:hAnsi="Times New Roman" w:cs="Times New Roman"/>
          <w:sz w:val="24"/>
          <w:szCs w:val="24"/>
        </w:rPr>
        <w:t>ОАО «Бюро по управлению активами»</w:t>
      </w:r>
      <w:r w:rsidR="00D748B9" w:rsidRPr="006A7F0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A7F05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D9355A" w:rsidRPr="00FF5DFE" w:rsidRDefault="00E90CB3" w:rsidP="006A7F0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F05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3D13EF" w:rsidRPr="006A7F0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A7F05" w:rsidRPr="006A7F0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F204B" w:rsidRPr="006A7F05">
        <w:rPr>
          <w:rFonts w:ascii="Times New Roman" w:eastAsia="Times New Roman" w:hAnsi="Times New Roman" w:cs="Times New Roman"/>
          <w:b/>
          <w:sz w:val="24"/>
          <w:szCs w:val="24"/>
        </w:rPr>
        <w:t xml:space="preserve"> апреля</w:t>
      </w:r>
      <w:r w:rsidR="000E7A54" w:rsidRPr="006A7F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6A7F05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032C0" w:rsidRPr="006A7F0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F204B" w:rsidRPr="006A7F0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D123F" w:rsidRPr="006A7F0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6A7F05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6A7F0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A7F05" w:rsidRPr="006A7F0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A67C1" w:rsidRPr="006A7F0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="000E25A7" w:rsidRPr="006A7F05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0A67C1" w:rsidRPr="006A7F05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</w:t>
      </w:r>
      <w:r w:rsidRPr="006A7F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A7F05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6A7F05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6A7F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6A7F05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6A7F0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A7F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5DFE" w:rsidRPr="006A7F05" w:rsidRDefault="00FF5DFE" w:rsidP="006A7F0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DFE">
        <w:rPr>
          <w:rFonts w:ascii="Times New Roman" w:eastAsia="Times New Roman" w:hAnsi="Times New Roman" w:cs="Times New Roman"/>
          <w:sz w:val="24"/>
          <w:szCs w:val="24"/>
        </w:rPr>
        <w:t xml:space="preserve">Привлечь к участию в деле, в качестве третьего лица, не заявляющего самостоятельных требований, на стороне ответчика,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ЗАО «Бендерская вата»,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Бендеры, ул. Дружбы, 3.</w:t>
      </w:r>
    </w:p>
    <w:p w:rsidR="00D9355A" w:rsidRPr="006A7F05" w:rsidRDefault="00271153" w:rsidP="006A7F0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F05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6A7F05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6A7F05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6A7F05" w:rsidRDefault="00E90CB3" w:rsidP="006A7F0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F05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E90CB3" w:rsidRPr="006A7F05" w:rsidRDefault="00E90CB3" w:rsidP="006A7F0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F0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6A7F05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6A7F05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</w:t>
      </w:r>
      <w:r w:rsidR="00F233CA" w:rsidRPr="006A7F05">
        <w:rPr>
          <w:rFonts w:ascii="Times New Roman" w:eastAsia="Times New Roman" w:hAnsi="Times New Roman" w:cs="Times New Roman"/>
          <w:sz w:val="24"/>
          <w:szCs w:val="24"/>
        </w:rPr>
        <w:t>оригиналы документов, копии которых приложены к исковому заявлению.</w:t>
      </w:r>
      <w:r w:rsidR="00577701">
        <w:rPr>
          <w:rFonts w:ascii="Times New Roman" w:eastAsia="Times New Roman" w:hAnsi="Times New Roman" w:cs="Times New Roman"/>
          <w:sz w:val="24"/>
          <w:szCs w:val="24"/>
        </w:rPr>
        <w:t xml:space="preserve"> Уточнить предмет иска, исходя из содержания норм пункта 2 статьи 66, во взаимосвязи с нормами пункта 5 статьи 67 ГК ПМР.</w:t>
      </w:r>
    </w:p>
    <w:p w:rsidR="00E90CB3" w:rsidRPr="006A7F05" w:rsidRDefault="001D562D" w:rsidP="006A7F0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F05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E90CB3" w:rsidRPr="006A7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CF1" w:rsidRPr="006A7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153" w:rsidRPr="006A7F05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="00E90CB3" w:rsidRPr="006A7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6A7F05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E90CB3" w:rsidRPr="006A7F05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="00E90CB3" w:rsidRPr="006A7F05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3D13EF" w:rsidRPr="006A7F0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A7F05" w:rsidRPr="006A7F0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F204B" w:rsidRPr="006A7F05">
        <w:rPr>
          <w:rFonts w:ascii="Times New Roman" w:eastAsia="Times New Roman" w:hAnsi="Times New Roman" w:cs="Times New Roman"/>
          <w:b/>
          <w:sz w:val="24"/>
          <w:szCs w:val="24"/>
        </w:rPr>
        <w:t xml:space="preserve"> апреля</w:t>
      </w:r>
      <w:r w:rsidR="00D032C0" w:rsidRPr="006A7F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0CB3" w:rsidRPr="006A7F05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032C0" w:rsidRPr="006A7F0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F204B" w:rsidRPr="006A7F0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90CB3" w:rsidRPr="006A7F0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E90CB3" w:rsidRPr="006A7F05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6A7F05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="00E90CB3" w:rsidRPr="006A7F05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6A7F05" w:rsidRDefault="009E6A26" w:rsidP="006A7F0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F0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90CB3" w:rsidRPr="006A7F05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="00E90CB3" w:rsidRPr="006A7F05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6A7F05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="00E90CB3" w:rsidRPr="006A7F05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6A7F05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="00E90CB3" w:rsidRPr="006A7F05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6A7F05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="00E90CB3" w:rsidRPr="006A7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6A7F05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="00E90CB3" w:rsidRPr="006A7F05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="00E90CB3" w:rsidRPr="006A7F05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="00E90CB3" w:rsidRPr="006A7F05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="00E90CB3" w:rsidRPr="006A7F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2C0" w:rsidRPr="006A7F05" w:rsidRDefault="00E90CB3" w:rsidP="006A7F05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F05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6A7F0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6A7F05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A8373F" w:rsidRDefault="00A8373F" w:rsidP="00D032C0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153" w:rsidRPr="00D032C0" w:rsidRDefault="00E90CB3" w:rsidP="00D032C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2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A67C1"/>
    <w:rsid w:val="000C255E"/>
    <w:rsid w:val="000E25A7"/>
    <w:rsid w:val="000E7A54"/>
    <w:rsid w:val="00147391"/>
    <w:rsid w:val="001D562D"/>
    <w:rsid w:val="001E1DE8"/>
    <w:rsid w:val="001E4809"/>
    <w:rsid w:val="002631E9"/>
    <w:rsid w:val="00265024"/>
    <w:rsid w:val="00271153"/>
    <w:rsid w:val="00275FE9"/>
    <w:rsid w:val="002D335E"/>
    <w:rsid w:val="003015A4"/>
    <w:rsid w:val="00303DFD"/>
    <w:rsid w:val="003616D3"/>
    <w:rsid w:val="003A6609"/>
    <w:rsid w:val="003A6842"/>
    <w:rsid w:val="003D13EF"/>
    <w:rsid w:val="004D2C31"/>
    <w:rsid w:val="004F204B"/>
    <w:rsid w:val="004F561B"/>
    <w:rsid w:val="005528A6"/>
    <w:rsid w:val="005726C0"/>
    <w:rsid w:val="00577701"/>
    <w:rsid w:val="005971F0"/>
    <w:rsid w:val="005E0B64"/>
    <w:rsid w:val="00655D5F"/>
    <w:rsid w:val="006A6F61"/>
    <w:rsid w:val="006A7F05"/>
    <w:rsid w:val="00702AA2"/>
    <w:rsid w:val="007034EB"/>
    <w:rsid w:val="00711741"/>
    <w:rsid w:val="0073490D"/>
    <w:rsid w:val="00762894"/>
    <w:rsid w:val="00787CF1"/>
    <w:rsid w:val="007C4A1F"/>
    <w:rsid w:val="007E2CD0"/>
    <w:rsid w:val="00802D1C"/>
    <w:rsid w:val="00807E00"/>
    <w:rsid w:val="00860659"/>
    <w:rsid w:val="008C7E35"/>
    <w:rsid w:val="008F581C"/>
    <w:rsid w:val="008F7460"/>
    <w:rsid w:val="009649B6"/>
    <w:rsid w:val="009661E0"/>
    <w:rsid w:val="009B20E5"/>
    <w:rsid w:val="009E09CE"/>
    <w:rsid w:val="009E6A26"/>
    <w:rsid w:val="00A33863"/>
    <w:rsid w:val="00A46643"/>
    <w:rsid w:val="00A471E3"/>
    <w:rsid w:val="00A72676"/>
    <w:rsid w:val="00A8373F"/>
    <w:rsid w:val="00B01502"/>
    <w:rsid w:val="00B30E91"/>
    <w:rsid w:val="00B4406B"/>
    <w:rsid w:val="00B66579"/>
    <w:rsid w:val="00BC37DD"/>
    <w:rsid w:val="00BD4B05"/>
    <w:rsid w:val="00BE20E9"/>
    <w:rsid w:val="00C01219"/>
    <w:rsid w:val="00C707BA"/>
    <w:rsid w:val="00CD123F"/>
    <w:rsid w:val="00CE4B03"/>
    <w:rsid w:val="00CF1186"/>
    <w:rsid w:val="00D032C0"/>
    <w:rsid w:val="00D11E47"/>
    <w:rsid w:val="00D17291"/>
    <w:rsid w:val="00D317A0"/>
    <w:rsid w:val="00D748B9"/>
    <w:rsid w:val="00D9355A"/>
    <w:rsid w:val="00D963A6"/>
    <w:rsid w:val="00DC08FC"/>
    <w:rsid w:val="00E709DE"/>
    <w:rsid w:val="00E90CB3"/>
    <w:rsid w:val="00F233CA"/>
    <w:rsid w:val="00F54B82"/>
    <w:rsid w:val="00F912E3"/>
    <w:rsid w:val="00F9372C"/>
    <w:rsid w:val="00FF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5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43</cp:revision>
  <cp:lastPrinted>2020-05-25T06:41:00Z</cp:lastPrinted>
  <dcterms:created xsi:type="dcterms:W3CDTF">2018-04-23T12:06:00Z</dcterms:created>
  <dcterms:modified xsi:type="dcterms:W3CDTF">2021-04-05T06:12:00Z</dcterms:modified>
</cp:coreProperties>
</file>