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C4466F"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sidRPr="007476ED">
        <w:rPr>
          <w:sz w:val="20"/>
          <w:szCs w:val="20"/>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435CA1"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1823B7" w:rsidRPr="00D444A2" w:rsidRDefault="00E90DB1" w:rsidP="001823B7">
      <w:pPr>
        <w:ind w:left="-181"/>
        <w:jc w:val="center"/>
        <w:rPr>
          <w:b/>
        </w:rPr>
      </w:pPr>
      <w:r w:rsidRPr="00C157C4">
        <w:rPr>
          <w:b/>
        </w:rPr>
        <w:t>О П Р Е Д Е Л Е Н И Е</w:t>
      </w:r>
    </w:p>
    <w:p w:rsidR="00862B73" w:rsidRDefault="00120C5E" w:rsidP="00A032B6">
      <w:pPr>
        <w:ind w:left="-181"/>
        <w:jc w:val="center"/>
        <w:rPr>
          <w:b/>
        </w:rPr>
      </w:pPr>
      <w:r w:rsidRPr="00C157C4">
        <w:rPr>
          <w:b/>
        </w:rPr>
        <w:t>об оставлении</w:t>
      </w:r>
      <w:r w:rsidR="004712D9" w:rsidRPr="00C157C4">
        <w:rPr>
          <w:b/>
        </w:rPr>
        <w:t xml:space="preserve"> </w:t>
      </w:r>
      <w:r w:rsidR="0019640D">
        <w:rPr>
          <w:b/>
        </w:rPr>
        <w:t xml:space="preserve">искового </w:t>
      </w:r>
      <w:r w:rsidRPr="00C157C4">
        <w:rPr>
          <w:b/>
        </w:rPr>
        <w:t>заявления</w:t>
      </w:r>
      <w:r w:rsidR="00F205AD" w:rsidRPr="00C157C4">
        <w:rPr>
          <w:b/>
        </w:rPr>
        <w:t xml:space="preserve"> </w:t>
      </w:r>
      <w:r w:rsidRPr="00C157C4">
        <w:rPr>
          <w:b/>
        </w:rPr>
        <w:t>без движения</w:t>
      </w:r>
    </w:p>
    <w:p w:rsidR="00506CFA" w:rsidRPr="00C157C4" w:rsidRDefault="00506CFA" w:rsidP="00A032B6">
      <w:pPr>
        <w:ind w:left="-181"/>
        <w:jc w:val="center"/>
        <w:rPr>
          <w:b/>
        </w:rPr>
      </w:pPr>
    </w:p>
    <w:p w:rsidR="00E90DB1" w:rsidRPr="00C157C4" w:rsidRDefault="00E90DB1" w:rsidP="00A032B6">
      <w:pPr>
        <w:ind w:left="-181"/>
        <w:jc w:val="center"/>
        <w:rPr>
          <w:b/>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C4466F" w:rsidTr="00C4466F">
        <w:trPr>
          <w:trHeight w:val="259"/>
        </w:trPr>
        <w:tc>
          <w:tcPr>
            <w:tcW w:w="4952" w:type="dxa"/>
            <w:gridSpan w:val="7"/>
            <w:hideMark/>
          </w:tcPr>
          <w:p w:rsidR="00C4466F" w:rsidRDefault="00C4466F" w:rsidP="0098080E">
            <w:pPr>
              <w:rPr>
                <w:rFonts w:eastAsia="Calibri"/>
                <w:bCs/>
                <w:sz w:val="20"/>
                <w:szCs w:val="20"/>
                <w:u w:val="single"/>
              </w:rPr>
            </w:pPr>
            <w:r w:rsidRPr="00D806E8">
              <w:rPr>
                <w:rFonts w:eastAsia="Calibri"/>
                <w:u w:val="single"/>
              </w:rPr>
              <w:t>«</w:t>
            </w:r>
            <w:r w:rsidR="00FA7173">
              <w:rPr>
                <w:rFonts w:eastAsia="Calibri"/>
                <w:u w:val="single"/>
              </w:rPr>
              <w:t>1</w:t>
            </w:r>
            <w:r w:rsidR="0098080E">
              <w:rPr>
                <w:rFonts w:eastAsia="Calibri"/>
                <w:u w:val="single"/>
              </w:rPr>
              <w:t>3</w:t>
            </w:r>
            <w:r w:rsidRPr="00D806E8">
              <w:rPr>
                <w:rFonts w:eastAsia="Calibri"/>
                <w:u w:val="single"/>
              </w:rPr>
              <w:t xml:space="preserve">» </w:t>
            </w:r>
            <w:r w:rsidR="00B85F15">
              <w:rPr>
                <w:rFonts w:eastAsia="Calibri"/>
                <w:u w:val="single"/>
              </w:rPr>
              <w:t>марта</w:t>
            </w:r>
            <w:r w:rsidR="00FA7173">
              <w:rPr>
                <w:rFonts w:eastAsia="Calibri"/>
                <w:u w:val="single"/>
              </w:rPr>
              <w:t xml:space="preserve"> </w:t>
            </w:r>
            <w:r>
              <w:rPr>
                <w:rFonts w:eastAsia="Calibri"/>
                <w:u w:val="single"/>
              </w:rPr>
              <w:t>202</w:t>
            </w:r>
            <w:r w:rsidR="00C2585C">
              <w:rPr>
                <w:rFonts w:eastAsia="Calibri"/>
                <w:u w:val="single"/>
              </w:rPr>
              <w:t>1</w:t>
            </w:r>
            <w:r>
              <w:rPr>
                <w:rFonts w:eastAsia="Calibri"/>
                <w:u w:val="single"/>
              </w:rPr>
              <w:t xml:space="preserve"> года</w:t>
            </w:r>
          </w:p>
        </w:tc>
        <w:tc>
          <w:tcPr>
            <w:tcW w:w="4971" w:type="dxa"/>
            <w:gridSpan w:val="3"/>
          </w:tcPr>
          <w:p w:rsidR="00C4466F" w:rsidRPr="00D806E8" w:rsidRDefault="00C4466F">
            <w:pPr>
              <w:rPr>
                <w:rFonts w:eastAsia="Calibri"/>
                <w:u w:val="single"/>
              </w:rPr>
            </w:pPr>
            <w:r w:rsidRPr="00D806E8">
              <w:rPr>
                <w:rFonts w:eastAsia="Calibri"/>
                <w:bCs/>
              </w:rPr>
              <w:t xml:space="preserve">                                         </w:t>
            </w:r>
            <w:r w:rsidRPr="00D806E8">
              <w:rPr>
                <w:rFonts w:eastAsia="Calibri"/>
                <w:bCs/>
                <w:u w:val="single"/>
              </w:rPr>
              <w:t xml:space="preserve">Дело </w:t>
            </w:r>
            <w:r w:rsidRPr="00D806E8">
              <w:rPr>
                <w:rFonts w:eastAsia="Calibri"/>
                <w:u w:val="single"/>
              </w:rPr>
              <w:t>№</w:t>
            </w:r>
            <w:r w:rsidR="00B85F15">
              <w:rPr>
                <w:rFonts w:eastAsia="Calibri"/>
                <w:u w:val="single"/>
              </w:rPr>
              <w:t>165</w:t>
            </w:r>
            <w:r w:rsidRPr="00D806E8">
              <w:rPr>
                <w:rFonts w:eastAsia="Calibri"/>
                <w:u w:val="single"/>
              </w:rPr>
              <w:t>/2</w:t>
            </w:r>
            <w:r w:rsidR="00FA7173">
              <w:rPr>
                <w:rFonts w:eastAsia="Calibri"/>
                <w:u w:val="single"/>
              </w:rPr>
              <w:t>1</w:t>
            </w:r>
            <w:r w:rsidRPr="00D806E8">
              <w:rPr>
                <w:rFonts w:eastAsia="Calibri"/>
                <w:u w:val="single"/>
              </w:rPr>
              <w:t>-02</w:t>
            </w:r>
          </w:p>
          <w:p w:rsidR="00C4466F" w:rsidRDefault="00C4466F">
            <w:pPr>
              <w:rPr>
                <w:rFonts w:eastAsia="Calibri"/>
                <w:b/>
                <w:bCs/>
                <w:sz w:val="20"/>
                <w:szCs w:val="20"/>
                <w:u w:val="single"/>
              </w:rPr>
            </w:pPr>
          </w:p>
        </w:tc>
      </w:tr>
      <w:tr w:rsidR="00C4466F" w:rsidTr="00C4466F">
        <w:tc>
          <w:tcPr>
            <w:tcW w:w="1199" w:type="dxa"/>
          </w:tcPr>
          <w:p w:rsidR="00C4466F" w:rsidRDefault="00C4466F">
            <w:pPr>
              <w:rPr>
                <w:rFonts w:eastAsia="Calibri"/>
                <w:b/>
                <w:bCs/>
              </w:rPr>
            </w:pPr>
          </w:p>
        </w:tc>
        <w:tc>
          <w:tcPr>
            <w:tcW w:w="1418" w:type="dxa"/>
            <w:gridSpan w:val="4"/>
          </w:tcPr>
          <w:p w:rsidR="00C4466F" w:rsidRDefault="00C4466F">
            <w:pPr>
              <w:rPr>
                <w:rFonts w:eastAsia="Calibri"/>
                <w:b/>
                <w:bCs/>
              </w:rPr>
            </w:pPr>
          </w:p>
        </w:tc>
        <w:tc>
          <w:tcPr>
            <w:tcW w:w="838" w:type="dxa"/>
          </w:tcPr>
          <w:p w:rsidR="00C4466F" w:rsidRDefault="00C4466F">
            <w:pPr>
              <w:rPr>
                <w:rFonts w:eastAsia="Calibri"/>
                <w:b/>
                <w:bCs/>
                <w:sz w:val="20"/>
                <w:szCs w:val="20"/>
              </w:rPr>
            </w:pPr>
          </w:p>
        </w:tc>
        <w:tc>
          <w:tcPr>
            <w:tcW w:w="3577" w:type="dxa"/>
            <w:gridSpan w:val="2"/>
          </w:tcPr>
          <w:p w:rsidR="00C4466F" w:rsidRDefault="00C4466F">
            <w:pPr>
              <w:tabs>
                <w:tab w:val="center" w:pos="1805"/>
              </w:tabs>
              <w:jc w:val="center"/>
              <w:rPr>
                <w:rFonts w:eastAsia="Calibri"/>
                <w:bCs/>
                <w:sz w:val="20"/>
                <w:szCs w:val="20"/>
              </w:rPr>
            </w:pPr>
          </w:p>
        </w:tc>
        <w:tc>
          <w:tcPr>
            <w:tcW w:w="2891" w:type="dxa"/>
            <w:gridSpan w:val="2"/>
          </w:tcPr>
          <w:p w:rsidR="00C4466F" w:rsidRDefault="00C4466F">
            <w:pPr>
              <w:rPr>
                <w:rFonts w:eastAsia="Calibri"/>
                <w:b/>
                <w:bCs/>
                <w:sz w:val="20"/>
                <w:szCs w:val="20"/>
              </w:rPr>
            </w:pPr>
          </w:p>
        </w:tc>
      </w:tr>
      <w:tr w:rsidR="00C4466F" w:rsidTr="00C4466F">
        <w:tc>
          <w:tcPr>
            <w:tcW w:w="1985" w:type="dxa"/>
            <w:gridSpan w:val="2"/>
            <w:hideMark/>
          </w:tcPr>
          <w:p w:rsidR="00C4466F" w:rsidRDefault="00C4466F" w:rsidP="00390A25">
            <w:pPr>
              <w:rPr>
                <w:rFonts w:eastAsia="Calibri"/>
                <w:b/>
                <w:bCs/>
              </w:rPr>
            </w:pPr>
            <w:r>
              <w:rPr>
                <w:rFonts w:eastAsia="Calibri"/>
                <w:bCs/>
              </w:rPr>
              <w:t>г. Тирасполь</w:t>
            </w:r>
          </w:p>
        </w:tc>
        <w:tc>
          <w:tcPr>
            <w:tcW w:w="283" w:type="dxa"/>
          </w:tcPr>
          <w:p w:rsidR="00C4466F" w:rsidRDefault="00C4466F">
            <w:pPr>
              <w:rPr>
                <w:rFonts w:eastAsia="Calibri"/>
                <w:b/>
                <w:bCs/>
                <w:sz w:val="20"/>
                <w:szCs w:val="20"/>
              </w:rPr>
            </w:pPr>
          </w:p>
        </w:tc>
        <w:tc>
          <w:tcPr>
            <w:tcW w:w="284" w:type="dxa"/>
          </w:tcPr>
          <w:p w:rsidR="00C4466F" w:rsidRDefault="00C4466F">
            <w:pPr>
              <w:jc w:val="center"/>
              <w:rPr>
                <w:rFonts w:eastAsia="Calibri"/>
                <w:b/>
                <w:bCs/>
                <w:sz w:val="20"/>
                <w:szCs w:val="20"/>
              </w:rPr>
            </w:pPr>
          </w:p>
        </w:tc>
        <w:tc>
          <w:tcPr>
            <w:tcW w:w="4587" w:type="dxa"/>
            <w:gridSpan w:val="5"/>
          </w:tcPr>
          <w:p w:rsidR="00C4466F" w:rsidRDefault="00C4466F">
            <w:pPr>
              <w:jc w:val="center"/>
              <w:rPr>
                <w:rFonts w:eastAsia="Calibri"/>
                <w:b/>
                <w:bCs/>
                <w:sz w:val="20"/>
                <w:szCs w:val="20"/>
              </w:rPr>
            </w:pPr>
          </w:p>
        </w:tc>
        <w:tc>
          <w:tcPr>
            <w:tcW w:w="2784" w:type="dxa"/>
          </w:tcPr>
          <w:p w:rsidR="00C4466F" w:rsidRDefault="00C4466F">
            <w:pPr>
              <w:rPr>
                <w:rFonts w:eastAsia="Calibri"/>
                <w:b/>
                <w:bCs/>
                <w:sz w:val="20"/>
                <w:szCs w:val="20"/>
              </w:rPr>
            </w:pPr>
          </w:p>
        </w:tc>
      </w:tr>
      <w:tr w:rsidR="00C4466F" w:rsidTr="00C4466F">
        <w:tc>
          <w:tcPr>
            <w:tcW w:w="1199" w:type="dxa"/>
          </w:tcPr>
          <w:p w:rsidR="00C4466F" w:rsidRDefault="00C4466F">
            <w:pPr>
              <w:rPr>
                <w:rFonts w:eastAsia="Calibri"/>
                <w:b/>
                <w:bCs/>
                <w:sz w:val="20"/>
                <w:szCs w:val="20"/>
              </w:rPr>
            </w:pPr>
          </w:p>
        </w:tc>
        <w:tc>
          <w:tcPr>
            <w:tcW w:w="1418" w:type="dxa"/>
            <w:gridSpan w:val="4"/>
          </w:tcPr>
          <w:p w:rsidR="00C4466F" w:rsidRDefault="00C4466F">
            <w:pPr>
              <w:rPr>
                <w:rFonts w:eastAsia="Calibri"/>
                <w:b/>
                <w:bCs/>
                <w:sz w:val="20"/>
                <w:szCs w:val="20"/>
              </w:rPr>
            </w:pPr>
          </w:p>
        </w:tc>
        <w:tc>
          <w:tcPr>
            <w:tcW w:w="838" w:type="dxa"/>
          </w:tcPr>
          <w:p w:rsidR="00C4466F" w:rsidRDefault="00C4466F">
            <w:pPr>
              <w:rPr>
                <w:rFonts w:eastAsia="Calibri"/>
                <w:b/>
                <w:bCs/>
                <w:sz w:val="20"/>
                <w:szCs w:val="20"/>
              </w:rPr>
            </w:pPr>
          </w:p>
        </w:tc>
        <w:tc>
          <w:tcPr>
            <w:tcW w:w="3577" w:type="dxa"/>
            <w:gridSpan w:val="2"/>
          </w:tcPr>
          <w:p w:rsidR="00C4466F" w:rsidRDefault="00C4466F">
            <w:pPr>
              <w:rPr>
                <w:rFonts w:eastAsia="Calibri"/>
                <w:b/>
                <w:bCs/>
                <w:sz w:val="20"/>
                <w:szCs w:val="20"/>
              </w:rPr>
            </w:pPr>
          </w:p>
        </w:tc>
        <w:tc>
          <w:tcPr>
            <w:tcW w:w="2891" w:type="dxa"/>
            <w:gridSpan w:val="2"/>
          </w:tcPr>
          <w:p w:rsidR="00C4466F" w:rsidRDefault="00C4466F">
            <w:pPr>
              <w:rPr>
                <w:rFonts w:eastAsia="Calibri"/>
                <w:b/>
                <w:bCs/>
                <w:sz w:val="20"/>
                <w:szCs w:val="20"/>
              </w:rPr>
            </w:pPr>
          </w:p>
        </w:tc>
      </w:tr>
    </w:tbl>
    <w:p w:rsidR="00C4466F" w:rsidRPr="007476ED" w:rsidRDefault="00C4466F" w:rsidP="00233F99">
      <w:pPr>
        <w:tabs>
          <w:tab w:val="left" w:pos="9354"/>
        </w:tabs>
        <w:ind w:right="-2" w:firstLine="567"/>
        <w:jc w:val="both"/>
        <w:rPr>
          <w:color w:val="000000" w:themeColor="text1"/>
        </w:rPr>
      </w:pPr>
      <w:r>
        <w:t xml:space="preserve">Арбитражный суд Приднестровской Молдавской Республики в составе судьи            Е.В.Качуровской, разрешая вопрос о принятии к производству </w:t>
      </w:r>
      <w:r w:rsidR="00431C13" w:rsidRPr="00883259">
        <w:t>искового заявления</w:t>
      </w:r>
      <w:r w:rsidR="00431C13">
        <w:t xml:space="preserve"> </w:t>
      </w:r>
      <w:r w:rsidR="00D216A1">
        <w:t>о</w:t>
      </w:r>
      <w:r w:rsidR="00E97989">
        <w:t>бщества с ограниченной ответственностью «</w:t>
      </w:r>
      <w:r w:rsidR="00FA7173">
        <w:t>ЕВРОБАЛАНС</w:t>
      </w:r>
      <w:r w:rsidR="00E97989">
        <w:t>»</w:t>
      </w:r>
      <w:r w:rsidR="00431C13">
        <w:t xml:space="preserve"> (г.Тирасполь, ул.</w:t>
      </w:r>
      <w:r w:rsidR="00FA7173">
        <w:t>Манойлова, д.57/1</w:t>
      </w:r>
      <w:r w:rsidR="00431C13">
        <w:t xml:space="preserve">) к </w:t>
      </w:r>
      <w:r w:rsidR="00E97989">
        <w:t>обществу</w:t>
      </w:r>
      <w:r w:rsidR="00FA7173">
        <w:t xml:space="preserve"> с ограниченной ответственностью </w:t>
      </w:r>
      <w:r w:rsidR="00431C13">
        <w:t>«</w:t>
      </w:r>
      <w:r w:rsidR="00FA7173">
        <w:t>ЕВРОУЧЕТ» (г.Бендеры ул.Пушкина, д.41 кв.11</w:t>
      </w:r>
      <w:r w:rsidR="00431C13">
        <w:t xml:space="preserve">) о </w:t>
      </w:r>
      <w:r w:rsidR="00FA7173">
        <w:t>защите авторских права и деловой репутации</w:t>
      </w:r>
      <w:r w:rsidRPr="007476ED">
        <w:rPr>
          <w:color w:val="000000" w:themeColor="text1"/>
        </w:rPr>
        <w:t>, а также изучив приложенные к нему документы,</w:t>
      </w:r>
    </w:p>
    <w:p w:rsidR="00431C13" w:rsidRDefault="00431C13" w:rsidP="00C2585C">
      <w:pPr>
        <w:tabs>
          <w:tab w:val="right" w:pos="10148"/>
        </w:tabs>
        <w:jc w:val="center"/>
      </w:pPr>
      <w:r w:rsidRPr="00FF7E7C">
        <w:rPr>
          <w:b/>
        </w:rPr>
        <w:t>установил</w:t>
      </w:r>
      <w:r w:rsidRPr="00045342">
        <w:t>:</w:t>
      </w:r>
    </w:p>
    <w:p w:rsidR="00431C13" w:rsidRDefault="00593628" w:rsidP="00204619">
      <w:pPr>
        <w:tabs>
          <w:tab w:val="right" w:pos="10148"/>
        </w:tabs>
        <w:ind w:firstLine="567"/>
        <w:jc w:val="both"/>
      </w:pPr>
      <w:r>
        <w:t>И</w:t>
      </w:r>
      <w:r w:rsidR="00431C13">
        <w:t xml:space="preserve">сковое заявление подано с нарушением </w:t>
      </w:r>
      <w:r w:rsidR="00431C13" w:rsidRPr="00414CC8">
        <w:rPr>
          <w:color w:val="000000" w:themeColor="text1"/>
        </w:rPr>
        <w:t>требований ст</w:t>
      </w:r>
      <w:r w:rsidR="000750F3" w:rsidRPr="00414CC8">
        <w:rPr>
          <w:color w:val="000000" w:themeColor="text1"/>
        </w:rPr>
        <w:t xml:space="preserve">атей </w:t>
      </w:r>
      <w:r w:rsidR="00CE3048" w:rsidRPr="00414CC8">
        <w:rPr>
          <w:color w:val="000000" w:themeColor="text1"/>
        </w:rPr>
        <w:t>91,</w:t>
      </w:r>
      <w:r w:rsidR="00431C13" w:rsidRPr="00414CC8">
        <w:rPr>
          <w:color w:val="000000" w:themeColor="text1"/>
        </w:rPr>
        <w:t>93 АПК</w:t>
      </w:r>
      <w:r w:rsidR="00431C13">
        <w:t xml:space="preserve"> ПМР.</w:t>
      </w:r>
    </w:p>
    <w:p w:rsidR="00177C73" w:rsidRPr="00414CC8" w:rsidRDefault="000551EE" w:rsidP="000E1EEE">
      <w:pPr>
        <w:tabs>
          <w:tab w:val="right" w:pos="10148"/>
        </w:tabs>
        <w:ind w:firstLine="567"/>
        <w:jc w:val="both"/>
        <w:rPr>
          <w:color w:val="000000" w:themeColor="text1"/>
        </w:rPr>
      </w:pPr>
      <w:r>
        <w:t xml:space="preserve">Так, в соответствии с </w:t>
      </w:r>
      <w:r w:rsidR="00177C73" w:rsidRPr="00414CC8">
        <w:rPr>
          <w:color w:val="000000" w:themeColor="text1"/>
        </w:rPr>
        <w:t xml:space="preserve">подпунктами г), </w:t>
      </w:r>
      <w:r w:rsidR="00CE3048" w:rsidRPr="00414CC8">
        <w:rPr>
          <w:color w:val="000000" w:themeColor="text1"/>
        </w:rPr>
        <w:t>д</w:t>
      </w:r>
      <w:r w:rsidR="00177C73" w:rsidRPr="00414CC8">
        <w:rPr>
          <w:color w:val="000000" w:themeColor="text1"/>
        </w:rPr>
        <w:t>) пункта 2 статьи 91 АПК ПМР в исковом заявлении должны быть указаны требования истца к ответчику со ссылкой на законы и иные нормативные правовые акты</w:t>
      </w:r>
      <w:r w:rsidR="00CE3048" w:rsidRPr="00414CC8">
        <w:rPr>
          <w:color w:val="000000" w:themeColor="text1"/>
        </w:rPr>
        <w:t>; обстоятельства на которых основаны исковые требования и подтверждающие их доказательства.</w:t>
      </w:r>
    </w:p>
    <w:p w:rsidR="000E1EEE" w:rsidRDefault="009D3D63" w:rsidP="00204619">
      <w:pPr>
        <w:tabs>
          <w:tab w:val="right" w:pos="10148"/>
        </w:tabs>
        <w:ind w:firstLine="567"/>
        <w:jc w:val="both"/>
        <w:rPr>
          <w:color w:val="000000"/>
        </w:rPr>
      </w:pPr>
      <w:r>
        <w:rPr>
          <w:color w:val="000000"/>
        </w:rPr>
        <w:t xml:space="preserve">В силу подпункта г) части 1 статьи 93 АПК ПМР к исковому заявлению прилагаются документы, подтверждающие обстоятельства, на которых основаны исковые требования. </w:t>
      </w:r>
      <w:r w:rsidRPr="002D2071">
        <w:rPr>
          <w:color w:val="000000"/>
        </w:rPr>
        <w:t>Согласно п.2 ст</w:t>
      </w:r>
      <w:r w:rsidR="00A47877">
        <w:rPr>
          <w:color w:val="000000"/>
        </w:rPr>
        <w:t xml:space="preserve">атьи </w:t>
      </w:r>
      <w:r w:rsidRPr="002D2071">
        <w:rPr>
          <w:color w:val="000000"/>
        </w:rPr>
        <w:t>52 АПК ПМР письменные доказательства представляются в подлиннике или в форме надлежащим образом заверенной копии.</w:t>
      </w:r>
      <w:r>
        <w:rPr>
          <w:color w:val="000000"/>
        </w:rPr>
        <w:t xml:space="preserve"> </w:t>
      </w:r>
    </w:p>
    <w:p w:rsidR="000E1EEE" w:rsidRDefault="000E1EEE" w:rsidP="00204619">
      <w:pPr>
        <w:tabs>
          <w:tab w:val="right" w:pos="10148"/>
        </w:tabs>
        <w:ind w:firstLine="567"/>
        <w:jc w:val="both"/>
        <w:rPr>
          <w:color w:val="000000"/>
        </w:rPr>
      </w:pPr>
      <w:r>
        <w:rPr>
          <w:color w:val="000000"/>
        </w:rPr>
        <w:t xml:space="preserve">Вопреки указанным требованиям истец не прилагает документы, подтверждающие обстоятельства, </w:t>
      </w:r>
      <w:r w:rsidR="00F66EC4">
        <w:rPr>
          <w:color w:val="000000"/>
        </w:rPr>
        <w:t xml:space="preserve">которые приводит в обоснование </w:t>
      </w:r>
      <w:r w:rsidRPr="003560C5">
        <w:rPr>
          <w:color w:val="000000"/>
        </w:rPr>
        <w:t>исковы</w:t>
      </w:r>
      <w:r w:rsidR="00F66EC4" w:rsidRPr="003560C5">
        <w:rPr>
          <w:color w:val="000000"/>
        </w:rPr>
        <w:t>х</w:t>
      </w:r>
      <w:r w:rsidRPr="003560C5">
        <w:rPr>
          <w:color w:val="000000"/>
        </w:rPr>
        <w:t xml:space="preserve"> требовани</w:t>
      </w:r>
      <w:r w:rsidR="00F66EC4" w:rsidRPr="003560C5">
        <w:rPr>
          <w:color w:val="000000"/>
        </w:rPr>
        <w:t>й</w:t>
      </w:r>
      <w:r w:rsidR="00D435F3" w:rsidRPr="003560C5">
        <w:rPr>
          <w:color w:val="000000"/>
        </w:rPr>
        <w:t>, а именно</w:t>
      </w:r>
      <w:r w:rsidR="00414CC8" w:rsidRPr="003560C5">
        <w:rPr>
          <w:color w:val="000000"/>
        </w:rPr>
        <w:t>:</w:t>
      </w:r>
      <w:r w:rsidR="00D435F3" w:rsidRPr="003560C5">
        <w:rPr>
          <w:color w:val="000000"/>
        </w:rPr>
        <w:t xml:space="preserve"> доказательства</w:t>
      </w:r>
      <w:r w:rsidRPr="003560C5">
        <w:rPr>
          <w:color w:val="000000"/>
        </w:rPr>
        <w:t xml:space="preserve"> расторжени</w:t>
      </w:r>
      <w:r w:rsidR="00D435F3" w:rsidRPr="003560C5">
        <w:rPr>
          <w:color w:val="000000"/>
        </w:rPr>
        <w:t>я</w:t>
      </w:r>
      <w:r w:rsidRPr="003560C5">
        <w:rPr>
          <w:color w:val="000000"/>
        </w:rPr>
        <w:t xml:space="preserve"> контрагентами  договоров с истцом; исполнени</w:t>
      </w:r>
      <w:r w:rsidR="00D435F3" w:rsidRPr="003560C5">
        <w:rPr>
          <w:color w:val="000000"/>
        </w:rPr>
        <w:t>я</w:t>
      </w:r>
      <w:r w:rsidRPr="003560C5">
        <w:rPr>
          <w:color w:val="000000"/>
        </w:rPr>
        <w:t xml:space="preserve"> Лер А.Ю. обязанностей директора ООО «Евроучет» с 13.11.2009 г.; </w:t>
      </w:r>
      <w:r w:rsidR="003560C5" w:rsidRPr="003560C5">
        <w:rPr>
          <w:color w:val="000000"/>
        </w:rPr>
        <w:t xml:space="preserve">создания программы </w:t>
      </w:r>
      <w:r w:rsidR="003560C5" w:rsidRPr="003560C5">
        <w:t xml:space="preserve">ЭВМ «Евробаланс» редакции 1 </w:t>
      </w:r>
      <w:r w:rsidR="003560C5" w:rsidRPr="003560C5">
        <w:rPr>
          <w:color w:val="000000"/>
        </w:rPr>
        <w:t>Лер А.Ю. в период со 02.02.2009 г. до поступления на работу в ООО «Евроучет»;</w:t>
      </w:r>
      <w:r w:rsidR="003560C5">
        <w:rPr>
          <w:color w:val="000000"/>
        </w:rPr>
        <w:t xml:space="preserve"> </w:t>
      </w:r>
      <w:r w:rsidR="00EE0124" w:rsidRPr="003560C5">
        <w:t xml:space="preserve">доказательства использования ответчиком редакции 1-5 программы ЭВМ «Евробаланс»; </w:t>
      </w:r>
      <w:r w:rsidRPr="003560C5">
        <w:rPr>
          <w:color w:val="000000"/>
        </w:rPr>
        <w:t>использовани</w:t>
      </w:r>
      <w:r w:rsidR="00D435F3" w:rsidRPr="003560C5">
        <w:rPr>
          <w:color w:val="000000"/>
        </w:rPr>
        <w:t>я</w:t>
      </w:r>
      <w:r w:rsidRPr="003560C5">
        <w:rPr>
          <w:color w:val="000000"/>
        </w:rPr>
        <w:t xml:space="preserve"> ответчиком редакции 4 программы ЭАВ «Евробаланс»</w:t>
      </w:r>
      <w:r w:rsidR="00F66EC4" w:rsidRPr="003560C5">
        <w:rPr>
          <w:color w:val="000000"/>
        </w:rPr>
        <w:t>, в том числе и под наименованием «Евроучет без проблем», «Евробаланс.Конфигурация для платформы 1С: Предприятия 8», ЭВМ «Модуль ККМ»;</w:t>
      </w:r>
      <w:r w:rsidRPr="003560C5">
        <w:rPr>
          <w:color w:val="000000"/>
        </w:rPr>
        <w:t xml:space="preserve"> </w:t>
      </w:r>
      <w:r w:rsidR="00F045A3" w:rsidRPr="003560C5">
        <w:rPr>
          <w:color w:val="000000"/>
        </w:rPr>
        <w:t xml:space="preserve"> </w:t>
      </w:r>
      <w:r w:rsidRPr="003560C5">
        <w:rPr>
          <w:color w:val="000000"/>
        </w:rPr>
        <w:t>подложност</w:t>
      </w:r>
      <w:r w:rsidR="00D435F3" w:rsidRPr="003560C5">
        <w:rPr>
          <w:color w:val="000000"/>
        </w:rPr>
        <w:t>и</w:t>
      </w:r>
      <w:r>
        <w:rPr>
          <w:color w:val="000000"/>
        </w:rPr>
        <w:t xml:space="preserve"> лицензионного договора № 2 от 15.01.2015 г.</w:t>
      </w:r>
      <w:r w:rsidR="00F66EC4">
        <w:rPr>
          <w:color w:val="000000"/>
        </w:rPr>
        <w:t>; наличи</w:t>
      </w:r>
      <w:r w:rsidR="00D435F3">
        <w:rPr>
          <w:color w:val="000000"/>
        </w:rPr>
        <w:t>я</w:t>
      </w:r>
      <w:r w:rsidR="00F66EC4">
        <w:rPr>
          <w:color w:val="000000"/>
        </w:rPr>
        <w:t xml:space="preserve"> у истца руководства программиста и руководства пользователя</w:t>
      </w:r>
      <w:r w:rsidR="00F045A3">
        <w:rPr>
          <w:color w:val="000000"/>
        </w:rPr>
        <w:t xml:space="preserve"> на программы</w:t>
      </w:r>
      <w:r w:rsidR="00F66EC4">
        <w:rPr>
          <w:color w:val="000000"/>
        </w:rPr>
        <w:t xml:space="preserve">; </w:t>
      </w:r>
      <w:r w:rsidR="00D435F3">
        <w:rPr>
          <w:color w:val="000000"/>
        </w:rPr>
        <w:t xml:space="preserve">заключение 10.01.2016 г. с Михеевой И.Д. договора № 2016-Б1 на ведение бухучета; создания программы ЭВМ «Евробаланс» редакции 4 именно 02.03.2015 г.; </w:t>
      </w:r>
      <w:r w:rsidR="006D0211">
        <w:rPr>
          <w:color w:val="000000"/>
        </w:rPr>
        <w:t xml:space="preserve">выдачи ответчику 22.07.2019 г. свидетельства № 345 на ту же программу, но под иным наименованием; </w:t>
      </w:r>
      <w:r w:rsidR="00C25F24">
        <w:rPr>
          <w:color w:val="000000"/>
        </w:rPr>
        <w:t>доказательства создания программы ЭВМ «Модуль ККМ» Гуляевым В.В.</w:t>
      </w:r>
    </w:p>
    <w:p w:rsidR="00F045A3" w:rsidRDefault="00F045A3" w:rsidP="00F045A3">
      <w:pPr>
        <w:tabs>
          <w:tab w:val="right" w:pos="10148"/>
        </w:tabs>
        <w:ind w:firstLine="567"/>
        <w:jc w:val="both"/>
        <w:rPr>
          <w:color w:val="000000" w:themeColor="text1"/>
        </w:rPr>
      </w:pPr>
      <w:r>
        <w:rPr>
          <w:color w:val="000000"/>
        </w:rPr>
        <w:t xml:space="preserve">Истец также указывает, что на момент заключения лицензионного договора № 2 от 15.01.2015 г. директором ООО «Евроучет» согласно выписки из </w:t>
      </w:r>
      <w:r w:rsidRPr="00E77339">
        <w:rPr>
          <w:color w:val="000000" w:themeColor="text1"/>
        </w:rPr>
        <w:t xml:space="preserve">госреестра являлся Лер </w:t>
      </w:r>
      <w:r w:rsidRPr="00E77339">
        <w:rPr>
          <w:color w:val="000000" w:themeColor="text1"/>
        </w:rPr>
        <w:lastRenderedPageBreak/>
        <w:t xml:space="preserve">А.Ю.  Однако выписку из ЕГРП </w:t>
      </w:r>
      <w:r>
        <w:rPr>
          <w:color w:val="000000" w:themeColor="text1"/>
        </w:rPr>
        <w:t>в отношении</w:t>
      </w:r>
      <w:r w:rsidRPr="00E77339">
        <w:rPr>
          <w:color w:val="000000" w:themeColor="text1"/>
        </w:rPr>
        <w:t xml:space="preserve"> </w:t>
      </w:r>
      <w:r>
        <w:rPr>
          <w:color w:val="000000"/>
        </w:rPr>
        <w:t xml:space="preserve">ООО «Евроучет» </w:t>
      </w:r>
      <w:r w:rsidRPr="00E77339">
        <w:rPr>
          <w:color w:val="000000" w:themeColor="text1"/>
        </w:rPr>
        <w:t xml:space="preserve">по состоянию на указанную дату не прилагает. </w:t>
      </w:r>
    </w:p>
    <w:p w:rsidR="00F045A3" w:rsidRDefault="00E91AAE" w:rsidP="00E91AAE">
      <w:pPr>
        <w:tabs>
          <w:tab w:val="right" w:pos="10148"/>
        </w:tabs>
        <w:ind w:firstLine="567"/>
        <w:jc w:val="both"/>
        <w:rPr>
          <w:color w:val="000000" w:themeColor="text1"/>
        </w:rPr>
      </w:pPr>
      <w:r>
        <w:rPr>
          <w:color w:val="000000"/>
        </w:rPr>
        <w:t xml:space="preserve">Заявляя требования о признании сведений, распространенных в письмах от 20.03.2019 г.  не соответствующими действительности, порочащими деловую репутацию истца (пункты 6,7 требований) и обязании их опровергнуть, истец не указывает, какие конкретно сведения он просит признать не соответствующими действительности, порочащими, не приводит текст опровержения. </w:t>
      </w:r>
      <w:r w:rsidR="00F045A3">
        <w:t xml:space="preserve">Также истец не </w:t>
      </w:r>
      <w:r w:rsidR="00F045A3" w:rsidRPr="00F045A3">
        <w:rPr>
          <w:color w:val="000000" w:themeColor="text1"/>
        </w:rPr>
        <w:t>указ</w:t>
      </w:r>
      <w:r>
        <w:rPr>
          <w:color w:val="000000" w:themeColor="text1"/>
        </w:rPr>
        <w:t>ывает</w:t>
      </w:r>
      <w:r w:rsidR="00F045A3" w:rsidRPr="00F045A3">
        <w:rPr>
          <w:color w:val="000000" w:themeColor="text1"/>
        </w:rPr>
        <w:t>, каким образом распространенные ответчиком сведения порочат деловую репутацию истца.</w:t>
      </w:r>
    </w:p>
    <w:p w:rsidR="00CA579A" w:rsidRDefault="00C25F24" w:rsidP="00204619">
      <w:pPr>
        <w:tabs>
          <w:tab w:val="right" w:pos="10148"/>
        </w:tabs>
        <w:ind w:firstLine="567"/>
        <w:jc w:val="both"/>
        <w:rPr>
          <w:color w:val="000000" w:themeColor="text1"/>
        </w:rPr>
      </w:pPr>
      <w:r>
        <w:rPr>
          <w:color w:val="000000"/>
        </w:rPr>
        <w:t>Кроме того,</w:t>
      </w:r>
      <w:r w:rsidR="009D3D63">
        <w:rPr>
          <w:color w:val="000000"/>
        </w:rPr>
        <w:t xml:space="preserve"> </w:t>
      </w:r>
      <w:r w:rsidR="00CA579A">
        <w:t xml:space="preserve">к иску </w:t>
      </w:r>
      <w:r w:rsidR="00CE3048">
        <w:t xml:space="preserve">приложены копии </w:t>
      </w:r>
      <w:r w:rsidR="00CA579A">
        <w:t>договор</w:t>
      </w:r>
      <w:r w:rsidR="00CE3048">
        <w:t>ов</w:t>
      </w:r>
      <w:r w:rsidR="00CA579A">
        <w:t xml:space="preserve"> </w:t>
      </w:r>
      <w:r w:rsidR="00CA579A" w:rsidRPr="00BB53DE">
        <w:rPr>
          <w:color w:val="000000" w:themeColor="text1"/>
        </w:rPr>
        <w:t>№ 2019-23 от 09.01.2019</w:t>
      </w:r>
      <w:r w:rsidR="00CA579A" w:rsidRPr="000750F3">
        <w:rPr>
          <w:color w:val="FF0000"/>
        </w:rPr>
        <w:t xml:space="preserve"> </w:t>
      </w:r>
      <w:r w:rsidR="00CA579A" w:rsidRPr="00BB53DE">
        <w:rPr>
          <w:color w:val="000000" w:themeColor="text1"/>
        </w:rPr>
        <w:t>г., № 2019-24 от 09.01.2019</w:t>
      </w:r>
      <w:r w:rsidR="00CA579A" w:rsidRPr="000750F3">
        <w:rPr>
          <w:color w:val="FF0000"/>
        </w:rPr>
        <w:t xml:space="preserve"> </w:t>
      </w:r>
      <w:r w:rsidR="00CA579A" w:rsidRPr="00BB53DE">
        <w:rPr>
          <w:color w:val="000000" w:themeColor="text1"/>
        </w:rPr>
        <w:t>г., № 2019-34 от 31.01.2019 г.,</w:t>
      </w:r>
      <w:r w:rsidR="00CA579A" w:rsidRPr="000750F3">
        <w:rPr>
          <w:color w:val="FF0000"/>
        </w:rPr>
        <w:t xml:space="preserve">  </w:t>
      </w:r>
      <w:r w:rsidR="00CA579A" w:rsidRPr="00BB53DE">
        <w:rPr>
          <w:color w:val="000000" w:themeColor="text1"/>
        </w:rPr>
        <w:t>№ 2019-22 от 09.01.2019 г. ,</w:t>
      </w:r>
      <w:r w:rsidR="00CA579A" w:rsidRPr="000750F3">
        <w:rPr>
          <w:color w:val="FF0000"/>
        </w:rPr>
        <w:t xml:space="preserve"> </w:t>
      </w:r>
      <w:r w:rsidR="00CA579A" w:rsidRPr="00BB53DE">
        <w:rPr>
          <w:color w:val="000000" w:themeColor="text1"/>
        </w:rPr>
        <w:t>№ 2019-26 от 14.01.2019 г.,</w:t>
      </w:r>
      <w:r w:rsidR="00CA579A" w:rsidRPr="000750F3">
        <w:rPr>
          <w:color w:val="FF0000"/>
        </w:rPr>
        <w:t xml:space="preserve"> </w:t>
      </w:r>
      <w:r w:rsidR="00CA579A" w:rsidRPr="00BB53DE">
        <w:rPr>
          <w:color w:val="000000" w:themeColor="text1"/>
        </w:rPr>
        <w:t xml:space="preserve">№ 2018-42 от </w:t>
      </w:r>
      <w:r w:rsidR="00CA579A" w:rsidRPr="00CE3048">
        <w:rPr>
          <w:color w:val="000000" w:themeColor="text1"/>
        </w:rPr>
        <w:t>14.03.2018 г.</w:t>
      </w:r>
      <w:r>
        <w:rPr>
          <w:color w:val="000000" w:themeColor="text1"/>
        </w:rPr>
        <w:t xml:space="preserve"> </w:t>
      </w:r>
      <w:r w:rsidR="00CA579A" w:rsidRPr="00CE3048">
        <w:rPr>
          <w:color w:val="000000" w:themeColor="text1"/>
        </w:rPr>
        <w:t>№ 2019-16 от 09.01.2018 г., № 2019-15 от 08.01.2019 г., № 2019-25 от 09.01.2019 г.</w:t>
      </w:r>
      <w:r w:rsidR="00CE3048" w:rsidRPr="00CE3048">
        <w:rPr>
          <w:color w:val="000000" w:themeColor="text1"/>
        </w:rPr>
        <w:t xml:space="preserve">, в которых </w:t>
      </w:r>
      <w:r w:rsidR="00CA579A" w:rsidRPr="00CE3048">
        <w:rPr>
          <w:color w:val="000000" w:themeColor="text1"/>
        </w:rPr>
        <w:t>отсут</w:t>
      </w:r>
      <w:r w:rsidR="003B1814" w:rsidRPr="00CE3048">
        <w:rPr>
          <w:color w:val="000000" w:themeColor="text1"/>
        </w:rPr>
        <w:t>ст</w:t>
      </w:r>
      <w:r w:rsidR="00CA579A" w:rsidRPr="00CE3048">
        <w:rPr>
          <w:color w:val="000000" w:themeColor="text1"/>
        </w:rPr>
        <w:t>вуют подписи обеих с</w:t>
      </w:r>
      <w:r w:rsidR="00CE3048">
        <w:rPr>
          <w:color w:val="000000" w:themeColor="text1"/>
        </w:rPr>
        <w:t>торон (</w:t>
      </w:r>
      <w:r w:rsidR="00CE3048" w:rsidRPr="00CE3048">
        <w:rPr>
          <w:color w:val="000000" w:themeColor="text1"/>
        </w:rPr>
        <w:t>обязательны</w:t>
      </w:r>
      <w:r w:rsidR="00CE3048">
        <w:rPr>
          <w:color w:val="000000" w:themeColor="text1"/>
        </w:rPr>
        <w:t>й</w:t>
      </w:r>
      <w:r w:rsidR="00CE3048" w:rsidRPr="00CE3048">
        <w:rPr>
          <w:color w:val="000000" w:themeColor="text1"/>
        </w:rPr>
        <w:t xml:space="preserve"> </w:t>
      </w:r>
      <w:r w:rsidR="000B2AC3" w:rsidRPr="00CE3048">
        <w:rPr>
          <w:color w:val="000000" w:themeColor="text1"/>
        </w:rPr>
        <w:t>реквизит д</w:t>
      </w:r>
      <w:r w:rsidR="000E1EEE">
        <w:rPr>
          <w:color w:val="000000" w:themeColor="text1"/>
        </w:rPr>
        <w:t xml:space="preserve">оговора) и которые не отвечают признакам документа. </w:t>
      </w:r>
    </w:p>
    <w:p w:rsidR="000E1EEE" w:rsidRPr="00CE3048" w:rsidRDefault="000E1EEE" w:rsidP="00204619">
      <w:pPr>
        <w:tabs>
          <w:tab w:val="right" w:pos="10148"/>
        </w:tabs>
        <w:ind w:firstLine="567"/>
        <w:jc w:val="both"/>
        <w:rPr>
          <w:color w:val="000000" w:themeColor="text1"/>
        </w:rPr>
      </w:pPr>
      <w:r>
        <w:rPr>
          <w:color w:val="000000" w:themeColor="text1"/>
        </w:rPr>
        <w:t>В обоснование исковых требований истец</w:t>
      </w:r>
      <w:r w:rsidR="00F045A3">
        <w:rPr>
          <w:color w:val="000000" w:themeColor="text1"/>
        </w:rPr>
        <w:t xml:space="preserve"> неоднократно</w:t>
      </w:r>
      <w:r>
        <w:rPr>
          <w:color w:val="000000" w:themeColor="text1"/>
        </w:rPr>
        <w:t xml:space="preserve"> указывает о наличии доказательств в материалах другого дела</w:t>
      </w:r>
      <w:r w:rsidR="00F045A3">
        <w:rPr>
          <w:color w:val="000000" w:themeColor="text1"/>
        </w:rPr>
        <w:t>,</w:t>
      </w:r>
      <w:r>
        <w:rPr>
          <w:color w:val="000000" w:themeColor="text1"/>
        </w:rPr>
        <w:t xml:space="preserve"> ранее находившегося в производстве Арбитражного суда ПМР</w:t>
      </w:r>
      <w:r w:rsidR="00F045A3">
        <w:rPr>
          <w:color w:val="000000" w:themeColor="text1"/>
        </w:rPr>
        <w:t>.</w:t>
      </w:r>
      <w:r>
        <w:rPr>
          <w:color w:val="000000" w:themeColor="text1"/>
        </w:rPr>
        <w:t xml:space="preserve"> Однако, в силу подпункта г) части 1 статьи 93 АПК ПМР</w:t>
      </w:r>
      <w:r w:rsidR="00EE0124">
        <w:rPr>
          <w:color w:val="000000" w:themeColor="text1"/>
        </w:rPr>
        <w:t>,</w:t>
      </w:r>
      <w:r>
        <w:rPr>
          <w:color w:val="000000" w:themeColor="text1"/>
        </w:rPr>
        <w:t xml:space="preserve"> документы, подтверждающие обстоятельства, на которых основываются исковые требования</w:t>
      </w:r>
      <w:r w:rsidR="00EE0124">
        <w:rPr>
          <w:color w:val="000000" w:themeColor="text1"/>
        </w:rPr>
        <w:t>,</w:t>
      </w:r>
      <w:r>
        <w:rPr>
          <w:color w:val="000000" w:themeColor="text1"/>
        </w:rPr>
        <w:t xml:space="preserve"> должны быть приложены именно к подаваемому в суд иску и должны находиться в возбуждаемом судом деле.</w:t>
      </w:r>
    </w:p>
    <w:p w:rsidR="000B2AC3" w:rsidRPr="00D90C3F" w:rsidRDefault="00686546" w:rsidP="000B2AC3">
      <w:pPr>
        <w:ind w:firstLine="567"/>
        <w:jc w:val="both"/>
        <w:rPr>
          <w:color w:val="000000" w:themeColor="text1"/>
        </w:rPr>
      </w:pPr>
      <w:r>
        <w:t>Кроме того,</w:t>
      </w:r>
      <w:r w:rsidR="00EE0124">
        <w:t xml:space="preserve"> согласно</w:t>
      </w:r>
      <w:r w:rsidR="003B1814">
        <w:t xml:space="preserve"> исково</w:t>
      </w:r>
      <w:r w:rsidR="00EE0124">
        <w:t>го</w:t>
      </w:r>
      <w:r w:rsidR="003B1814">
        <w:t xml:space="preserve"> заявлени</w:t>
      </w:r>
      <w:r w:rsidR="00EE0124">
        <w:t>я</w:t>
      </w:r>
      <w:r w:rsidR="003B1814">
        <w:t xml:space="preserve"> истец просит суд</w:t>
      </w:r>
      <w:r w:rsidR="0003051E">
        <w:t xml:space="preserve"> призна</w:t>
      </w:r>
      <w:r w:rsidR="003B1814">
        <w:t xml:space="preserve">ть </w:t>
      </w:r>
      <w:r w:rsidR="0003051E">
        <w:t>за ним исключительно</w:t>
      </w:r>
      <w:r w:rsidR="003B1814">
        <w:t>е</w:t>
      </w:r>
      <w:r w:rsidR="0003051E">
        <w:t xml:space="preserve"> прав</w:t>
      </w:r>
      <w:r w:rsidR="003B1814">
        <w:t>о</w:t>
      </w:r>
      <w:r w:rsidR="0003051E">
        <w:t xml:space="preserve"> на программы ЭВМ «Евробаланс» редакций 1-5</w:t>
      </w:r>
      <w:r w:rsidR="002615BE">
        <w:t>. П</w:t>
      </w:r>
      <w:r w:rsidR="0003051E">
        <w:t xml:space="preserve">ри </w:t>
      </w:r>
      <w:r w:rsidR="002615BE">
        <w:t>этом прилагает</w:t>
      </w:r>
      <w:r w:rsidR="0003051E">
        <w:t xml:space="preserve"> </w:t>
      </w:r>
      <w:r w:rsidR="002615BE">
        <w:t xml:space="preserve">к иску копии удостоверений </w:t>
      </w:r>
      <w:r w:rsidR="000750F3">
        <w:t xml:space="preserve">и свидетельств </w:t>
      </w:r>
      <w:r w:rsidR="002615BE">
        <w:t>№ 1711,</w:t>
      </w:r>
      <w:r w:rsidR="003B1814">
        <w:t xml:space="preserve"> </w:t>
      </w:r>
      <w:r w:rsidR="002615BE">
        <w:t>№ 1712</w:t>
      </w:r>
      <w:r w:rsidR="000750F3">
        <w:t>, 343</w:t>
      </w:r>
      <w:r w:rsidR="002615BE">
        <w:t xml:space="preserve"> о регистрации в государственном реестре Министерства юстиции ПМР 03.04.2019 г. </w:t>
      </w:r>
      <w:r w:rsidR="00A65969">
        <w:t xml:space="preserve">прав ООО «Евробаланс» </w:t>
      </w:r>
      <w:r w:rsidR="0003051E">
        <w:t>на данные программы Э</w:t>
      </w:r>
      <w:r w:rsidR="00A65969">
        <w:t>ВМ</w:t>
      </w:r>
      <w:r w:rsidR="002615BE">
        <w:t xml:space="preserve">. Как видно из </w:t>
      </w:r>
      <w:r w:rsidR="000750F3">
        <w:t>указанных документов</w:t>
      </w:r>
      <w:r w:rsidR="002615BE">
        <w:t>, истец ООО «Евробаланс»</w:t>
      </w:r>
      <w:r w:rsidR="000B2AC3" w:rsidRPr="000B2AC3">
        <w:t xml:space="preserve"> </w:t>
      </w:r>
      <w:r w:rsidR="000B2AC3">
        <w:t>является</w:t>
      </w:r>
      <w:r w:rsidR="000B2AC3" w:rsidRPr="000B2AC3">
        <w:t xml:space="preserve"> </w:t>
      </w:r>
      <w:r w:rsidR="000B2AC3">
        <w:t>правообладателем указанных программ, то есть</w:t>
      </w:r>
      <w:r w:rsidR="000B2AC3" w:rsidRPr="000B2AC3">
        <w:rPr>
          <w:color w:val="000000" w:themeColor="text1"/>
        </w:rPr>
        <w:t xml:space="preserve"> </w:t>
      </w:r>
      <w:r w:rsidR="00F03BD9">
        <w:rPr>
          <w:color w:val="000000" w:themeColor="text1"/>
        </w:rPr>
        <w:t>правооб</w:t>
      </w:r>
      <w:r w:rsidR="000B2AC3" w:rsidRPr="00D90C3F">
        <w:rPr>
          <w:color w:val="000000" w:themeColor="text1"/>
        </w:rPr>
        <w:t>лада</w:t>
      </w:r>
      <w:r w:rsidR="00F03BD9">
        <w:rPr>
          <w:color w:val="000000" w:themeColor="text1"/>
        </w:rPr>
        <w:t>телем</w:t>
      </w:r>
      <w:r w:rsidR="000B2AC3" w:rsidRPr="00D90C3F">
        <w:rPr>
          <w:color w:val="000000" w:themeColor="text1"/>
        </w:rPr>
        <w:t xml:space="preserve"> исключительны</w:t>
      </w:r>
      <w:r w:rsidR="00F03BD9">
        <w:rPr>
          <w:color w:val="000000" w:themeColor="text1"/>
        </w:rPr>
        <w:t>х</w:t>
      </w:r>
      <w:r w:rsidR="000B2AC3" w:rsidRPr="00D90C3F">
        <w:rPr>
          <w:color w:val="000000" w:themeColor="text1"/>
        </w:rPr>
        <w:t xml:space="preserve"> имущественны</w:t>
      </w:r>
      <w:r w:rsidR="00F03BD9">
        <w:rPr>
          <w:color w:val="000000" w:themeColor="text1"/>
        </w:rPr>
        <w:t>х</w:t>
      </w:r>
      <w:r w:rsidR="000B2AC3" w:rsidRPr="00D90C3F">
        <w:rPr>
          <w:color w:val="000000" w:themeColor="text1"/>
        </w:rPr>
        <w:t xml:space="preserve"> прав </w:t>
      </w:r>
      <w:r w:rsidR="00F03BD9">
        <w:rPr>
          <w:color w:val="000000" w:themeColor="text1"/>
        </w:rPr>
        <w:t>(</w:t>
      </w:r>
      <w:r w:rsidR="000B2AC3" w:rsidRPr="00D90C3F">
        <w:rPr>
          <w:color w:val="000000" w:themeColor="text1"/>
        </w:rPr>
        <w:t xml:space="preserve">пункт 1 Раздела </w:t>
      </w:r>
      <w:r w:rsidR="000B2AC3" w:rsidRPr="00D90C3F">
        <w:rPr>
          <w:color w:val="000000" w:themeColor="text1"/>
          <w:lang w:val="en-US"/>
        </w:rPr>
        <w:t>II</w:t>
      </w:r>
      <w:r w:rsidR="000B2AC3" w:rsidRPr="00D90C3F">
        <w:rPr>
          <w:color w:val="000000" w:themeColor="text1"/>
        </w:rPr>
        <w:t xml:space="preserve"> Временного положения </w:t>
      </w:r>
      <w:r w:rsidR="00F03BD9" w:rsidRPr="00D90C3F">
        <w:rPr>
          <w:color w:val="000000" w:themeColor="text1"/>
        </w:rPr>
        <w:t>об авторском праве и смежных правах, правовой охране программ ЭВМ и баз данных, топологий интегральных микросхем в ПМР, утвержденного Постановлением Правительства ПМР от 18.11.1994 г. № 289</w:t>
      </w:r>
      <w:r w:rsidR="00F03BD9">
        <w:rPr>
          <w:color w:val="000000" w:themeColor="text1"/>
        </w:rPr>
        <w:t>)</w:t>
      </w:r>
      <w:r w:rsidR="00F03BD9" w:rsidRPr="00D90C3F">
        <w:rPr>
          <w:color w:val="000000" w:themeColor="text1"/>
        </w:rPr>
        <w:t>.</w:t>
      </w:r>
    </w:p>
    <w:p w:rsidR="00D0456B" w:rsidRPr="00EE0124" w:rsidRDefault="000B2AC3" w:rsidP="00204619">
      <w:pPr>
        <w:tabs>
          <w:tab w:val="right" w:pos="10148"/>
        </w:tabs>
        <w:ind w:firstLine="567"/>
        <w:jc w:val="both"/>
        <w:rPr>
          <w:color w:val="000000" w:themeColor="text1"/>
        </w:rPr>
      </w:pPr>
      <w:r>
        <w:t>Св</w:t>
      </w:r>
      <w:r w:rsidR="002615BE" w:rsidRPr="00A65969">
        <w:t xml:space="preserve">едения, внесенные в Реестр программ или Реестр баз данных считаются достоверными до тех </w:t>
      </w:r>
      <w:r w:rsidR="002615BE" w:rsidRPr="00D90C3F">
        <w:rPr>
          <w:color w:val="000000" w:themeColor="text1"/>
        </w:rPr>
        <w:t>пор, пока не доказано обратно</w:t>
      </w:r>
      <w:r w:rsidR="003B1814">
        <w:rPr>
          <w:color w:val="000000" w:themeColor="text1"/>
        </w:rPr>
        <w:t>е,</w:t>
      </w:r>
      <w:r w:rsidR="002615BE" w:rsidRPr="00D90C3F">
        <w:rPr>
          <w:color w:val="000000" w:themeColor="text1"/>
        </w:rPr>
        <w:t xml:space="preserve"> </w:t>
      </w:r>
      <w:r w:rsidR="003B1814">
        <w:rPr>
          <w:color w:val="000000" w:themeColor="text1"/>
        </w:rPr>
        <w:t>что установлено</w:t>
      </w:r>
      <w:r w:rsidR="00A65969" w:rsidRPr="00D90C3F">
        <w:rPr>
          <w:color w:val="000000" w:themeColor="text1"/>
        </w:rPr>
        <w:t xml:space="preserve"> </w:t>
      </w:r>
      <w:r w:rsidR="003B1814">
        <w:rPr>
          <w:color w:val="000000" w:themeColor="text1"/>
        </w:rPr>
        <w:t xml:space="preserve"> </w:t>
      </w:r>
      <w:r w:rsidR="00A65969" w:rsidRPr="00D90C3F">
        <w:rPr>
          <w:color w:val="000000" w:themeColor="text1"/>
        </w:rPr>
        <w:t>подпункт</w:t>
      </w:r>
      <w:r w:rsidR="003B1814">
        <w:rPr>
          <w:color w:val="000000" w:themeColor="text1"/>
        </w:rPr>
        <w:t>ом</w:t>
      </w:r>
      <w:r w:rsidR="00A65969" w:rsidRPr="00D90C3F">
        <w:rPr>
          <w:color w:val="000000" w:themeColor="text1"/>
        </w:rPr>
        <w:t xml:space="preserve"> 2.7. Раздела II Временного положения</w:t>
      </w:r>
      <w:r w:rsidR="00F03BD9">
        <w:rPr>
          <w:color w:val="000000" w:themeColor="text1"/>
        </w:rPr>
        <w:t xml:space="preserve">. </w:t>
      </w:r>
      <w:r w:rsidR="0031588A" w:rsidRPr="00D90C3F">
        <w:rPr>
          <w:color w:val="000000" w:themeColor="text1"/>
        </w:rPr>
        <w:t xml:space="preserve">Таким образом, истец просит </w:t>
      </w:r>
      <w:r w:rsidR="00686546">
        <w:rPr>
          <w:color w:val="000000" w:themeColor="text1"/>
        </w:rPr>
        <w:t xml:space="preserve">суд </w:t>
      </w:r>
      <w:r w:rsidR="0031588A" w:rsidRPr="00D90C3F">
        <w:rPr>
          <w:color w:val="000000" w:themeColor="text1"/>
        </w:rPr>
        <w:t>признать за ним исключительные права на программы ЭВМ, права на которые за истцом зарегистрированы</w:t>
      </w:r>
      <w:r w:rsidR="003B1814">
        <w:rPr>
          <w:color w:val="000000" w:themeColor="text1"/>
        </w:rPr>
        <w:t>, то есть отсутствует спор</w:t>
      </w:r>
      <w:r w:rsidR="00EE0124">
        <w:rPr>
          <w:color w:val="000000" w:themeColor="text1"/>
        </w:rPr>
        <w:t>. При этом истец</w:t>
      </w:r>
      <w:r w:rsidR="00A47877">
        <w:rPr>
          <w:color w:val="000000"/>
        </w:rPr>
        <w:t xml:space="preserve"> </w:t>
      </w:r>
      <w:r w:rsidR="00A47877" w:rsidRPr="00EE0124">
        <w:rPr>
          <w:color w:val="000000" w:themeColor="text1"/>
        </w:rPr>
        <w:t xml:space="preserve">не указывает норму закона, на основании которой суд вправе рассматривать </w:t>
      </w:r>
      <w:r w:rsidR="00EE0124" w:rsidRPr="00EE0124">
        <w:rPr>
          <w:color w:val="000000" w:themeColor="text1"/>
        </w:rPr>
        <w:t>указанные бесспорные требования</w:t>
      </w:r>
      <w:r w:rsidR="00A47877" w:rsidRPr="00EE0124">
        <w:rPr>
          <w:color w:val="000000" w:themeColor="text1"/>
        </w:rPr>
        <w:t>.</w:t>
      </w:r>
    </w:p>
    <w:p w:rsidR="00942BDF" w:rsidRPr="00A17C46" w:rsidRDefault="00942BDF" w:rsidP="00204619">
      <w:pPr>
        <w:tabs>
          <w:tab w:val="right" w:pos="10148"/>
        </w:tabs>
        <w:ind w:firstLine="567"/>
        <w:jc w:val="both"/>
        <w:rPr>
          <w:color w:val="000000" w:themeColor="text1"/>
        </w:rPr>
      </w:pPr>
      <w:r>
        <w:t xml:space="preserve">Кроме того, истец заявляет требование о признании за ним исключительного права  на программу для ЭВМ «Модуль ККМ», к иску </w:t>
      </w:r>
      <w:r w:rsidR="003B1814">
        <w:t xml:space="preserve">прилагает </w:t>
      </w:r>
      <w:r>
        <w:t xml:space="preserve">авторский договор от 19.06.2017 г. о передаче истцу </w:t>
      </w:r>
      <w:r w:rsidRPr="00A17C46">
        <w:rPr>
          <w:color w:val="000000" w:themeColor="text1"/>
        </w:rPr>
        <w:t>ООО «Евробаланс» исключительных прав на использование данной программы.</w:t>
      </w:r>
      <w:r w:rsidR="003B1814">
        <w:rPr>
          <w:color w:val="000000" w:themeColor="text1"/>
        </w:rPr>
        <w:t xml:space="preserve"> </w:t>
      </w:r>
      <w:r w:rsidR="00A17C46" w:rsidRPr="00A17C46">
        <w:rPr>
          <w:color w:val="000000" w:themeColor="text1"/>
        </w:rPr>
        <w:t xml:space="preserve">В силу пункта 2.5. Раздела </w:t>
      </w:r>
      <w:r w:rsidR="00A17C46" w:rsidRPr="00A17C46">
        <w:rPr>
          <w:color w:val="000000" w:themeColor="text1"/>
          <w:lang w:val="en-US"/>
        </w:rPr>
        <w:t>II</w:t>
      </w:r>
      <w:r w:rsidR="00A17C46" w:rsidRPr="00A17C46">
        <w:rPr>
          <w:color w:val="000000" w:themeColor="text1"/>
        </w:rPr>
        <w:t xml:space="preserve"> вышеприведенного Временного положения, правообладатель всех имущественных прав на программу, базу данных в течение срока действия авторского права может зарегистрировать их путем подачи заявки в Агентство интеллектуальной собственности Приднестровской Молдавской Республики.</w:t>
      </w:r>
    </w:p>
    <w:p w:rsidR="00A17C46" w:rsidRDefault="00A17C46" w:rsidP="00204619">
      <w:pPr>
        <w:tabs>
          <w:tab w:val="right" w:pos="10148"/>
        </w:tabs>
        <w:ind w:firstLine="567"/>
        <w:jc w:val="both"/>
      </w:pPr>
      <w:r w:rsidRPr="00A17C46">
        <w:rPr>
          <w:color w:val="000000" w:themeColor="text1"/>
        </w:rPr>
        <w:t>Однако истец не указывает</w:t>
      </w:r>
      <w:r>
        <w:t>, какие имеются препятствия к регистрации прав во внесудебном порядке, имеется ли отказ в регистрации, либо иной спор.</w:t>
      </w:r>
    </w:p>
    <w:p w:rsidR="00E61811" w:rsidRPr="00E61811" w:rsidRDefault="00AE73B0" w:rsidP="00204619">
      <w:pPr>
        <w:tabs>
          <w:tab w:val="right" w:pos="10148"/>
        </w:tabs>
        <w:ind w:firstLine="567"/>
        <w:jc w:val="both"/>
      </w:pPr>
      <w:r>
        <w:t xml:space="preserve">Между тем, </w:t>
      </w:r>
      <w:r w:rsidR="00E61811" w:rsidRPr="00E61811">
        <w:t>Арбитражн</w:t>
      </w:r>
      <w:r>
        <w:t>ый</w:t>
      </w:r>
      <w:r w:rsidR="002615BE">
        <w:t xml:space="preserve"> </w:t>
      </w:r>
      <w:r w:rsidR="00E61811" w:rsidRPr="00E61811">
        <w:t>суд</w:t>
      </w:r>
      <w:r w:rsidR="002615BE">
        <w:t xml:space="preserve">, в силу п.1 статьи 21 АПК ПМР, </w:t>
      </w:r>
      <w:r>
        <w:t xml:space="preserve">рассматривает </w:t>
      </w:r>
      <w:r w:rsidR="00E61811" w:rsidRPr="00E61811">
        <w:t xml:space="preserve">дела по </w:t>
      </w:r>
      <w:r>
        <w:t xml:space="preserve">имеющимся </w:t>
      </w:r>
      <w:r w:rsidR="00E61811" w:rsidRPr="00E61811">
        <w:t>спорам, связанны</w:t>
      </w:r>
      <w:r>
        <w:t>м</w:t>
      </w:r>
      <w:r w:rsidR="00E61811" w:rsidRPr="00E61811">
        <w:t xml:space="preserve"> с осуществлением предпринимательской и иной экономической деятельности.</w:t>
      </w:r>
      <w:r w:rsidR="002615BE">
        <w:t xml:space="preserve"> </w:t>
      </w:r>
      <w:r w:rsidR="00DF2FFC">
        <w:t xml:space="preserve"> </w:t>
      </w:r>
    </w:p>
    <w:p w:rsidR="00223833" w:rsidRPr="009E74C3" w:rsidRDefault="00223833" w:rsidP="00223833">
      <w:pPr>
        <w:ind w:firstLine="567"/>
        <w:jc w:val="both"/>
        <w:outlineLvl w:val="0"/>
        <w:rPr>
          <w:color w:val="000000"/>
        </w:rPr>
      </w:pPr>
      <w:r w:rsidRPr="00627E03">
        <w:t xml:space="preserve">Соблюдение надлежащей формы искового заявления - одно из необходимых условий осуществления права на предъявление иска. </w:t>
      </w:r>
      <w:r>
        <w:t xml:space="preserve">Исковое заявление должно отвечать требованиям </w:t>
      </w:r>
      <w:r w:rsidRPr="00761930">
        <w:t>ст.</w:t>
      </w:r>
      <w:r>
        <w:t xml:space="preserve">ст.91-93 АПК </w:t>
      </w:r>
      <w:r w:rsidRPr="00761930">
        <w:t>П</w:t>
      </w:r>
      <w:r>
        <w:t>М</w:t>
      </w:r>
      <w:r w:rsidRPr="00761930">
        <w:t>Р</w:t>
      </w:r>
      <w:r>
        <w:t xml:space="preserve">. </w:t>
      </w:r>
      <w:r w:rsidRPr="009E74C3">
        <w:rPr>
          <w:color w:val="000000"/>
        </w:rPr>
        <w:t>Истец обязан четко формулировать свои требования с учетом имеющихся в действующем законодательстве способов защиты субъективных прав (</w:t>
      </w:r>
      <w:hyperlink r:id="rId9" w:history="1">
        <w:r w:rsidRPr="009E74C3">
          <w:rPr>
            <w:color w:val="000000"/>
          </w:rPr>
          <w:t>ст. 12</w:t>
        </w:r>
      </w:hyperlink>
      <w:r w:rsidRPr="009E74C3">
        <w:rPr>
          <w:color w:val="000000"/>
        </w:rPr>
        <w:t xml:space="preserve"> ГК ПМР).</w:t>
      </w:r>
    </w:p>
    <w:p w:rsidR="00431C13" w:rsidRDefault="00431C13" w:rsidP="00223833">
      <w:pPr>
        <w:tabs>
          <w:tab w:val="right" w:pos="9639"/>
        </w:tabs>
        <w:ind w:firstLine="567"/>
        <w:jc w:val="both"/>
      </w:pPr>
      <w:r>
        <w:t xml:space="preserve">В силу п.1 ст.96-1 АПК ПМР </w:t>
      </w:r>
      <w:r w:rsidR="00593628">
        <w:t>А</w:t>
      </w:r>
      <w:r>
        <w:t xml:space="preserve">рбитражный суд, установив при рассмотрении вопроса о принятии искового заявления к производству, что оно подано с нарушением требований, </w:t>
      </w:r>
      <w:r>
        <w:lastRenderedPageBreak/>
        <w:t xml:space="preserve">установленных статьями 91-93 АПК ПМР, выносит определение об оставлении заявления без движения. </w:t>
      </w:r>
    </w:p>
    <w:p w:rsidR="00233F99" w:rsidRDefault="00233F99" w:rsidP="00204619">
      <w:pPr>
        <w:spacing w:line="19" w:lineRule="atLeast"/>
        <w:ind w:right="-1" w:firstLine="567"/>
        <w:jc w:val="both"/>
      </w:pPr>
      <w:r>
        <w:t xml:space="preserve">При таких обстоятельствах, учитывая, что </w:t>
      </w:r>
      <w:r w:rsidR="00DD55BA">
        <w:t xml:space="preserve">исковое </w:t>
      </w:r>
      <w:r>
        <w:t xml:space="preserve">заявление подано с нарушением  требований </w:t>
      </w:r>
      <w:r w:rsidRPr="007476ED">
        <w:t>стат</w:t>
      </w:r>
      <w:r w:rsidR="00B250E0">
        <w:t>ей</w:t>
      </w:r>
      <w:r w:rsidRPr="007476ED">
        <w:t xml:space="preserve"> </w:t>
      </w:r>
      <w:r w:rsidR="00B250E0">
        <w:t>91</w:t>
      </w:r>
      <w:r w:rsidR="0098080E">
        <w:t>,</w:t>
      </w:r>
      <w:r w:rsidRPr="007476ED">
        <w:t>93 АПК ПМР</w:t>
      </w:r>
      <w:r>
        <w:t xml:space="preserve">, оно подлежит оставлению без движения с предоставлением срока для устранения недостатков.   </w:t>
      </w:r>
    </w:p>
    <w:p w:rsidR="00942729" w:rsidRDefault="00A1519D" w:rsidP="00204619">
      <w:pPr>
        <w:spacing w:line="19" w:lineRule="atLeast"/>
        <w:ind w:right="-1" w:firstLine="567"/>
        <w:jc w:val="both"/>
        <w:rPr>
          <w:color w:val="000000"/>
        </w:rPr>
      </w:pPr>
      <w:r>
        <w:t xml:space="preserve">Поскольку </w:t>
      </w:r>
      <w:r w:rsidR="00942729">
        <w:t xml:space="preserve">исковое заявление </w:t>
      </w:r>
      <w:r w:rsidR="0098080E">
        <w:t>не принято к производству суда и дело не возбуждено</w:t>
      </w:r>
      <w:r w:rsidR="00942729">
        <w:t xml:space="preserve">, ходатайство истца </w:t>
      </w:r>
      <w:r w:rsidR="00CE3048">
        <w:t xml:space="preserve">о принятии мер по обеспечению иска, </w:t>
      </w:r>
      <w:r w:rsidR="00942729">
        <w:t xml:space="preserve">об истребовании копий балансовых отчетов и </w:t>
      </w:r>
      <w:r w:rsidR="00390A25">
        <w:t>сведений о контрагентах и заключенных с ними договорах</w:t>
      </w:r>
      <w:r w:rsidR="00CE3048">
        <w:t xml:space="preserve"> и иных сведений</w:t>
      </w:r>
      <w:r w:rsidR="00390A25">
        <w:t>, на данной стадии арбитражного процесса не рассматриваются.</w:t>
      </w:r>
    </w:p>
    <w:p w:rsidR="00233F99" w:rsidRDefault="00431C13" w:rsidP="00204619">
      <w:pPr>
        <w:spacing w:line="19" w:lineRule="atLeast"/>
        <w:ind w:right="-1" w:firstLine="567"/>
        <w:jc w:val="both"/>
      </w:pPr>
      <w:r>
        <w:t>На основании изложенного и руководствуясь ст.</w:t>
      </w:r>
      <w:r w:rsidRPr="00B950BD">
        <w:t>ст.</w:t>
      </w:r>
      <w:r w:rsidR="00B250E0">
        <w:t>91-</w:t>
      </w:r>
      <w:r>
        <w:t xml:space="preserve">93, 96-1, 128 </w:t>
      </w:r>
      <w:r w:rsidR="00233F99">
        <w:t>Арбитражного процессуального кодекса Приднестровской Молдавской Республики,</w:t>
      </w:r>
      <w:r w:rsidR="00390A25">
        <w:t xml:space="preserve"> Арбитражный суд</w:t>
      </w:r>
    </w:p>
    <w:p w:rsidR="00734B11" w:rsidRDefault="00734B11" w:rsidP="00204619">
      <w:pPr>
        <w:spacing w:line="19" w:lineRule="atLeast"/>
        <w:ind w:right="-1" w:firstLine="567"/>
        <w:jc w:val="both"/>
      </w:pPr>
    </w:p>
    <w:p w:rsidR="00C4466F" w:rsidRDefault="00C4466F" w:rsidP="00204619">
      <w:pPr>
        <w:ind w:firstLine="567"/>
        <w:jc w:val="center"/>
        <w:rPr>
          <w:b/>
        </w:rPr>
      </w:pPr>
      <w:r>
        <w:rPr>
          <w:b/>
        </w:rPr>
        <w:t>О П Р Е Д Е Л И Л:</w:t>
      </w:r>
    </w:p>
    <w:p w:rsidR="00734B11" w:rsidRDefault="00734B11" w:rsidP="00204619">
      <w:pPr>
        <w:ind w:firstLine="567"/>
        <w:jc w:val="center"/>
        <w:rPr>
          <w:b/>
        </w:rPr>
      </w:pPr>
    </w:p>
    <w:p w:rsidR="00C4466F" w:rsidRDefault="00905764" w:rsidP="00204619">
      <w:pPr>
        <w:numPr>
          <w:ilvl w:val="0"/>
          <w:numId w:val="5"/>
        </w:numPr>
        <w:ind w:left="0" w:firstLine="567"/>
        <w:jc w:val="both"/>
      </w:pPr>
      <w:r>
        <w:t>Исковое з</w:t>
      </w:r>
      <w:r w:rsidR="00C4466F">
        <w:t>аявление</w:t>
      </w:r>
      <w:r w:rsidR="00233F99" w:rsidRPr="00233F99">
        <w:t xml:space="preserve"> </w:t>
      </w:r>
      <w:r w:rsidR="00AA4F5F">
        <w:t>ООО «ЕВРОБАЛАНС»  к ООО «ЕВРОУЧЕТ» о защите авторских права и деловой репутации</w:t>
      </w:r>
      <w:r w:rsidR="00233F99" w:rsidRPr="007476ED">
        <w:rPr>
          <w:color w:val="000000" w:themeColor="text1"/>
        </w:rPr>
        <w:t>,</w:t>
      </w:r>
      <w:r w:rsidR="00C4466F">
        <w:t xml:space="preserve"> оставить без движения. </w:t>
      </w:r>
    </w:p>
    <w:p w:rsidR="00C4466F" w:rsidRDefault="006C0722" w:rsidP="00204619">
      <w:pPr>
        <w:numPr>
          <w:ilvl w:val="0"/>
          <w:numId w:val="5"/>
        </w:numPr>
        <w:ind w:left="0" w:firstLine="567"/>
        <w:jc w:val="both"/>
      </w:pPr>
      <w:r>
        <w:t>Предложить истцу</w:t>
      </w:r>
      <w:r w:rsidR="001F5D51">
        <w:t xml:space="preserve"> в срок </w:t>
      </w:r>
      <w:r w:rsidR="001F5D51" w:rsidRPr="004A251E">
        <w:rPr>
          <w:b/>
        </w:rPr>
        <w:t>до</w:t>
      </w:r>
      <w:r w:rsidR="00AA4F5F">
        <w:rPr>
          <w:b/>
        </w:rPr>
        <w:t xml:space="preserve"> </w:t>
      </w:r>
      <w:r w:rsidR="00B12AC8">
        <w:rPr>
          <w:b/>
        </w:rPr>
        <w:t>23.03.</w:t>
      </w:r>
      <w:r w:rsidR="00C4466F" w:rsidRPr="004A251E">
        <w:rPr>
          <w:b/>
        </w:rPr>
        <w:t>202</w:t>
      </w:r>
      <w:r w:rsidR="00AA4F5F">
        <w:rPr>
          <w:b/>
        </w:rPr>
        <w:t>1</w:t>
      </w:r>
      <w:r w:rsidR="00C4466F" w:rsidRPr="004A251E">
        <w:rPr>
          <w:b/>
        </w:rPr>
        <w:t xml:space="preserve"> года</w:t>
      </w:r>
      <w:r w:rsidR="00C4466F">
        <w:t xml:space="preserve"> устранить указанные в определении несоответствия </w:t>
      </w:r>
      <w:r w:rsidR="00AA4F5F">
        <w:t xml:space="preserve">искового </w:t>
      </w:r>
      <w:r w:rsidR="00C4466F">
        <w:t>заявления требованиям Арбитражного процессуального кодекса ПМР</w:t>
      </w:r>
      <w:r w:rsidR="00D216A1">
        <w:t>.</w:t>
      </w:r>
    </w:p>
    <w:p w:rsidR="00C4466F" w:rsidRPr="00430AD7" w:rsidRDefault="00C4466F" w:rsidP="00204619">
      <w:pPr>
        <w:numPr>
          <w:ilvl w:val="0"/>
          <w:numId w:val="5"/>
        </w:numPr>
        <w:ind w:left="0" w:firstLine="567"/>
        <w:jc w:val="both"/>
      </w:pPr>
      <w:r>
        <w:t xml:space="preserve">Документы, устраняющие обстоятельства, послужившие основанием для оставления </w:t>
      </w:r>
      <w:r w:rsidR="006C0722">
        <w:t xml:space="preserve">искового </w:t>
      </w:r>
      <w:r>
        <w:t xml:space="preserve">заявления без движения, должны поступить непосредственно в канцелярию Арбитражного суда ПМР не позднее </w:t>
      </w:r>
      <w:r w:rsidRPr="00AA4F5F">
        <w:rPr>
          <w:b/>
        </w:rPr>
        <w:t xml:space="preserve">15 часов </w:t>
      </w:r>
      <w:r w:rsidR="00B12AC8">
        <w:rPr>
          <w:b/>
        </w:rPr>
        <w:t>23.03.</w:t>
      </w:r>
      <w:r w:rsidRPr="00AA4F5F">
        <w:rPr>
          <w:b/>
        </w:rPr>
        <w:t>202</w:t>
      </w:r>
      <w:r w:rsidR="00AA4F5F" w:rsidRPr="00AA4F5F">
        <w:rPr>
          <w:b/>
        </w:rPr>
        <w:t>1</w:t>
      </w:r>
      <w:r w:rsidRPr="00AA4F5F">
        <w:rPr>
          <w:b/>
        </w:rPr>
        <w:t xml:space="preserve"> года</w:t>
      </w:r>
      <w:r w:rsidRPr="00430AD7">
        <w:t xml:space="preserve">. </w:t>
      </w:r>
    </w:p>
    <w:p w:rsidR="00C4466F" w:rsidRDefault="001F5D51" w:rsidP="00204619">
      <w:pPr>
        <w:numPr>
          <w:ilvl w:val="0"/>
          <w:numId w:val="5"/>
        </w:numPr>
        <w:ind w:left="0" w:firstLine="567"/>
        <w:jc w:val="both"/>
      </w:pPr>
      <w:r>
        <w:t>Разъяснить</w:t>
      </w:r>
      <w:r w:rsidR="00C4466F">
        <w:t xml:space="preserve"> </w:t>
      </w:r>
      <w:r w:rsidR="00DD55BA">
        <w:t>истцу</w:t>
      </w:r>
      <w:r w:rsidR="00C4466F">
        <w:t>, что</w:t>
      </w:r>
      <w:r>
        <w:t xml:space="preserve"> в</w:t>
      </w:r>
      <w:r w:rsidR="00C4466F">
        <w:t xml:space="preserve"> случае, если указанн</w:t>
      </w:r>
      <w:r>
        <w:t>ые в определении недостатки  не будут</w:t>
      </w:r>
      <w:r w:rsidR="00C4466F">
        <w:t xml:space="preserve"> устранены в установленный судом срок, </w:t>
      </w:r>
      <w:r w:rsidR="006C0722">
        <w:t xml:space="preserve">исковое </w:t>
      </w:r>
      <w:r w:rsidR="00C4466F">
        <w:t>заявление и приложенные к нему документы будут возвращены в порядке статьи 97 АПК ПМР.</w:t>
      </w:r>
    </w:p>
    <w:p w:rsidR="00C4466F" w:rsidRDefault="00C4466F" w:rsidP="00C4466F">
      <w:pPr>
        <w:ind w:left="709"/>
        <w:jc w:val="both"/>
      </w:pPr>
      <w:r>
        <w:t xml:space="preserve">Определение не обжалуется. </w:t>
      </w:r>
    </w:p>
    <w:p w:rsidR="00734B11" w:rsidRDefault="00734B11" w:rsidP="00C4466F">
      <w:pPr>
        <w:ind w:left="709"/>
        <w:jc w:val="both"/>
      </w:pPr>
    </w:p>
    <w:p w:rsidR="00C73726" w:rsidRDefault="00C73726" w:rsidP="00C4466F">
      <w:pPr>
        <w:ind w:left="709"/>
        <w:jc w:val="both"/>
      </w:pPr>
    </w:p>
    <w:p w:rsidR="00C4466F" w:rsidRDefault="00C4466F" w:rsidP="00C4466F">
      <w:pPr>
        <w:jc w:val="both"/>
        <w:rPr>
          <w:b/>
        </w:rPr>
      </w:pPr>
      <w:r>
        <w:rPr>
          <w:b/>
        </w:rPr>
        <w:t xml:space="preserve">Судья Арбитражного суда </w:t>
      </w:r>
    </w:p>
    <w:p w:rsidR="00C4466F" w:rsidRDefault="00C4466F" w:rsidP="00C4466F">
      <w:pPr>
        <w:jc w:val="both"/>
        <w:rPr>
          <w:b/>
        </w:rPr>
      </w:pPr>
      <w:r>
        <w:rPr>
          <w:b/>
        </w:rPr>
        <w:t>Приднестровской Молдавской Республики                                        Е.В.Качуровская</w:t>
      </w:r>
    </w:p>
    <w:p w:rsidR="00686546" w:rsidRDefault="00686546" w:rsidP="00C4466F">
      <w:pPr>
        <w:jc w:val="both"/>
      </w:pPr>
    </w:p>
    <w:p w:rsidR="00C4466F" w:rsidRDefault="00C4466F" w:rsidP="00C4466F">
      <w:pPr>
        <w:ind w:right="-144"/>
        <w:jc w:val="both"/>
      </w:pPr>
    </w:p>
    <w:p w:rsidR="00C4466F" w:rsidRDefault="00C4466F" w:rsidP="00C4466F">
      <w:pPr>
        <w:ind w:right="-144"/>
        <w:jc w:val="both"/>
      </w:pPr>
    </w:p>
    <w:p w:rsidR="00C4466F" w:rsidRDefault="00C4466F" w:rsidP="00C4466F">
      <w:pPr>
        <w:ind w:right="-144"/>
        <w:jc w:val="both"/>
      </w:pPr>
    </w:p>
    <w:p w:rsidR="003B1814" w:rsidRDefault="003B1814"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p w:rsidR="00390A25" w:rsidRDefault="00390A25" w:rsidP="00C4466F">
      <w:pPr>
        <w:ind w:right="-144"/>
        <w:jc w:val="both"/>
      </w:pPr>
    </w:p>
    <w:sectPr w:rsidR="00390A25" w:rsidSect="00C73726">
      <w:footerReference w:type="default" r:id="rId10"/>
      <w:pgSz w:w="11906" w:h="16838"/>
      <w:pgMar w:top="709" w:right="851" w:bottom="709"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C84" w:rsidRDefault="00766C84" w:rsidP="00747910">
      <w:r>
        <w:separator/>
      </w:r>
    </w:p>
  </w:endnote>
  <w:endnote w:type="continuationSeparator" w:id="1">
    <w:p w:rsidR="00766C84" w:rsidRDefault="00766C8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435CA1">
    <w:pPr>
      <w:pStyle w:val="a7"/>
      <w:jc w:val="right"/>
    </w:pPr>
    <w:fldSimple w:instr=" PAGE   \* MERGEFORMAT ">
      <w:r w:rsidR="00F04D8E">
        <w:rPr>
          <w:noProof/>
        </w:rPr>
        <w:t>4</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C84" w:rsidRDefault="00766C84" w:rsidP="00747910">
      <w:r>
        <w:separator/>
      </w:r>
    </w:p>
  </w:footnote>
  <w:footnote w:type="continuationSeparator" w:id="1">
    <w:p w:rsidR="00766C84" w:rsidRDefault="00766C8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852110"/>
    <w:multiLevelType w:val="hybridMultilevel"/>
    <w:tmpl w:val="52A2A48C"/>
    <w:lvl w:ilvl="0" w:tplc="4EA0AD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068C5"/>
    <w:rsid w:val="000102F9"/>
    <w:rsid w:val="00022D20"/>
    <w:rsid w:val="0003051E"/>
    <w:rsid w:val="00033D24"/>
    <w:rsid w:val="000400F3"/>
    <w:rsid w:val="000551EE"/>
    <w:rsid w:val="00063CFC"/>
    <w:rsid w:val="00073537"/>
    <w:rsid w:val="00074907"/>
    <w:rsid w:val="000750F3"/>
    <w:rsid w:val="00075E53"/>
    <w:rsid w:val="00081B5A"/>
    <w:rsid w:val="00083F1E"/>
    <w:rsid w:val="00090138"/>
    <w:rsid w:val="000A546F"/>
    <w:rsid w:val="000A5F1A"/>
    <w:rsid w:val="000A64D9"/>
    <w:rsid w:val="000B2A1F"/>
    <w:rsid w:val="000B2AC3"/>
    <w:rsid w:val="000C299C"/>
    <w:rsid w:val="000C4195"/>
    <w:rsid w:val="000C512D"/>
    <w:rsid w:val="000C543C"/>
    <w:rsid w:val="000C64A5"/>
    <w:rsid w:val="000C6F79"/>
    <w:rsid w:val="000C74AD"/>
    <w:rsid w:val="000D4216"/>
    <w:rsid w:val="000E1EEE"/>
    <w:rsid w:val="000E2672"/>
    <w:rsid w:val="000E2924"/>
    <w:rsid w:val="000E5906"/>
    <w:rsid w:val="001025FB"/>
    <w:rsid w:val="00102C6F"/>
    <w:rsid w:val="0010313F"/>
    <w:rsid w:val="00110342"/>
    <w:rsid w:val="001133E7"/>
    <w:rsid w:val="00113E7E"/>
    <w:rsid w:val="00120C5E"/>
    <w:rsid w:val="00127071"/>
    <w:rsid w:val="0013095E"/>
    <w:rsid w:val="0015530D"/>
    <w:rsid w:val="001561C1"/>
    <w:rsid w:val="001620CC"/>
    <w:rsid w:val="001625CD"/>
    <w:rsid w:val="00171FAF"/>
    <w:rsid w:val="00177C73"/>
    <w:rsid w:val="001823B7"/>
    <w:rsid w:val="001850FE"/>
    <w:rsid w:val="0019214D"/>
    <w:rsid w:val="00195793"/>
    <w:rsid w:val="0019640D"/>
    <w:rsid w:val="001A1A6F"/>
    <w:rsid w:val="001A1E6B"/>
    <w:rsid w:val="001A270F"/>
    <w:rsid w:val="001A48C1"/>
    <w:rsid w:val="001C0137"/>
    <w:rsid w:val="001C1B4F"/>
    <w:rsid w:val="001E218C"/>
    <w:rsid w:val="001E4157"/>
    <w:rsid w:val="001F3C5C"/>
    <w:rsid w:val="001F5D51"/>
    <w:rsid w:val="00204619"/>
    <w:rsid w:val="002125C8"/>
    <w:rsid w:val="00212E13"/>
    <w:rsid w:val="00217B40"/>
    <w:rsid w:val="00221F89"/>
    <w:rsid w:val="00223833"/>
    <w:rsid w:val="00226240"/>
    <w:rsid w:val="00232BFB"/>
    <w:rsid w:val="00233F99"/>
    <w:rsid w:val="002431E5"/>
    <w:rsid w:val="00246584"/>
    <w:rsid w:val="0025700C"/>
    <w:rsid w:val="0026059C"/>
    <w:rsid w:val="002615BE"/>
    <w:rsid w:val="00267881"/>
    <w:rsid w:val="00273A5F"/>
    <w:rsid w:val="002808B8"/>
    <w:rsid w:val="0028313C"/>
    <w:rsid w:val="00286C88"/>
    <w:rsid w:val="00287AB7"/>
    <w:rsid w:val="002935E2"/>
    <w:rsid w:val="00295DA5"/>
    <w:rsid w:val="0029721C"/>
    <w:rsid w:val="002A6602"/>
    <w:rsid w:val="002B05B4"/>
    <w:rsid w:val="002B36F7"/>
    <w:rsid w:val="002D25D2"/>
    <w:rsid w:val="002D2926"/>
    <w:rsid w:val="002D7D51"/>
    <w:rsid w:val="002E201C"/>
    <w:rsid w:val="0030000E"/>
    <w:rsid w:val="00301DBA"/>
    <w:rsid w:val="00310FFF"/>
    <w:rsid w:val="0031588A"/>
    <w:rsid w:val="00315E63"/>
    <w:rsid w:val="00316542"/>
    <w:rsid w:val="00317830"/>
    <w:rsid w:val="0033702F"/>
    <w:rsid w:val="00341741"/>
    <w:rsid w:val="00342C14"/>
    <w:rsid w:val="00343C3F"/>
    <w:rsid w:val="0034783C"/>
    <w:rsid w:val="003560C5"/>
    <w:rsid w:val="00357656"/>
    <w:rsid w:val="00365A17"/>
    <w:rsid w:val="00366460"/>
    <w:rsid w:val="00376A7E"/>
    <w:rsid w:val="00377675"/>
    <w:rsid w:val="00381CF3"/>
    <w:rsid w:val="00390A25"/>
    <w:rsid w:val="00394879"/>
    <w:rsid w:val="003A617A"/>
    <w:rsid w:val="003B1814"/>
    <w:rsid w:val="003B6EAA"/>
    <w:rsid w:val="003F0216"/>
    <w:rsid w:val="00410251"/>
    <w:rsid w:val="00414CC8"/>
    <w:rsid w:val="00416AA6"/>
    <w:rsid w:val="00424065"/>
    <w:rsid w:val="0042654C"/>
    <w:rsid w:val="00430AD7"/>
    <w:rsid w:val="00431C13"/>
    <w:rsid w:val="00435CA1"/>
    <w:rsid w:val="00435D1A"/>
    <w:rsid w:val="004361B2"/>
    <w:rsid w:val="0044288A"/>
    <w:rsid w:val="00444EB1"/>
    <w:rsid w:val="0046771B"/>
    <w:rsid w:val="00467C19"/>
    <w:rsid w:val="004712D9"/>
    <w:rsid w:val="00471363"/>
    <w:rsid w:val="00477A04"/>
    <w:rsid w:val="0048795F"/>
    <w:rsid w:val="004A01C7"/>
    <w:rsid w:val="004A0BB2"/>
    <w:rsid w:val="004A251E"/>
    <w:rsid w:val="004A56D7"/>
    <w:rsid w:val="004A7283"/>
    <w:rsid w:val="004B0F41"/>
    <w:rsid w:val="004B1ACD"/>
    <w:rsid w:val="004C56EA"/>
    <w:rsid w:val="004C701C"/>
    <w:rsid w:val="004D052C"/>
    <w:rsid w:val="004D38A6"/>
    <w:rsid w:val="004D6013"/>
    <w:rsid w:val="004F2FAE"/>
    <w:rsid w:val="004F7B6D"/>
    <w:rsid w:val="005019AC"/>
    <w:rsid w:val="00503FA0"/>
    <w:rsid w:val="005056B9"/>
    <w:rsid w:val="00506CFA"/>
    <w:rsid w:val="0051667D"/>
    <w:rsid w:val="00516DB6"/>
    <w:rsid w:val="00526E29"/>
    <w:rsid w:val="00527E4B"/>
    <w:rsid w:val="0053648F"/>
    <w:rsid w:val="00536FA6"/>
    <w:rsid w:val="00571459"/>
    <w:rsid w:val="0057381C"/>
    <w:rsid w:val="00576ABA"/>
    <w:rsid w:val="00590C31"/>
    <w:rsid w:val="00592802"/>
    <w:rsid w:val="00593628"/>
    <w:rsid w:val="005943EE"/>
    <w:rsid w:val="005A6736"/>
    <w:rsid w:val="005B214A"/>
    <w:rsid w:val="005B5914"/>
    <w:rsid w:val="005C39B5"/>
    <w:rsid w:val="005E3BA1"/>
    <w:rsid w:val="005E7EE5"/>
    <w:rsid w:val="00611A1F"/>
    <w:rsid w:val="00622DFF"/>
    <w:rsid w:val="00624A85"/>
    <w:rsid w:val="006251BA"/>
    <w:rsid w:val="00625EB9"/>
    <w:rsid w:val="00627EC2"/>
    <w:rsid w:val="0063082F"/>
    <w:rsid w:val="00637C39"/>
    <w:rsid w:val="00637EFE"/>
    <w:rsid w:val="00654412"/>
    <w:rsid w:val="006573F5"/>
    <w:rsid w:val="006610C5"/>
    <w:rsid w:val="00663824"/>
    <w:rsid w:val="00665BF7"/>
    <w:rsid w:val="00686546"/>
    <w:rsid w:val="00693F3F"/>
    <w:rsid w:val="00694E57"/>
    <w:rsid w:val="006A1478"/>
    <w:rsid w:val="006B32AD"/>
    <w:rsid w:val="006C0722"/>
    <w:rsid w:val="006C6D2B"/>
    <w:rsid w:val="006D0211"/>
    <w:rsid w:val="006D3846"/>
    <w:rsid w:val="006D4ABD"/>
    <w:rsid w:val="006D5BB2"/>
    <w:rsid w:val="006E570D"/>
    <w:rsid w:val="006E5DE1"/>
    <w:rsid w:val="006F5206"/>
    <w:rsid w:val="0070107B"/>
    <w:rsid w:val="00707DB2"/>
    <w:rsid w:val="00710036"/>
    <w:rsid w:val="00717526"/>
    <w:rsid w:val="00717C09"/>
    <w:rsid w:val="00723729"/>
    <w:rsid w:val="00734B11"/>
    <w:rsid w:val="0073500C"/>
    <w:rsid w:val="00735184"/>
    <w:rsid w:val="00737679"/>
    <w:rsid w:val="00743537"/>
    <w:rsid w:val="007476ED"/>
    <w:rsid w:val="00747910"/>
    <w:rsid w:val="0075091C"/>
    <w:rsid w:val="00754C5D"/>
    <w:rsid w:val="00755A80"/>
    <w:rsid w:val="00761F52"/>
    <w:rsid w:val="00762F59"/>
    <w:rsid w:val="00765A2A"/>
    <w:rsid w:val="00766C84"/>
    <w:rsid w:val="00783D23"/>
    <w:rsid w:val="00784095"/>
    <w:rsid w:val="00785444"/>
    <w:rsid w:val="007879B9"/>
    <w:rsid w:val="00795413"/>
    <w:rsid w:val="007A06EE"/>
    <w:rsid w:val="007A2396"/>
    <w:rsid w:val="007A4106"/>
    <w:rsid w:val="007A51C3"/>
    <w:rsid w:val="007B5515"/>
    <w:rsid w:val="007B629B"/>
    <w:rsid w:val="007C4A02"/>
    <w:rsid w:val="007C6DD9"/>
    <w:rsid w:val="007C7F82"/>
    <w:rsid w:val="007D1B21"/>
    <w:rsid w:val="007E477A"/>
    <w:rsid w:val="007F533B"/>
    <w:rsid w:val="00804721"/>
    <w:rsid w:val="008105F1"/>
    <w:rsid w:val="0081330C"/>
    <w:rsid w:val="00813A13"/>
    <w:rsid w:val="00815288"/>
    <w:rsid w:val="00816551"/>
    <w:rsid w:val="008273B9"/>
    <w:rsid w:val="00827EC9"/>
    <w:rsid w:val="00831F68"/>
    <w:rsid w:val="00833454"/>
    <w:rsid w:val="008505C3"/>
    <w:rsid w:val="00856119"/>
    <w:rsid w:val="00861ECF"/>
    <w:rsid w:val="00862B73"/>
    <w:rsid w:val="00873966"/>
    <w:rsid w:val="008819DA"/>
    <w:rsid w:val="00895F84"/>
    <w:rsid w:val="008A11D6"/>
    <w:rsid w:val="008B1463"/>
    <w:rsid w:val="008B2FB0"/>
    <w:rsid w:val="008B6043"/>
    <w:rsid w:val="008D3161"/>
    <w:rsid w:val="008D6861"/>
    <w:rsid w:val="008E39E2"/>
    <w:rsid w:val="008E3EE1"/>
    <w:rsid w:val="008E528C"/>
    <w:rsid w:val="008F2A5A"/>
    <w:rsid w:val="008F4BE4"/>
    <w:rsid w:val="00900716"/>
    <w:rsid w:val="00904994"/>
    <w:rsid w:val="00905764"/>
    <w:rsid w:val="00911796"/>
    <w:rsid w:val="00912D4F"/>
    <w:rsid w:val="00917458"/>
    <w:rsid w:val="00926900"/>
    <w:rsid w:val="0092757E"/>
    <w:rsid w:val="00932774"/>
    <w:rsid w:val="009415C3"/>
    <w:rsid w:val="00942729"/>
    <w:rsid w:val="00942BDF"/>
    <w:rsid w:val="00947006"/>
    <w:rsid w:val="009740D1"/>
    <w:rsid w:val="0097727F"/>
    <w:rsid w:val="00980688"/>
    <w:rsid w:val="0098080E"/>
    <w:rsid w:val="0098334B"/>
    <w:rsid w:val="00991730"/>
    <w:rsid w:val="00992900"/>
    <w:rsid w:val="00995992"/>
    <w:rsid w:val="00997222"/>
    <w:rsid w:val="009977D8"/>
    <w:rsid w:val="009A5C32"/>
    <w:rsid w:val="009B4739"/>
    <w:rsid w:val="009C1B09"/>
    <w:rsid w:val="009C73EB"/>
    <w:rsid w:val="009D3D63"/>
    <w:rsid w:val="009E736F"/>
    <w:rsid w:val="00A032B6"/>
    <w:rsid w:val="00A05DC6"/>
    <w:rsid w:val="00A13A68"/>
    <w:rsid w:val="00A1519D"/>
    <w:rsid w:val="00A17C46"/>
    <w:rsid w:val="00A24316"/>
    <w:rsid w:val="00A24D18"/>
    <w:rsid w:val="00A31FA6"/>
    <w:rsid w:val="00A3660C"/>
    <w:rsid w:val="00A374C4"/>
    <w:rsid w:val="00A40EA5"/>
    <w:rsid w:val="00A42F10"/>
    <w:rsid w:val="00A47391"/>
    <w:rsid w:val="00A47877"/>
    <w:rsid w:val="00A654E1"/>
    <w:rsid w:val="00A65969"/>
    <w:rsid w:val="00A66C33"/>
    <w:rsid w:val="00A715F4"/>
    <w:rsid w:val="00A733F2"/>
    <w:rsid w:val="00A74C3D"/>
    <w:rsid w:val="00A76F9B"/>
    <w:rsid w:val="00A80725"/>
    <w:rsid w:val="00A95030"/>
    <w:rsid w:val="00AA1BC9"/>
    <w:rsid w:val="00AA20B7"/>
    <w:rsid w:val="00AA2C1D"/>
    <w:rsid w:val="00AA4F5F"/>
    <w:rsid w:val="00AA64E8"/>
    <w:rsid w:val="00AB326C"/>
    <w:rsid w:val="00AB55D7"/>
    <w:rsid w:val="00AC1242"/>
    <w:rsid w:val="00AC552C"/>
    <w:rsid w:val="00AC6E73"/>
    <w:rsid w:val="00AC7008"/>
    <w:rsid w:val="00AD1A2F"/>
    <w:rsid w:val="00AD2FDC"/>
    <w:rsid w:val="00AE4C95"/>
    <w:rsid w:val="00AE51C6"/>
    <w:rsid w:val="00AE73B0"/>
    <w:rsid w:val="00AF1989"/>
    <w:rsid w:val="00AF591D"/>
    <w:rsid w:val="00B0074F"/>
    <w:rsid w:val="00B12AC8"/>
    <w:rsid w:val="00B14971"/>
    <w:rsid w:val="00B250E0"/>
    <w:rsid w:val="00B368B6"/>
    <w:rsid w:val="00B40322"/>
    <w:rsid w:val="00B558B7"/>
    <w:rsid w:val="00B61760"/>
    <w:rsid w:val="00B650E0"/>
    <w:rsid w:val="00B6591D"/>
    <w:rsid w:val="00B758CC"/>
    <w:rsid w:val="00B810C4"/>
    <w:rsid w:val="00B82249"/>
    <w:rsid w:val="00B85F15"/>
    <w:rsid w:val="00B86774"/>
    <w:rsid w:val="00B96F15"/>
    <w:rsid w:val="00BA1C19"/>
    <w:rsid w:val="00BB53DE"/>
    <w:rsid w:val="00BC026F"/>
    <w:rsid w:val="00BD1FF5"/>
    <w:rsid w:val="00BE7BA6"/>
    <w:rsid w:val="00C157C4"/>
    <w:rsid w:val="00C2585C"/>
    <w:rsid w:val="00C25F24"/>
    <w:rsid w:val="00C33A54"/>
    <w:rsid w:val="00C34D91"/>
    <w:rsid w:val="00C3734A"/>
    <w:rsid w:val="00C43442"/>
    <w:rsid w:val="00C4466F"/>
    <w:rsid w:val="00C45BAF"/>
    <w:rsid w:val="00C60B6F"/>
    <w:rsid w:val="00C639B6"/>
    <w:rsid w:val="00C64CD4"/>
    <w:rsid w:val="00C70C75"/>
    <w:rsid w:val="00C73726"/>
    <w:rsid w:val="00C77370"/>
    <w:rsid w:val="00C85B3B"/>
    <w:rsid w:val="00C8689F"/>
    <w:rsid w:val="00CA00B0"/>
    <w:rsid w:val="00CA1791"/>
    <w:rsid w:val="00CA186D"/>
    <w:rsid w:val="00CA579A"/>
    <w:rsid w:val="00CB35DF"/>
    <w:rsid w:val="00CB75CD"/>
    <w:rsid w:val="00CC1D18"/>
    <w:rsid w:val="00CD0B51"/>
    <w:rsid w:val="00CD2318"/>
    <w:rsid w:val="00CD29D7"/>
    <w:rsid w:val="00CD7604"/>
    <w:rsid w:val="00CE099A"/>
    <w:rsid w:val="00CE0A13"/>
    <w:rsid w:val="00CE3048"/>
    <w:rsid w:val="00CF0F1A"/>
    <w:rsid w:val="00D0456B"/>
    <w:rsid w:val="00D076AB"/>
    <w:rsid w:val="00D216A1"/>
    <w:rsid w:val="00D30E82"/>
    <w:rsid w:val="00D3592B"/>
    <w:rsid w:val="00D435F3"/>
    <w:rsid w:val="00D4365A"/>
    <w:rsid w:val="00D444A2"/>
    <w:rsid w:val="00D54A1E"/>
    <w:rsid w:val="00D668F4"/>
    <w:rsid w:val="00D806E8"/>
    <w:rsid w:val="00D813D9"/>
    <w:rsid w:val="00D90C3F"/>
    <w:rsid w:val="00D92379"/>
    <w:rsid w:val="00D96E34"/>
    <w:rsid w:val="00D974C2"/>
    <w:rsid w:val="00D97DC4"/>
    <w:rsid w:val="00DA2B2A"/>
    <w:rsid w:val="00DA4BE7"/>
    <w:rsid w:val="00DA4F00"/>
    <w:rsid w:val="00DC0418"/>
    <w:rsid w:val="00DC1560"/>
    <w:rsid w:val="00DC35B8"/>
    <w:rsid w:val="00DC4651"/>
    <w:rsid w:val="00DD55BA"/>
    <w:rsid w:val="00DD5B32"/>
    <w:rsid w:val="00DE0848"/>
    <w:rsid w:val="00DE5F7C"/>
    <w:rsid w:val="00DE63A6"/>
    <w:rsid w:val="00DF2FFC"/>
    <w:rsid w:val="00E044DC"/>
    <w:rsid w:val="00E04D74"/>
    <w:rsid w:val="00E06248"/>
    <w:rsid w:val="00E24766"/>
    <w:rsid w:val="00E265BC"/>
    <w:rsid w:val="00E30446"/>
    <w:rsid w:val="00E30EB2"/>
    <w:rsid w:val="00E325E9"/>
    <w:rsid w:val="00E37FF1"/>
    <w:rsid w:val="00E45D35"/>
    <w:rsid w:val="00E539BE"/>
    <w:rsid w:val="00E60066"/>
    <w:rsid w:val="00E61811"/>
    <w:rsid w:val="00E62979"/>
    <w:rsid w:val="00E6678D"/>
    <w:rsid w:val="00E67E5E"/>
    <w:rsid w:val="00E70BE0"/>
    <w:rsid w:val="00E77339"/>
    <w:rsid w:val="00E77BBB"/>
    <w:rsid w:val="00E805B7"/>
    <w:rsid w:val="00E81AC1"/>
    <w:rsid w:val="00E83978"/>
    <w:rsid w:val="00E90DB1"/>
    <w:rsid w:val="00E91AAE"/>
    <w:rsid w:val="00E92C98"/>
    <w:rsid w:val="00E937BC"/>
    <w:rsid w:val="00E975E9"/>
    <w:rsid w:val="00E97989"/>
    <w:rsid w:val="00EA7563"/>
    <w:rsid w:val="00EB79CC"/>
    <w:rsid w:val="00EC7395"/>
    <w:rsid w:val="00ED38D5"/>
    <w:rsid w:val="00ED447A"/>
    <w:rsid w:val="00ED67B4"/>
    <w:rsid w:val="00EE0124"/>
    <w:rsid w:val="00EE2D17"/>
    <w:rsid w:val="00EE4930"/>
    <w:rsid w:val="00EE52E8"/>
    <w:rsid w:val="00F03BD9"/>
    <w:rsid w:val="00F045A3"/>
    <w:rsid w:val="00F048E0"/>
    <w:rsid w:val="00F04D8E"/>
    <w:rsid w:val="00F150D5"/>
    <w:rsid w:val="00F16008"/>
    <w:rsid w:val="00F205AD"/>
    <w:rsid w:val="00F253A2"/>
    <w:rsid w:val="00F4149D"/>
    <w:rsid w:val="00F44AE4"/>
    <w:rsid w:val="00F64381"/>
    <w:rsid w:val="00F66EC4"/>
    <w:rsid w:val="00F71177"/>
    <w:rsid w:val="00F72C4D"/>
    <w:rsid w:val="00F733B0"/>
    <w:rsid w:val="00F73A7E"/>
    <w:rsid w:val="00F77E0A"/>
    <w:rsid w:val="00F84115"/>
    <w:rsid w:val="00F855C0"/>
    <w:rsid w:val="00F91F64"/>
    <w:rsid w:val="00FA6E55"/>
    <w:rsid w:val="00FA7173"/>
    <w:rsid w:val="00FB17DB"/>
    <w:rsid w:val="00FD141B"/>
    <w:rsid w:val="00FD5C89"/>
    <w:rsid w:val="00FE18AF"/>
    <w:rsid w:val="00FE44C7"/>
    <w:rsid w:val="00FF32CB"/>
    <w:rsid w:val="00FF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 w:type="paragraph" w:customStyle="1" w:styleId="Heading1">
    <w:name w:val="Heading 1"/>
    <w:basedOn w:val="a"/>
    <w:next w:val="a"/>
    <w:uiPriority w:val="9"/>
    <w:qFormat/>
    <w:rsid w:val="00A65969"/>
    <w:pPr>
      <w:keepLines/>
      <w:spacing w:before="280" w:after="280"/>
      <w:outlineLvl w:val="0"/>
    </w:pPr>
    <w:rPr>
      <w:rFonts w:asciiTheme="majorHAnsi" w:hAnsiTheme="majorHAnsi" w:cs="Cambria"/>
      <w:b/>
      <w:color w:val="4F81BD" w:themeColor="accent1"/>
      <w:sz w:val="48"/>
      <w:szCs w:val="20"/>
    </w:rPr>
  </w:style>
  <w:style w:type="paragraph" w:customStyle="1" w:styleId="head">
    <w:name w:val="head"/>
    <w:basedOn w:val="a"/>
    <w:rsid w:val="00A65969"/>
    <w:pPr>
      <w:spacing w:before="100" w:beforeAutospacing="1" w:after="100" w:afterAutospacing="1"/>
      <w:jc w:val="center"/>
    </w:pPr>
    <w:rPr>
      <w:sz w:val="28"/>
      <w:szCs w:val="20"/>
    </w:rPr>
  </w:style>
  <w:style w:type="paragraph" w:styleId="ac">
    <w:name w:val="Normal (Web)"/>
    <w:basedOn w:val="a"/>
    <w:uiPriority w:val="99"/>
    <w:rsid w:val="00A65969"/>
    <w:pPr>
      <w:spacing w:before="100" w:beforeAutospacing="1" w:after="100" w:afterAutospacing="1"/>
    </w:pPr>
    <w:rPr>
      <w:szCs w:val="20"/>
    </w:rPr>
  </w:style>
</w:styles>
</file>

<file path=word/webSettings.xml><?xml version="1.0" encoding="utf-8"?>
<w:webSettings xmlns:r="http://schemas.openxmlformats.org/officeDocument/2006/relationships" xmlns:w="http://schemas.openxmlformats.org/wordprocessingml/2006/main">
  <w:divs>
    <w:div w:id="80045915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121418885">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5735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0A1D40795F3CEF1286606E8E83ECCF164A706130963D1537193FFDE098A1FBAEACBDC259FD3ADB6z95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3C6A-6C67-49FD-8E29-B283F018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94</cp:revision>
  <cp:lastPrinted>2021-03-15T08:19:00Z</cp:lastPrinted>
  <dcterms:created xsi:type="dcterms:W3CDTF">2020-06-10T07:55:00Z</dcterms:created>
  <dcterms:modified xsi:type="dcterms:W3CDTF">2021-03-15T08:23:00Z</dcterms:modified>
</cp:coreProperties>
</file>