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47E42" w:rsidRPr="00BA672E" w:rsidTr="00842905">
        <w:trPr>
          <w:trHeight w:val="259"/>
        </w:trPr>
        <w:tc>
          <w:tcPr>
            <w:tcW w:w="3969" w:type="dxa"/>
          </w:tcPr>
          <w:p w:rsidR="00A47E42" w:rsidRPr="00BA672E" w:rsidRDefault="00A47E42" w:rsidP="008429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47E42" w:rsidRPr="00BA672E" w:rsidTr="00842905">
        <w:tc>
          <w:tcPr>
            <w:tcW w:w="3969" w:type="dxa"/>
          </w:tcPr>
          <w:p w:rsidR="00A47E42" w:rsidRPr="00BA672E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47E42" w:rsidRPr="00BA672E" w:rsidTr="00842905">
        <w:tc>
          <w:tcPr>
            <w:tcW w:w="3969" w:type="dxa"/>
          </w:tcPr>
          <w:p w:rsidR="00A47E42" w:rsidRPr="00BA672E" w:rsidRDefault="00A47E42" w:rsidP="008429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47E42" w:rsidRPr="004141DD" w:rsidRDefault="00A47E42" w:rsidP="00A47E42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47E42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искового заявления к производству и подготовке дела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A47E42" w:rsidRPr="004141DD" w:rsidRDefault="00A47E42" w:rsidP="00A47E4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7E42" w:rsidRPr="004141DD" w:rsidTr="00842905">
        <w:trPr>
          <w:trHeight w:val="259"/>
        </w:trPr>
        <w:tc>
          <w:tcPr>
            <w:tcW w:w="4952" w:type="dxa"/>
            <w:gridSpan w:val="7"/>
          </w:tcPr>
          <w:p w:rsidR="00A47E42" w:rsidRPr="004141DD" w:rsidRDefault="00A47E42" w:rsidP="00A47E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A47E42" w:rsidRPr="004141DD" w:rsidRDefault="00A47E42" w:rsidP="00A47E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157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A47E42" w:rsidRPr="004141DD" w:rsidTr="00842905">
        <w:tc>
          <w:tcPr>
            <w:tcW w:w="1199" w:type="dxa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84290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842905">
        <w:tc>
          <w:tcPr>
            <w:tcW w:w="1985" w:type="dxa"/>
            <w:gridSpan w:val="2"/>
          </w:tcPr>
          <w:p w:rsidR="00A47E42" w:rsidRPr="004141DD" w:rsidRDefault="00A47E42" w:rsidP="008429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7E42" w:rsidRPr="004141DD" w:rsidRDefault="00A47E42" w:rsidP="0084290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7E42" w:rsidRPr="004141DD" w:rsidRDefault="00A47E42" w:rsidP="0084290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842905">
        <w:tc>
          <w:tcPr>
            <w:tcW w:w="1199" w:type="dxa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842905">
        <w:tc>
          <w:tcPr>
            <w:tcW w:w="1199" w:type="dxa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84290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E42" w:rsidRDefault="00A47E42" w:rsidP="00A47E42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рассмотрев на предмет принятия к производству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ое заявление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общества с ограниченной ответственностью 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>
        <w:rPr>
          <w:rStyle w:val="FontStyle14"/>
          <w:sz w:val="24"/>
          <w:szCs w:val="24"/>
        </w:rPr>
        <w:t xml:space="preserve">» (г. Бендеры, ул. Т. Кручок, д.27/4) к обществу с ограниченной ответственностью «Продмаг №1» (г. Бендеры, ул. Победы, д. 5 «а») о взыскании долга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A47E42" w:rsidRPr="00BA672E" w:rsidRDefault="00A47E42" w:rsidP="00A47E42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A47E42" w:rsidRPr="00BA672E" w:rsidRDefault="00A47E42" w:rsidP="00A47E42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47E42" w:rsidRPr="00BA672E" w:rsidRDefault="00A47E42" w:rsidP="00A47E42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E42" w:rsidRDefault="00A47E42" w:rsidP="00A47E42">
      <w:pPr>
        <w:pStyle w:val="a4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 xml:space="preserve">»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(далее – истец, </w:t>
      </w:r>
      <w:r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>»</w:t>
      </w:r>
      <w:r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о взыскании </w:t>
      </w:r>
      <w:r>
        <w:rPr>
          <w:rStyle w:val="FontStyle14"/>
          <w:color w:val="000000" w:themeColor="text1"/>
          <w:sz w:val="24"/>
          <w:szCs w:val="24"/>
        </w:rPr>
        <w:t>долга</w:t>
      </w:r>
      <w:r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A47E42" w:rsidRPr="00A47E42" w:rsidRDefault="00A47E42" w:rsidP="00A47E42">
      <w:pPr>
        <w:pStyle w:val="a4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от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марта 2021 года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157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/21-12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оставлено без движения ввиду несоблюдения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истцом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статьи 91 и 93 Арбитражного процессуального кодекса Приднестровской Молдавской Республики.</w:t>
      </w:r>
    </w:p>
    <w:p w:rsidR="00A47E42" w:rsidRPr="004141DD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установленный в определении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представило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подтверждающие исправление недостатков искового заявления.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Так, в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Арбитражный суд поступил</w:t>
      </w:r>
      <w:r>
        <w:rPr>
          <w:rFonts w:ascii="Times New Roman" w:hAnsi="Times New Roman" w:cs="Times New Roman"/>
          <w:color w:val="000000"/>
          <w:sz w:val="24"/>
          <w:szCs w:val="24"/>
        </w:rPr>
        <w:t>о заявление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об исправлении недостатков искового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указываются сведения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отсутствующие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исковом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о взыскании долга. Также в Арбитражный суд представлены письменные доказательства, заверенные надлежащим образом.</w:t>
      </w:r>
    </w:p>
    <w:p w:rsidR="00A47E42" w:rsidRPr="004141DD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т Арбитражному суду сделать вывод об устранении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истцом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нарушений, послуживших основанием для 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искового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без движения. </w:t>
      </w:r>
    </w:p>
    <w:p w:rsidR="00A47E42" w:rsidRPr="004141DD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3 статьи 96-1 Арбитражного процессуального кодекса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4141DD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1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взыскании долга с ООО «Продмаг №1»</w:t>
      </w:r>
      <w:r w:rsidRPr="004141DD">
        <w:rPr>
          <w:rFonts w:ascii="Times New Roman" w:hAnsi="Times New Roman" w:cs="Times New Roman"/>
          <w:sz w:val="24"/>
          <w:szCs w:val="24"/>
        </w:rPr>
        <w:t xml:space="preserve">  подлежит принятию к производству Арбитражного суда Приднестровской Молдавской Республики. </w:t>
      </w:r>
    </w:p>
    <w:p w:rsidR="00A47E42" w:rsidRPr="004141DD" w:rsidRDefault="00A47E42" w:rsidP="00A47E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4141DD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141DD">
        <w:rPr>
          <w:rFonts w:ascii="Times New Roman" w:hAnsi="Times New Roman" w:cs="Times New Roman"/>
          <w:sz w:val="24"/>
          <w:szCs w:val="24"/>
        </w:rPr>
        <w:t xml:space="preserve">, руководствуясь статьями 95, 102-1, 102-2,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A47E42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42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47E42" w:rsidRPr="004141DD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1. </w:t>
      </w:r>
      <w:r>
        <w:rPr>
          <w:rStyle w:val="FontStyle14"/>
          <w:sz w:val="24"/>
          <w:szCs w:val="24"/>
        </w:rPr>
        <w:t>Исковое з</w:t>
      </w:r>
      <w:r w:rsidRPr="004141DD">
        <w:rPr>
          <w:rStyle w:val="FontStyle14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>
        <w:rPr>
          <w:rStyle w:val="FontStyle14"/>
          <w:sz w:val="24"/>
          <w:szCs w:val="24"/>
        </w:rPr>
        <w:t>» о взыскании долга</w:t>
      </w:r>
      <w:r w:rsidRPr="004141DD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2. </w:t>
      </w:r>
      <w:r w:rsidRPr="004141DD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141DD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1 апреля </w:t>
      </w:r>
      <w:r w:rsidRPr="004141DD">
        <w:rPr>
          <w:rStyle w:val="FontStyle14"/>
          <w:b/>
          <w:sz w:val="24"/>
          <w:szCs w:val="24"/>
        </w:rPr>
        <w:t xml:space="preserve"> 2021  года</w:t>
      </w:r>
      <w:r w:rsidRPr="004141D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              </w:t>
      </w:r>
      <w:r w:rsidRPr="004141DD">
        <w:rPr>
          <w:rStyle w:val="FontStyle14"/>
          <w:b/>
          <w:sz w:val="24"/>
          <w:szCs w:val="24"/>
        </w:rPr>
        <w:t>на  10-</w:t>
      </w:r>
      <w:r>
        <w:rPr>
          <w:rStyle w:val="FontStyle14"/>
          <w:b/>
          <w:sz w:val="24"/>
          <w:szCs w:val="24"/>
        </w:rPr>
        <w:t>3</w:t>
      </w:r>
      <w:r w:rsidRPr="004141DD">
        <w:rPr>
          <w:rStyle w:val="FontStyle14"/>
          <w:b/>
          <w:sz w:val="24"/>
          <w:szCs w:val="24"/>
        </w:rPr>
        <w:t xml:space="preserve">0 часов </w:t>
      </w:r>
      <w:r w:rsidRPr="004141DD">
        <w:rPr>
          <w:rStyle w:val="FontStyle14"/>
          <w:sz w:val="24"/>
          <w:szCs w:val="24"/>
        </w:rPr>
        <w:t xml:space="preserve"> в здании Арбитражного суда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по адресу: ул. Ленина 1/2</w:t>
      </w:r>
      <w:r w:rsidRPr="004141DD">
        <w:rPr>
          <w:rStyle w:val="FontStyle13"/>
          <w:b w:val="0"/>
          <w:i w:val="0"/>
          <w:sz w:val="24"/>
          <w:szCs w:val="24"/>
        </w:rPr>
        <w:t>,</w:t>
      </w:r>
      <w:r w:rsidRPr="004141DD">
        <w:rPr>
          <w:rStyle w:val="FontStyle13"/>
          <w:sz w:val="24"/>
          <w:szCs w:val="24"/>
        </w:rPr>
        <w:t xml:space="preserve">  </w:t>
      </w:r>
      <w:r w:rsidRPr="004141DD">
        <w:rPr>
          <w:rStyle w:val="FontStyle14"/>
          <w:sz w:val="24"/>
          <w:szCs w:val="24"/>
        </w:rPr>
        <w:t>кабинет 205.</w:t>
      </w: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lastRenderedPageBreak/>
        <w:t xml:space="preserve">3. </w:t>
      </w:r>
      <w:r>
        <w:rPr>
          <w:rStyle w:val="FontStyle14"/>
          <w:bCs/>
          <w:sz w:val="24"/>
          <w:szCs w:val="24"/>
        </w:rPr>
        <w:t xml:space="preserve">Лицам, участвующим в деле, </w:t>
      </w:r>
      <w:r w:rsidRPr="004141DD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заседание,  представителям иметь документы, удостоверяющие личность, и </w:t>
      </w:r>
      <w:r w:rsidRPr="004141DD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A47E42" w:rsidRPr="004141DD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>истцу</w:t>
      </w:r>
      <w:r w:rsidRPr="004141DD">
        <w:rPr>
          <w:rStyle w:val="FontStyle14"/>
          <w:bCs/>
          <w:sz w:val="24"/>
          <w:szCs w:val="24"/>
        </w:rPr>
        <w:t xml:space="preserve"> в судебное заседание </w:t>
      </w:r>
      <w:r w:rsidRPr="004141DD">
        <w:t>представить для обозрения оригиналы документов, приложенных к исковому заявлению в копиях;</w:t>
      </w:r>
    </w:p>
    <w:p w:rsidR="00A47E42" w:rsidRPr="004141DD" w:rsidRDefault="00A47E42" w:rsidP="00A47E4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 xml:space="preserve">предложит ответчику </w:t>
      </w:r>
      <w:r w:rsidRPr="004141DD">
        <w:rPr>
          <w:rStyle w:val="FontStyle14"/>
          <w:bCs/>
          <w:sz w:val="24"/>
          <w:szCs w:val="24"/>
        </w:rPr>
        <w:t xml:space="preserve"> 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Style w:val="FontStyle14"/>
          <w:bCs/>
          <w:sz w:val="24"/>
          <w:szCs w:val="24"/>
        </w:rPr>
        <w:t xml:space="preserve">в срок до 29 марта 2021  года </w:t>
      </w:r>
      <w:r w:rsidRPr="004141DD">
        <w:rPr>
          <w:rStyle w:val="FontStyle14"/>
          <w:sz w:val="24"/>
          <w:szCs w:val="24"/>
        </w:rPr>
        <w:t xml:space="preserve">направить в Арбитражный суд и </w:t>
      </w:r>
      <w:r>
        <w:rPr>
          <w:rStyle w:val="FontStyle14"/>
          <w:sz w:val="24"/>
          <w:szCs w:val="24"/>
        </w:rPr>
        <w:t>истцу</w:t>
      </w:r>
      <w:r w:rsidRPr="004141DD">
        <w:rPr>
          <w:rStyle w:val="FontStyle14"/>
          <w:sz w:val="24"/>
          <w:szCs w:val="24"/>
        </w:rPr>
        <w:t xml:space="preserve"> отзыв и доказательства, подтверждающие возражения</w:t>
      </w:r>
      <w:r>
        <w:rPr>
          <w:rStyle w:val="FontStyle14"/>
          <w:sz w:val="24"/>
          <w:szCs w:val="24"/>
        </w:rPr>
        <w:t xml:space="preserve"> на исковое заявление при наличии таковых</w:t>
      </w:r>
    </w:p>
    <w:p w:rsidR="00A47E42" w:rsidRPr="004141DD" w:rsidRDefault="00A47E42" w:rsidP="00A47E4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>
        <w:t xml:space="preserve">5. </w:t>
      </w:r>
      <w:proofErr w:type="gramStart"/>
      <w:r>
        <w:t xml:space="preserve">Разъяснить, </w:t>
      </w:r>
      <w:r w:rsidRPr="004141DD">
        <w:t>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</w:t>
      </w:r>
      <w:r>
        <w:t xml:space="preserve"> к производству </w:t>
      </w:r>
      <w:r w:rsidRPr="004141DD"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4141DD">
        <w:t xml:space="preserve"> лица надлежащим образом извещены о начавшемся процессе.</w:t>
      </w:r>
    </w:p>
    <w:p w:rsidR="00A47E42" w:rsidRPr="004141DD" w:rsidRDefault="00A47E42" w:rsidP="00A47E4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4141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4141D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47E42" w:rsidRDefault="00A47E42" w:rsidP="00A47E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E42" w:rsidRPr="004141DD" w:rsidRDefault="00A47E42" w:rsidP="00A47E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47E42" w:rsidRPr="00E9353C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A47E42" w:rsidRPr="00E9353C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E9353C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A47E42" w:rsidRPr="004141DD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9353C">
        <w:rPr>
          <w:rStyle w:val="FontStyle14"/>
          <w:b/>
          <w:sz w:val="24"/>
          <w:szCs w:val="24"/>
        </w:rPr>
        <w:t>Приднестровско</w:t>
      </w:r>
      <w:r>
        <w:rPr>
          <w:rStyle w:val="FontStyle14"/>
          <w:b/>
          <w:sz w:val="24"/>
          <w:szCs w:val="24"/>
        </w:rPr>
        <w:t>й Молдавской Республики</w:t>
      </w:r>
      <w:r w:rsidRPr="00E9353C">
        <w:rPr>
          <w:rStyle w:val="FontStyle14"/>
          <w:b/>
          <w:sz w:val="24"/>
          <w:szCs w:val="24"/>
        </w:rPr>
        <w:t xml:space="preserve">                           И. П. </w:t>
      </w:r>
      <w:proofErr w:type="spellStart"/>
      <w:r w:rsidRPr="00E9353C">
        <w:rPr>
          <w:rStyle w:val="FontStyle14"/>
          <w:b/>
          <w:sz w:val="24"/>
          <w:szCs w:val="24"/>
        </w:rPr>
        <w:t>Григорашенко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</w:p>
    <w:p w:rsidR="00A47E42" w:rsidRPr="004141DD" w:rsidRDefault="00A47E42" w:rsidP="00A4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E42" w:rsidRPr="00D22956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E42" w:rsidRDefault="00A47E42" w:rsidP="00A47E42">
      <w:pPr>
        <w:ind w:firstLine="720"/>
        <w:jc w:val="both"/>
      </w:pPr>
    </w:p>
    <w:p w:rsidR="00A47E42" w:rsidRDefault="00A47E42" w:rsidP="00A47E42">
      <w:pPr>
        <w:ind w:firstLine="720"/>
        <w:jc w:val="both"/>
      </w:pPr>
    </w:p>
    <w:p w:rsidR="00A47E42" w:rsidRDefault="00A47E42" w:rsidP="00A47E42">
      <w:pPr>
        <w:ind w:firstLine="720"/>
        <w:jc w:val="both"/>
      </w:pPr>
    </w:p>
    <w:p w:rsidR="00A47E42" w:rsidRPr="007E327F" w:rsidRDefault="00A47E42" w:rsidP="00A47E42">
      <w:pPr>
        <w:ind w:left="709"/>
        <w:jc w:val="both"/>
      </w:pPr>
    </w:p>
    <w:p w:rsidR="00A47E42" w:rsidRDefault="00A47E42" w:rsidP="00A47E42">
      <w:pPr>
        <w:ind w:firstLine="720"/>
        <w:jc w:val="both"/>
      </w:pPr>
    </w:p>
    <w:p w:rsidR="00A47E42" w:rsidRDefault="00A47E42" w:rsidP="00A47E42"/>
    <w:p w:rsidR="00A47E42" w:rsidRDefault="00A47E42" w:rsidP="00A47E42"/>
    <w:p w:rsidR="00000000" w:rsidRDefault="001D4CAB"/>
    <w:sectPr w:rsidR="00000000" w:rsidSect="001D4C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47E42"/>
    <w:rsid w:val="001D4CAB"/>
    <w:rsid w:val="00A4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47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7E42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A47E4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47E42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47E42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47E4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rsid w:val="00A47E42"/>
    <w:rPr>
      <w:color w:val="0000FF"/>
      <w:u w:val="single"/>
    </w:rPr>
  </w:style>
  <w:style w:type="paragraph" w:styleId="a4">
    <w:name w:val="No Spacing"/>
    <w:uiPriority w:val="1"/>
    <w:qFormat/>
    <w:rsid w:val="00A47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2021-03-23T06:39:00Z</dcterms:created>
  <dcterms:modified xsi:type="dcterms:W3CDTF">2021-03-23T06:49:00Z</dcterms:modified>
</cp:coreProperties>
</file>