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991CBB">
        <w:trPr>
          <w:trHeight w:val="259"/>
        </w:trPr>
        <w:tc>
          <w:tcPr>
            <w:tcW w:w="3969" w:type="dxa"/>
          </w:tcPr>
          <w:p w:rsidR="00F253A2" w:rsidRPr="001823B7" w:rsidRDefault="00F253A2" w:rsidP="008F64F3">
            <w:pPr>
              <w:rPr>
                <w:rFonts w:eastAsia="Calibri"/>
              </w:rPr>
            </w:pPr>
            <w:r>
              <w:rPr>
                <w:rFonts w:eastAsia="Calibri"/>
              </w:rPr>
              <w:t xml:space="preserve">исх. № </w:t>
            </w:r>
            <w:r w:rsidRPr="001823B7">
              <w:rPr>
                <w:rFonts w:eastAsia="Calibri"/>
              </w:rPr>
              <w:t>___</w:t>
            </w:r>
            <w:r>
              <w:rPr>
                <w:rFonts w:eastAsia="Calibri"/>
              </w:rPr>
              <w:t>_____</w:t>
            </w:r>
            <w:r w:rsidRPr="001823B7">
              <w:rPr>
                <w:rFonts w:eastAsia="Calibri"/>
              </w:rPr>
              <w:t>______________</w:t>
            </w:r>
          </w:p>
        </w:tc>
      </w:tr>
      <w:tr w:rsidR="00F253A2" w:rsidRPr="001823B7" w:rsidTr="00991CBB">
        <w:tc>
          <w:tcPr>
            <w:tcW w:w="3969" w:type="dxa"/>
          </w:tcPr>
          <w:p w:rsidR="00F253A2" w:rsidRPr="002D2926" w:rsidRDefault="00F253A2" w:rsidP="00991CBB">
            <w:pPr>
              <w:rPr>
                <w:rFonts w:eastAsia="Calibri"/>
                <w:bCs/>
                <w:sz w:val="4"/>
                <w:szCs w:val="4"/>
              </w:rPr>
            </w:pPr>
          </w:p>
        </w:tc>
      </w:tr>
      <w:tr w:rsidR="00F253A2" w:rsidRPr="001823B7" w:rsidTr="00991CBB">
        <w:tc>
          <w:tcPr>
            <w:tcW w:w="3969" w:type="dxa"/>
          </w:tcPr>
          <w:p w:rsidR="00F253A2" w:rsidRPr="001823B7" w:rsidRDefault="00F253A2" w:rsidP="00991CBB">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533BE1" w:rsidRDefault="004441F8" w:rsidP="007F6115">
      <w:pPr>
        <w:tabs>
          <w:tab w:val="left" w:pos="750"/>
        </w:tabs>
        <w:rPr>
          <w:vanish/>
          <w:lang w:val="en-US"/>
        </w:rPr>
      </w:pPr>
      <w:r>
        <w:rPr>
          <w:noProof/>
        </w:rPr>
        <w:lastRenderedPageBreak/>
        <w:drawing>
          <wp:anchor distT="0" distB="0" distL="114300" distR="114300" simplePos="0" relativeHeight="251658752" behindDoc="1" locked="0" layoutInCell="1" allowOverlap="1">
            <wp:simplePos x="0" y="0"/>
            <wp:positionH relativeFrom="column">
              <wp:posOffset>61595</wp:posOffset>
            </wp:positionH>
            <wp:positionV relativeFrom="paragraph">
              <wp:posOffset>-147320</wp:posOffset>
            </wp:positionV>
            <wp:extent cx="702310" cy="757555"/>
            <wp:effectExtent l="19050" t="0" r="2540" b="0"/>
            <wp:wrapNone/>
            <wp:docPr id="10" name="Рисунок 10"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ПМР_чб 3"/>
                    <pic:cNvPicPr>
                      <a:picLocks noChangeAspect="1" noChangeArrowheads="1"/>
                    </pic:cNvPicPr>
                  </pic:nvPicPr>
                  <pic:blipFill>
                    <a:blip r:embed="rId7"/>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007F6115">
        <w:rPr>
          <w:lang w:val="en-US"/>
        </w:rPr>
        <w:tab/>
        <w:t xml:space="preserve">                        </w:t>
      </w: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253A2" w:rsidRDefault="00991CBB" w:rsidP="007F6115">
      <w:pPr>
        <w:tabs>
          <w:tab w:val="left" w:pos="720"/>
          <w:tab w:val="left" w:pos="1797"/>
        </w:tabs>
        <w:rPr>
          <w:rFonts w:eastAsia="Calibri"/>
          <w:color w:val="000000"/>
          <w:sz w:val="20"/>
          <w:szCs w:val="20"/>
          <w:lang w:val="en-US"/>
        </w:rPr>
      </w:pPr>
      <w:r>
        <w:rPr>
          <w:rFonts w:eastAsia="Calibri"/>
          <w:color w:val="000000"/>
          <w:sz w:val="20"/>
          <w:szCs w:val="20"/>
          <w:lang w:val="en-US"/>
        </w:rPr>
        <w:tab/>
      </w:r>
      <w:r w:rsidR="007F6115">
        <w:rPr>
          <w:rFonts w:eastAsia="Calibri"/>
          <w:color w:val="000000"/>
          <w:sz w:val="20"/>
          <w:szCs w:val="20"/>
          <w:lang w:val="en-US"/>
        </w:rPr>
        <w:tab/>
      </w:r>
    </w:p>
    <w:p w:rsidR="00533BE1" w:rsidRPr="00533BE1" w:rsidRDefault="00533BE1" w:rsidP="00533BE1">
      <w:pPr>
        <w:rPr>
          <w:b/>
          <w:color w:val="5F5F5F"/>
          <w:sz w:val="18"/>
          <w:szCs w:val="18"/>
          <w:lang w:val="en-US"/>
        </w:rPr>
      </w:pPr>
    </w:p>
    <w:p w:rsidR="007F6115" w:rsidRPr="00991CBB" w:rsidRDefault="007F6115" w:rsidP="007F6115">
      <w:pPr>
        <w:jc w:val="center"/>
        <w:rPr>
          <w:b/>
          <w:sz w:val="20"/>
          <w:szCs w:val="20"/>
          <w:lang w:val="en-US"/>
        </w:rPr>
      </w:pPr>
    </w:p>
    <w:p w:rsidR="00F253A2" w:rsidRPr="00CA1791" w:rsidRDefault="007F6115" w:rsidP="007F6115">
      <w:pPr>
        <w:tabs>
          <w:tab w:val="left" w:pos="465"/>
          <w:tab w:val="left" w:pos="675"/>
          <w:tab w:val="center" w:pos="5074"/>
        </w:tabs>
        <w:rPr>
          <w:b/>
          <w:color w:val="5F5F5F"/>
          <w:sz w:val="16"/>
          <w:szCs w:val="16"/>
        </w:rPr>
      </w:pPr>
      <w:r>
        <w:rPr>
          <w:b/>
          <w:color w:val="5F5F5F"/>
          <w:sz w:val="16"/>
          <w:szCs w:val="16"/>
        </w:rPr>
        <w:tab/>
      </w:r>
      <w:r>
        <w:rPr>
          <w:b/>
          <w:color w:val="5F5F5F"/>
          <w:sz w:val="16"/>
          <w:szCs w:val="16"/>
        </w:rPr>
        <w:tab/>
      </w:r>
      <w:r>
        <w:rPr>
          <w:b/>
          <w:color w:val="5F5F5F"/>
          <w:sz w:val="16"/>
          <w:szCs w:val="16"/>
        </w:rPr>
        <w:tab/>
      </w:r>
      <w:r w:rsidR="00CA1791" w:rsidRPr="00CA1791">
        <w:rPr>
          <w:b/>
          <w:color w:val="5F5F5F"/>
          <w:sz w:val="16"/>
          <w:szCs w:val="16"/>
        </w:rPr>
        <w:t xml:space="preserve"> </w:t>
      </w:r>
    </w:p>
    <w:p w:rsidR="00991CBB" w:rsidRDefault="00991CBB" w:rsidP="004F7B6D">
      <w:pPr>
        <w:jc w:val="center"/>
        <w:rPr>
          <w:b/>
          <w:sz w:val="28"/>
          <w:szCs w:val="28"/>
          <w:lang w:val="en-US"/>
        </w:rPr>
      </w:pP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proofErr w:type="gramStart"/>
      <w:r w:rsidRPr="001823B7">
        <w:rPr>
          <w:sz w:val="20"/>
          <w:szCs w:val="20"/>
        </w:rPr>
        <w:t>.Т</w:t>
      </w:r>
      <w:proofErr w:type="gramEnd"/>
      <w:r w:rsidRPr="001823B7">
        <w:rPr>
          <w:sz w:val="20"/>
          <w:szCs w:val="20"/>
        </w:rPr>
        <w:t>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136E03"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A032B6">
      <w:pPr>
        <w:ind w:left="-181"/>
        <w:jc w:val="center"/>
        <w:rPr>
          <w:b/>
          <w:sz w:val="16"/>
          <w:szCs w:val="16"/>
          <w:u w:val="single"/>
        </w:rPr>
      </w:pPr>
    </w:p>
    <w:p w:rsidR="007C4162" w:rsidRDefault="007C4162" w:rsidP="007C4162">
      <w:pPr>
        <w:jc w:val="center"/>
        <w:rPr>
          <w:b/>
        </w:rPr>
      </w:pPr>
      <w:r>
        <w:rPr>
          <w:b/>
        </w:rPr>
        <w:t xml:space="preserve">О </w:t>
      </w:r>
      <w:proofErr w:type="gramStart"/>
      <w:r>
        <w:rPr>
          <w:b/>
        </w:rPr>
        <w:t>П</w:t>
      </w:r>
      <w:proofErr w:type="gramEnd"/>
      <w:r>
        <w:rPr>
          <w:b/>
        </w:rPr>
        <w:t xml:space="preserve"> Р Е Д Е Л Е Н И Е</w:t>
      </w:r>
    </w:p>
    <w:p w:rsidR="007C4162" w:rsidRDefault="007C4162" w:rsidP="007C4162">
      <w:pPr>
        <w:ind w:left="-181"/>
        <w:jc w:val="center"/>
        <w:rPr>
          <w:b/>
        </w:rPr>
      </w:pPr>
      <w:r>
        <w:rPr>
          <w:b/>
        </w:rPr>
        <w:t>о назначении судебной экспертизы</w:t>
      </w:r>
    </w:p>
    <w:p w:rsidR="007C4162" w:rsidRDefault="007C4162" w:rsidP="007C4162">
      <w:pPr>
        <w:ind w:left="-181"/>
        <w:jc w:val="center"/>
        <w:rPr>
          <w:b/>
        </w:rPr>
      </w:pPr>
      <w:r>
        <w:rPr>
          <w:b/>
        </w:rPr>
        <w:t xml:space="preserve">и </w:t>
      </w:r>
      <w:proofErr w:type="gramStart"/>
      <w:r>
        <w:rPr>
          <w:b/>
        </w:rPr>
        <w:t>приостановлении</w:t>
      </w:r>
      <w:proofErr w:type="gramEnd"/>
      <w:r>
        <w:rPr>
          <w:b/>
        </w:rPr>
        <w:t xml:space="preserve"> производства по делу</w:t>
      </w:r>
    </w:p>
    <w:p w:rsidR="005C4508" w:rsidRPr="005C4508" w:rsidRDefault="005C4508" w:rsidP="00A032B6">
      <w:pPr>
        <w:ind w:left="-181"/>
        <w:jc w:val="center"/>
        <w:rPr>
          <w:b/>
        </w:rPr>
      </w:pPr>
    </w:p>
    <w:p w:rsidR="00717526" w:rsidRPr="0051667D" w:rsidRDefault="00717526"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1823B7" w:rsidTr="00435D1A">
        <w:trPr>
          <w:trHeight w:val="259"/>
        </w:trPr>
        <w:tc>
          <w:tcPr>
            <w:tcW w:w="4952" w:type="dxa"/>
            <w:gridSpan w:val="7"/>
          </w:tcPr>
          <w:p w:rsidR="00435D1A" w:rsidRPr="00E27ACB" w:rsidRDefault="00E27ACB" w:rsidP="007C4162">
            <w:pPr>
              <w:rPr>
                <w:rFonts w:eastAsia="Calibri"/>
                <w:bCs/>
                <w:sz w:val="20"/>
                <w:szCs w:val="20"/>
                <w:u w:val="single"/>
              </w:rPr>
            </w:pPr>
            <w:r>
              <w:rPr>
                <w:rFonts w:eastAsia="Calibri"/>
                <w:u w:val="single"/>
              </w:rPr>
              <w:t>«</w:t>
            </w:r>
            <w:r w:rsidR="007C4162">
              <w:rPr>
                <w:rFonts w:eastAsia="Calibri"/>
                <w:u w:val="single"/>
              </w:rPr>
              <w:t>27</w:t>
            </w:r>
            <w:r>
              <w:rPr>
                <w:rFonts w:eastAsia="Calibri"/>
                <w:u w:val="single"/>
              </w:rPr>
              <w:t xml:space="preserve">» </w:t>
            </w:r>
            <w:r w:rsidR="006800B9">
              <w:rPr>
                <w:rFonts w:eastAsia="Calibri"/>
                <w:u w:val="single"/>
              </w:rPr>
              <w:t>мая</w:t>
            </w:r>
            <w:r>
              <w:rPr>
                <w:rFonts w:eastAsia="Calibri"/>
                <w:u w:val="single"/>
              </w:rPr>
              <w:t xml:space="preserve"> 202</w:t>
            </w:r>
            <w:r w:rsidR="002B14D5">
              <w:rPr>
                <w:rFonts w:eastAsia="Calibri"/>
                <w:u w:val="single"/>
              </w:rPr>
              <w:t>1</w:t>
            </w:r>
            <w:r>
              <w:rPr>
                <w:rFonts w:eastAsia="Calibri"/>
                <w:u w:val="single"/>
              </w:rPr>
              <w:t xml:space="preserve"> года</w:t>
            </w:r>
          </w:p>
        </w:tc>
        <w:tc>
          <w:tcPr>
            <w:tcW w:w="4971" w:type="dxa"/>
            <w:gridSpan w:val="3"/>
          </w:tcPr>
          <w:p w:rsidR="00435D1A" w:rsidRPr="00E27ACB" w:rsidRDefault="00435D1A" w:rsidP="007C4162">
            <w:pPr>
              <w:rPr>
                <w:rFonts w:eastAsia="Calibri"/>
                <w:b/>
                <w:bCs/>
              </w:rPr>
            </w:pPr>
            <w:r w:rsidRPr="00E27ACB">
              <w:rPr>
                <w:rFonts w:eastAsia="Calibri"/>
                <w:bCs/>
              </w:rPr>
              <w:t xml:space="preserve">          </w:t>
            </w:r>
            <w:r w:rsidR="00E27ACB">
              <w:rPr>
                <w:rFonts w:eastAsia="Calibri"/>
                <w:bCs/>
              </w:rPr>
              <w:t xml:space="preserve">               </w:t>
            </w:r>
            <w:r w:rsidRPr="00E27ACB">
              <w:rPr>
                <w:rFonts w:eastAsia="Calibri"/>
                <w:bCs/>
              </w:rPr>
              <w:t xml:space="preserve">                     Дело </w:t>
            </w:r>
            <w:r w:rsidRPr="00E27ACB">
              <w:rPr>
                <w:rFonts w:eastAsia="Calibri"/>
              </w:rPr>
              <w:t xml:space="preserve">№ </w:t>
            </w:r>
            <w:r w:rsidR="007C4162">
              <w:rPr>
                <w:rFonts w:eastAsia="Calibri"/>
                <w:u w:val="single"/>
              </w:rPr>
              <w:t>141</w:t>
            </w:r>
            <w:r w:rsidR="003D6877">
              <w:rPr>
                <w:rFonts w:eastAsia="Calibri"/>
                <w:u w:val="single"/>
              </w:rPr>
              <w:t>/</w:t>
            </w:r>
            <w:r w:rsidR="00E27ACB" w:rsidRPr="00285389">
              <w:rPr>
                <w:rFonts w:eastAsia="Calibri"/>
                <w:u w:val="single"/>
              </w:rPr>
              <w:t>2</w:t>
            </w:r>
            <w:r w:rsidR="00BA7308">
              <w:rPr>
                <w:rFonts w:eastAsia="Calibri"/>
                <w:u w:val="single"/>
              </w:rPr>
              <w:t>1</w:t>
            </w:r>
            <w:r w:rsidR="00E27ACB">
              <w:rPr>
                <w:rFonts w:eastAsia="Calibri"/>
                <w:u w:val="single"/>
              </w:rPr>
              <w:t>-11</w:t>
            </w:r>
            <w:r w:rsidRPr="00E27ACB">
              <w:rPr>
                <w:rFonts w:eastAsia="Calibri"/>
                <w:b/>
                <w:bCs/>
              </w:rPr>
              <w:t xml:space="preserve"> </w:t>
            </w:r>
          </w:p>
        </w:tc>
      </w:tr>
      <w:tr w:rsidR="00717526" w:rsidRPr="001823B7" w:rsidTr="00435D1A">
        <w:tc>
          <w:tcPr>
            <w:tcW w:w="1199" w:type="dxa"/>
          </w:tcPr>
          <w:p w:rsidR="00F64381" w:rsidRPr="001823B7" w:rsidRDefault="00F64381" w:rsidP="00F64381">
            <w:pPr>
              <w:rPr>
                <w:rFonts w:eastAsia="Calibri"/>
                <w:b/>
                <w:bCs/>
                <w:sz w:val="20"/>
                <w:szCs w:val="20"/>
              </w:rPr>
            </w:pPr>
          </w:p>
        </w:tc>
        <w:tc>
          <w:tcPr>
            <w:tcW w:w="1418" w:type="dxa"/>
            <w:gridSpan w:val="4"/>
          </w:tcPr>
          <w:p w:rsidR="00F64381" w:rsidRPr="001823B7" w:rsidRDefault="00F64381" w:rsidP="00F64381">
            <w:pPr>
              <w:rPr>
                <w:rFonts w:eastAsia="Calibri"/>
                <w:b/>
                <w:bCs/>
                <w:sz w:val="20"/>
                <w:szCs w:val="20"/>
              </w:rPr>
            </w:pPr>
          </w:p>
        </w:tc>
        <w:tc>
          <w:tcPr>
            <w:tcW w:w="838" w:type="dxa"/>
          </w:tcPr>
          <w:p w:rsidR="00F64381" w:rsidRPr="001823B7" w:rsidRDefault="00F64381" w:rsidP="00F64381">
            <w:pPr>
              <w:rPr>
                <w:rFonts w:eastAsia="Calibri"/>
                <w:b/>
                <w:bCs/>
                <w:sz w:val="20"/>
                <w:szCs w:val="20"/>
              </w:rPr>
            </w:pPr>
          </w:p>
        </w:tc>
        <w:tc>
          <w:tcPr>
            <w:tcW w:w="3577" w:type="dxa"/>
            <w:gridSpan w:val="2"/>
          </w:tcPr>
          <w:p w:rsidR="00F64381" w:rsidRPr="001823B7" w:rsidRDefault="00F64381" w:rsidP="006E570D">
            <w:pPr>
              <w:tabs>
                <w:tab w:val="center" w:pos="1805"/>
              </w:tabs>
              <w:jc w:val="center"/>
              <w:rPr>
                <w:rFonts w:eastAsia="Calibri"/>
                <w:bCs/>
                <w:sz w:val="20"/>
                <w:szCs w:val="20"/>
              </w:rPr>
            </w:pPr>
          </w:p>
        </w:tc>
        <w:tc>
          <w:tcPr>
            <w:tcW w:w="2891" w:type="dxa"/>
            <w:gridSpan w:val="2"/>
          </w:tcPr>
          <w:p w:rsidR="00F64381" w:rsidRPr="001823B7" w:rsidRDefault="00F64381" w:rsidP="00F64381">
            <w:pPr>
              <w:rPr>
                <w:rFonts w:eastAsia="Calibri"/>
                <w:b/>
                <w:bCs/>
                <w:sz w:val="20"/>
                <w:szCs w:val="20"/>
              </w:rPr>
            </w:pPr>
          </w:p>
        </w:tc>
      </w:tr>
      <w:tr w:rsidR="0051667D" w:rsidRPr="001823B7" w:rsidTr="00435D1A">
        <w:tc>
          <w:tcPr>
            <w:tcW w:w="1985" w:type="dxa"/>
            <w:gridSpan w:val="2"/>
          </w:tcPr>
          <w:p w:rsidR="008273B9" w:rsidRPr="001823B7" w:rsidRDefault="001823B7" w:rsidP="00F64381">
            <w:pPr>
              <w:rPr>
                <w:rFonts w:eastAsia="Calibri"/>
                <w:b/>
                <w:bCs/>
                <w:sz w:val="20"/>
                <w:szCs w:val="20"/>
              </w:rPr>
            </w:pPr>
            <w:r w:rsidRPr="001823B7">
              <w:rPr>
                <w:rFonts w:eastAsia="Calibri"/>
                <w:bCs/>
                <w:sz w:val="20"/>
                <w:szCs w:val="20"/>
              </w:rPr>
              <w:t>г. Тирасполь</w:t>
            </w:r>
          </w:p>
        </w:tc>
        <w:tc>
          <w:tcPr>
            <w:tcW w:w="283" w:type="dxa"/>
          </w:tcPr>
          <w:p w:rsidR="008273B9" w:rsidRPr="001823B7" w:rsidRDefault="008273B9" w:rsidP="00F64381">
            <w:pPr>
              <w:rPr>
                <w:rFonts w:eastAsia="Calibri"/>
                <w:b/>
                <w:bCs/>
                <w:sz w:val="20"/>
                <w:szCs w:val="20"/>
              </w:rPr>
            </w:pPr>
          </w:p>
        </w:tc>
        <w:tc>
          <w:tcPr>
            <w:tcW w:w="284" w:type="dxa"/>
          </w:tcPr>
          <w:p w:rsidR="008273B9" w:rsidRPr="001823B7" w:rsidRDefault="008273B9" w:rsidP="006E570D">
            <w:pPr>
              <w:jc w:val="center"/>
              <w:rPr>
                <w:rFonts w:eastAsia="Calibri"/>
                <w:b/>
                <w:bCs/>
                <w:sz w:val="20"/>
                <w:szCs w:val="20"/>
              </w:rPr>
            </w:pPr>
          </w:p>
        </w:tc>
        <w:tc>
          <w:tcPr>
            <w:tcW w:w="4587" w:type="dxa"/>
            <w:gridSpan w:val="5"/>
          </w:tcPr>
          <w:p w:rsidR="008273B9" w:rsidRPr="001823B7" w:rsidRDefault="008273B9" w:rsidP="006E570D">
            <w:pPr>
              <w:jc w:val="center"/>
              <w:rPr>
                <w:rFonts w:eastAsia="Calibri"/>
                <w:b/>
                <w:bCs/>
                <w:sz w:val="20"/>
                <w:szCs w:val="20"/>
              </w:rPr>
            </w:pPr>
          </w:p>
        </w:tc>
        <w:tc>
          <w:tcPr>
            <w:tcW w:w="2784" w:type="dxa"/>
          </w:tcPr>
          <w:p w:rsidR="008273B9" w:rsidRPr="001823B7" w:rsidRDefault="008273B9" w:rsidP="00F64381">
            <w:pPr>
              <w:rPr>
                <w:rFonts w:eastAsia="Calibri"/>
                <w:b/>
                <w:bCs/>
                <w:sz w:val="20"/>
                <w:szCs w:val="20"/>
              </w:rPr>
            </w:pPr>
          </w:p>
        </w:tc>
      </w:tr>
      <w:tr w:rsidR="00717526" w:rsidRPr="001823B7" w:rsidTr="00435D1A">
        <w:tc>
          <w:tcPr>
            <w:tcW w:w="1199" w:type="dxa"/>
          </w:tcPr>
          <w:p w:rsidR="008273B9" w:rsidRPr="001823B7" w:rsidRDefault="008273B9" w:rsidP="006E570D">
            <w:pPr>
              <w:rPr>
                <w:rFonts w:eastAsia="Calibri"/>
                <w:b/>
                <w:bCs/>
                <w:sz w:val="20"/>
                <w:szCs w:val="20"/>
              </w:rPr>
            </w:pPr>
          </w:p>
        </w:tc>
        <w:tc>
          <w:tcPr>
            <w:tcW w:w="1418" w:type="dxa"/>
            <w:gridSpan w:val="4"/>
          </w:tcPr>
          <w:p w:rsidR="008273B9" w:rsidRPr="001823B7" w:rsidRDefault="008273B9" w:rsidP="006E570D">
            <w:pPr>
              <w:rPr>
                <w:rFonts w:eastAsia="Calibri"/>
                <w:b/>
                <w:bCs/>
                <w:sz w:val="20"/>
                <w:szCs w:val="20"/>
              </w:rPr>
            </w:pPr>
          </w:p>
        </w:tc>
        <w:tc>
          <w:tcPr>
            <w:tcW w:w="838" w:type="dxa"/>
          </w:tcPr>
          <w:p w:rsidR="008273B9" w:rsidRPr="001823B7" w:rsidRDefault="008273B9" w:rsidP="006E570D">
            <w:pPr>
              <w:rPr>
                <w:rFonts w:eastAsia="Calibri"/>
                <w:b/>
                <w:bCs/>
                <w:sz w:val="20"/>
                <w:szCs w:val="20"/>
              </w:rPr>
            </w:pPr>
          </w:p>
        </w:tc>
        <w:tc>
          <w:tcPr>
            <w:tcW w:w="3577" w:type="dxa"/>
            <w:gridSpan w:val="2"/>
          </w:tcPr>
          <w:p w:rsidR="008273B9" w:rsidRPr="001823B7" w:rsidRDefault="008273B9" w:rsidP="006E570D">
            <w:pPr>
              <w:rPr>
                <w:rFonts w:eastAsia="Calibri"/>
                <w:b/>
                <w:bCs/>
                <w:sz w:val="20"/>
                <w:szCs w:val="20"/>
              </w:rPr>
            </w:pPr>
          </w:p>
        </w:tc>
        <w:tc>
          <w:tcPr>
            <w:tcW w:w="2891" w:type="dxa"/>
            <w:gridSpan w:val="2"/>
          </w:tcPr>
          <w:p w:rsidR="008273B9" w:rsidRPr="001823B7" w:rsidRDefault="008273B9" w:rsidP="006E570D">
            <w:pPr>
              <w:rPr>
                <w:rFonts w:eastAsia="Calibri"/>
                <w:b/>
                <w:bCs/>
                <w:sz w:val="20"/>
                <w:szCs w:val="20"/>
              </w:rPr>
            </w:pPr>
          </w:p>
        </w:tc>
      </w:tr>
    </w:tbl>
    <w:p w:rsidR="004B23C9" w:rsidRDefault="004B23C9" w:rsidP="00BD6FF5">
      <w:pPr>
        <w:jc w:val="both"/>
        <w:rPr>
          <w:sz w:val="28"/>
          <w:szCs w:val="28"/>
        </w:rPr>
        <w:sectPr w:rsidR="004B23C9" w:rsidSect="00C8008E">
          <w:footerReference w:type="even" r:id="rId8"/>
          <w:footerReference w:type="default" r:id="rId9"/>
          <w:pgSz w:w="11906" w:h="16838"/>
          <w:pgMar w:top="720" w:right="284" w:bottom="357" w:left="1474" w:header="709" w:footer="0" w:gutter="0"/>
          <w:cols w:space="708"/>
          <w:docGrid w:linePitch="360"/>
        </w:sectPr>
      </w:pPr>
    </w:p>
    <w:p w:rsidR="00834019" w:rsidRDefault="00834019" w:rsidP="00834019">
      <w:pPr>
        <w:tabs>
          <w:tab w:val="left" w:pos="9214"/>
        </w:tabs>
        <w:ind w:right="-2" w:firstLine="709"/>
        <w:jc w:val="both"/>
      </w:pPr>
      <w:proofErr w:type="gramStart"/>
      <w:r>
        <w:lastRenderedPageBreak/>
        <w:t xml:space="preserve">Арбитражный суд Приднестровской Молдавской Республики в составе судьи             Е. А. </w:t>
      </w:r>
      <w:proofErr w:type="spellStart"/>
      <w:r>
        <w:t>Кушко</w:t>
      </w:r>
      <w:proofErr w:type="spellEnd"/>
      <w:r>
        <w:t>, продолжив в открытом судебном заседании рассмотрение искового заявления Общества с ограниченной ответственностью «</w:t>
      </w:r>
      <w:proofErr w:type="spellStart"/>
      <w:r>
        <w:t>АзТехСтрой</w:t>
      </w:r>
      <w:proofErr w:type="spellEnd"/>
      <w:r>
        <w:t>» (г. Бендеры, ул. Т.Кручок, д. 3/1) к Закрытому акционерному обществу «</w:t>
      </w:r>
      <w:proofErr w:type="spellStart"/>
      <w:r>
        <w:t>Фарба-Групп</w:t>
      </w:r>
      <w:proofErr w:type="spellEnd"/>
      <w:r>
        <w:t>» (г. Тирасполь, ул. Шутова, д. 7 «б»;</w:t>
      </w:r>
      <w:proofErr w:type="gramEnd"/>
      <w:r>
        <w:t xml:space="preserve"> адрес для направления корреспонденции: </w:t>
      </w:r>
      <w:proofErr w:type="gramStart"/>
      <w:r>
        <w:t>г</w:t>
      </w:r>
      <w:proofErr w:type="gramEnd"/>
      <w:r>
        <w:t xml:space="preserve">. Тирасполь, ул. </w:t>
      </w:r>
      <w:proofErr w:type="spellStart"/>
      <w:r>
        <w:t>Манойлова</w:t>
      </w:r>
      <w:proofErr w:type="spellEnd"/>
      <w:r>
        <w:t>, 70) о возмещении убытков с участием Общества с ограниченной ответственностью «Апельсин» (г. Бендеры, ул. Ползунова, д. 15) в качестве третьего лица, не заявляющего самостоятельных требований на предмет спора, на стороне ответчика в присутствии представителей:</w:t>
      </w:r>
    </w:p>
    <w:p w:rsidR="00834019" w:rsidRDefault="00834019" w:rsidP="00834019">
      <w:pPr>
        <w:tabs>
          <w:tab w:val="left" w:pos="9214"/>
        </w:tabs>
        <w:ind w:right="-2" w:firstLine="709"/>
        <w:jc w:val="both"/>
      </w:pPr>
      <w:r>
        <w:t xml:space="preserve">истца – И. А. </w:t>
      </w:r>
      <w:proofErr w:type="spellStart"/>
      <w:r>
        <w:t>Петковой</w:t>
      </w:r>
      <w:proofErr w:type="spellEnd"/>
      <w:r>
        <w:t xml:space="preserve"> по доверенности № 15 от 15 декабря 2020 года,                           О. Н. Шароновой по доверенности № 5 от 17 мая 2021 года, </w:t>
      </w:r>
    </w:p>
    <w:p w:rsidR="00834019" w:rsidRDefault="00834019" w:rsidP="00834019">
      <w:pPr>
        <w:tabs>
          <w:tab w:val="left" w:pos="9214"/>
        </w:tabs>
        <w:ind w:right="-2" w:firstLine="709"/>
        <w:jc w:val="both"/>
      </w:pPr>
      <w:r>
        <w:t xml:space="preserve">ответчика – Е. С. </w:t>
      </w:r>
      <w:proofErr w:type="spellStart"/>
      <w:r>
        <w:t>Микеля</w:t>
      </w:r>
      <w:proofErr w:type="spellEnd"/>
      <w:r>
        <w:t xml:space="preserve"> по доверенности от 10 марта 2021 года,</w:t>
      </w:r>
    </w:p>
    <w:p w:rsidR="00834019" w:rsidRDefault="00834019" w:rsidP="00834019">
      <w:pPr>
        <w:tabs>
          <w:tab w:val="left" w:pos="9214"/>
        </w:tabs>
        <w:ind w:right="-2" w:firstLine="709"/>
        <w:jc w:val="both"/>
      </w:pPr>
      <w:r>
        <w:t>третьего лица – Н. И. Сорокиной по доверенности от 10 февраля 2021 года,</w:t>
      </w:r>
    </w:p>
    <w:p w:rsidR="00426742" w:rsidRDefault="00426742" w:rsidP="00C41B2E">
      <w:pPr>
        <w:tabs>
          <w:tab w:val="left" w:pos="9214"/>
        </w:tabs>
        <w:ind w:right="-2"/>
        <w:jc w:val="center"/>
        <w:rPr>
          <w:b/>
        </w:rPr>
      </w:pPr>
    </w:p>
    <w:p w:rsidR="00C41B2E" w:rsidRDefault="00C41B2E" w:rsidP="00C41B2E">
      <w:pPr>
        <w:tabs>
          <w:tab w:val="left" w:pos="9214"/>
        </w:tabs>
        <w:ind w:right="-2"/>
        <w:jc w:val="center"/>
        <w:rPr>
          <w:b/>
        </w:rPr>
      </w:pPr>
      <w:r>
        <w:rPr>
          <w:b/>
        </w:rPr>
        <w:t>У С Т А Н О В И Л:</w:t>
      </w:r>
    </w:p>
    <w:p w:rsidR="00834019" w:rsidRDefault="00834019" w:rsidP="00C41B2E">
      <w:pPr>
        <w:tabs>
          <w:tab w:val="left" w:pos="9214"/>
        </w:tabs>
        <w:ind w:right="-2"/>
        <w:jc w:val="center"/>
        <w:rPr>
          <w:b/>
        </w:rPr>
      </w:pPr>
    </w:p>
    <w:p w:rsidR="005A5D55" w:rsidRPr="00397BEF" w:rsidRDefault="005A5D55" w:rsidP="005A5D55">
      <w:pPr>
        <w:ind w:firstLine="720"/>
        <w:jc w:val="both"/>
        <w:rPr>
          <w:color w:val="000000"/>
        </w:rPr>
      </w:pPr>
      <w:r w:rsidRPr="00397BEF">
        <w:rPr>
          <w:color w:val="000000"/>
        </w:rPr>
        <w:t>определением от 01 марта 2021 года к производству Арбитражного суда Приднестровской Молдавской Республики (далее – Арбитражный суд) принято исковое заявление общества с ограниченной ответственностью «</w:t>
      </w:r>
      <w:proofErr w:type="spellStart"/>
      <w:r w:rsidRPr="00397BEF">
        <w:rPr>
          <w:color w:val="000000"/>
        </w:rPr>
        <w:t>АзТехСтрой</w:t>
      </w:r>
      <w:proofErr w:type="spellEnd"/>
      <w:r w:rsidRPr="00397BEF">
        <w:rPr>
          <w:color w:val="000000"/>
        </w:rPr>
        <w:t>» (далее – Истец) к закрытому акционерному обществу «</w:t>
      </w:r>
      <w:proofErr w:type="spellStart"/>
      <w:r w:rsidRPr="00397BEF">
        <w:rPr>
          <w:color w:val="000000"/>
        </w:rPr>
        <w:t>Фарба-Групп</w:t>
      </w:r>
      <w:proofErr w:type="spellEnd"/>
      <w:r w:rsidRPr="00397BEF">
        <w:rPr>
          <w:color w:val="000000"/>
        </w:rPr>
        <w:t>»</w:t>
      </w:r>
      <w:r>
        <w:rPr>
          <w:color w:val="000000"/>
        </w:rPr>
        <w:t xml:space="preserve"> (далее – Ответчик</w:t>
      </w:r>
      <w:r w:rsidRPr="00397BEF">
        <w:rPr>
          <w:color w:val="000000"/>
        </w:rPr>
        <w:t>) о возмещении убытков, назначенное к слушанию на 11 марта 2021 года.</w:t>
      </w:r>
    </w:p>
    <w:p w:rsidR="00B03E65" w:rsidRDefault="00B03E65" w:rsidP="00B03E65">
      <w:pPr>
        <w:ind w:firstLine="720"/>
        <w:jc w:val="both"/>
        <w:rPr>
          <w:color w:val="000000"/>
        </w:rPr>
      </w:pPr>
      <w:r w:rsidRPr="00397BEF">
        <w:rPr>
          <w:color w:val="000000"/>
        </w:rPr>
        <w:t>Определением Арбитражного суда от 11 марта 2021 года к участию в деле привлечено Общество с ограниченной ответственностью «Апельсин» в качестве третьего лица, не заявляющего самостоятельных требований на предмет спора, на стороне ответчика</w:t>
      </w:r>
      <w:r>
        <w:rPr>
          <w:color w:val="000000"/>
        </w:rPr>
        <w:t xml:space="preserve"> (далее – Третье лицо)</w:t>
      </w:r>
      <w:r w:rsidRPr="00397BEF">
        <w:rPr>
          <w:color w:val="000000"/>
        </w:rPr>
        <w:t xml:space="preserve">. </w:t>
      </w:r>
    </w:p>
    <w:p w:rsidR="00B03E65" w:rsidRDefault="00B03E65" w:rsidP="00B03E65">
      <w:pPr>
        <w:ind w:firstLine="720"/>
        <w:jc w:val="both"/>
        <w:rPr>
          <w:color w:val="000000"/>
        </w:rPr>
      </w:pPr>
      <w:r w:rsidRPr="00397BEF">
        <w:rPr>
          <w:color w:val="000000"/>
        </w:rPr>
        <w:t>Рассмотрение дела откладывалось.</w:t>
      </w:r>
    </w:p>
    <w:p w:rsidR="0026126A" w:rsidRDefault="00044968" w:rsidP="0026126A">
      <w:pPr>
        <w:ind w:firstLine="720"/>
        <w:jc w:val="both"/>
      </w:pPr>
      <w:r>
        <w:t>В судебном заседании, состоявшемся 27 мая 2021 года, в соответствии со статьей 107 Арбитражного процессуального кодекса Приднестровской Молдавской Республики (далее – АПК ПМР) разрешено ходатайство Ответчика о назначении судебной строительно-технической экспертизы. В рамках данного ходатайства Ответчик просит поручить проведение экспертизы Управлению экспертиз Министерства юстиции Приднестровской Молдавской Республики, поставив перед экспертом следующие вопросы:</w:t>
      </w:r>
    </w:p>
    <w:p w:rsidR="00044968" w:rsidRDefault="00044968" w:rsidP="00FD02BA">
      <w:pPr>
        <w:numPr>
          <w:ilvl w:val="0"/>
          <w:numId w:val="25"/>
        </w:numPr>
        <w:ind w:left="0" w:firstLine="720"/>
        <w:jc w:val="both"/>
      </w:pPr>
      <w:r>
        <w:t>Каков фактический объем выполненных повторно ремонтных работы по устранению выявленных дефектов?</w:t>
      </w:r>
    </w:p>
    <w:p w:rsidR="00044968" w:rsidRDefault="00044968" w:rsidP="00FD02BA">
      <w:pPr>
        <w:numPr>
          <w:ilvl w:val="0"/>
          <w:numId w:val="25"/>
        </w:numPr>
        <w:ind w:left="0" w:firstLine="720"/>
        <w:jc w:val="both"/>
      </w:pPr>
      <w:r>
        <w:t>Соответствует ли объем ремонтных работ, указанный в расчете стоимости повторных работ по устранению выявленных дефектов</w:t>
      </w:r>
      <w:r w:rsidR="004C3D7A">
        <w:t xml:space="preserve"> (приложение № 1 к акту об </w:t>
      </w:r>
      <w:r w:rsidR="004C3D7A">
        <w:lastRenderedPageBreak/>
        <w:t>устранении выявленных дефектов от 24 августа 2020 года)</w:t>
      </w:r>
      <w:r>
        <w:t xml:space="preserve">, фактически выполненным ремонтным работам? Если допущены завышения в </w:t>
      </w:r>
      <w:r w:rsidR="00EE6913">
        <w:t xml:space="preserve">указанном </w:t>
      </w:r>
      <w:r>
        <w:t xml:space="preserve">расчете стоимости повторных работ, то на сколько? </w:t>
      </w:r>
    </w:p>
    <w:p w:rsidR="00044968" w:rsidRDefault="00044968" w:rsidP="00FD02BA">
      <w:pPr>
        <w:numPr>
          <w:ilvl w:val="0"/>
          <w:numId w:val="25"/>
        </w:numPr>
        <w:ind w:left="0" w:firstLine="720"/>
        <w:jc w:val="both"/>
      </w:pPr>
      <w:r>
        <w:t>Является ли обоснованным и соответствующим действующему законодательству в области строительства перечень использованных материалов для устранения выявленных дефектов</w:t>
      </w:r>
      <w:r w:rsidR="001123E1">
        <w:t xml:space="preserve"> (приложение № 2 к акту об устранении выявленных дефектов от 24 августа 2020 года)</w:t>
      </w:r>
      <w:r>
        <w:t xml:space="preserve">? Если нет, </w:t>
      </w:r>
      <w:proofErr w:type="gramStart"/>
      <w:r>
        <w:t>то</w:t>
      </w:r>
      <w:proofErr w:type="gramEnd"/>
      <w:r>
        <w:t xml:space="preserve"> какие допущены отступления?</w:t>
      </w:r>
    </w:p>
    <w:p w:rsidR="00044968" w:rsidRDefault="00044968" w:rsidP="00FD02BA">
      <w:pPr>
        <w:numPr>
          <w:ilvl w:val="0"/>
          <w:numId w:val="25"/>
        </w:numPr>
        <w:ind w:left="0" w:firstLine="720"/>
        <w:jc w:val="both"/>
      </w:pPr>
      <w:r>
        <w:t>Сколько и каких материалов израсходовано на проведение повторных ремонтных работ данного объекта, соответствует ли фактический расход тому, что указано Истцом в качестве использованного для выполнения повторных ремонтных работ?</w:t>
      </w:r>
    </w:p>
    <w:p w:rsidR="00044968" w:rsidRDefault="00044968" w:rsidP="00FD02BA">
      <w:pPr>
        <w:numPr>
          <w:ilvl w:val="0"/>
          <w:numId w:val="25"/>
        </w:numPr>
        <w:ind w:left="0" w:firstLine="720"/>
        <w:jc w:val="both"/>
      </w:pPr>
      <w:r>
        <w:t xml:space="preserve">Не использованы ли при проведении повторных ремонтных работ более дешевые материалы по сравнению с теми, которые были предусмотрены Истцом согласно перечню использованных материалов для устранения выявленных дефектов? Если да, то какие </w:t>
      </w:r>
      <w:proofErr w:type="gramStart"/>
      <w:r>
        <w:t>материалы</w:t>
      </w:r>
      <w:proofErr w:type="gramEnd"/>
      <w:r>
        <w:t xml:space="preserve"> и в </w:t>
      </w:r>
      <w:proofErr w:type="gramStart"/>
      <w:r>
        <w:t>каких</w:t>
      </w:r>
      <w:proofErr w:type="gramEnd"/>
      <w:r>
        <w:t xml:space="preserve"> количествах были заменены?</w:t>
      </w:r>
    </w:p>
    <w:p w:rsidR="00EB63E4" w:rsidRDefault="00EB63E4" w:rsidP="003F6B97">
      <w:pPr>
        <w:ind w:firstLine="709"/>
        <w:jc w:val="both"/>
      </w:pPr>
      <w:r>
        <w:t>Истец не возражал против назначения данной экспертизы, полагая необходимым поставить на разрешение эксперта единственный вопрос – какова стоимость строительного подряда</w:t>
      </w:r>
      <w:r w:rsidR="007244ED">
        <w:t>,</w:t>
      </w:r>
      <w:r>
        <w:t xml:space="preserve"> выполн</w:t>
      </w:r>
      <w:r w:rsidR="007244ED">
        <w:t>енного им для устранения выявленных дефектов 3 этажа поликлиники № 2 ГУ «Бендерский центр амбулаторно-поликлинической помощи», расположенной по адресу: г</w:t>
      </w:r>
      <w:proofErr w:type="gramStart"/>
      <w:r w:rsidR="007244ED">
        <w:t>.Б</w:t>
      </w:r>
      <w:proofErr w:type="gramEnd"/>
      <w:r w:rsidR="007244ED">
        <w:t xml:space="preserve">ендеры, ул. Калинина, 62, осуществленного на основании акта выполненных дефектов от 17 мая 2020 года и заключения ЗАО «Строительный трест», которым зафиксированы дефекты в виде повсеместного отслоения </w:t>
      </w:r>
      <w:proofErr w:type="spellStart"/>
      <w:r w:rsidR="007244ED">
        <w:t>шпатлевочного</w:t>
      </w:r>
      <w:proofErr w:type="spellEnd"/>
      <w:r w:rsidR="007244ED">
        <w:t xml:space="preserve"> покрытия стен третьего этажа обследуемого объекта с выводом о необходимости 100% демонтажа </w:t>
      </w:r>
      <w:proofErr w:type="spellStart"/>
      <w:r w:rsidR="007244ED">
        <w:t>шпатлевочного</w:t>
      </w:r>
      <w:proofErr w:type="spellEnd"/>
      <w:r w:rsidR="007244ED">
        <w:t xml:space="preserve"> покрытия?</w:t>
      </w:r>
    </w:p>
    <w:p w:rsidR="007244ED" w:rsidRDefault="007244ED" w:rsidP="003F6B97">
      <w:pPr>
        <w:ind w:firstLine="709"/>
        <w:jc w:val="both"/>
      </w:pPr>
      <w:r>
        <w:t>Третье лица также не возражало против удовлетворения ходатайств</w:t>
      </w:r>
      <w:r w:rsidR="00D67C85">
        <w:t>а</w:t>
      </w:r>
      <w:r>
        <w:t xml:space="preserve"> Ответчика и просило поставить перед экспертом следующие вопросы:</w:t>
      </w:r>
    </w:p>
    <w:p w:rsidR="007244ED" w:rsidRDefault="003F6B97" w:rsidP="002827C2">
      <w:pPr>
        <w:pStyle w:val="ae"/>
        <w:numPr>
          <w:ilvl w:val="0"/>
          <w:numId w:val="27"/>
        </w:numPr>
        <w:spacing w:after="0" w:line="240" w:lineRule="auto"/>
        <w:ind w:left="0" w:firstLine="709"/>
        <w:jc w:val="both"/>
        <w:rPr>
          <w:rFonts w:ascii="Times New Roman" w:hAnsi="Times New Roman"/>
          <w:sz w:val="24"/>
          <w:szCs w:val="24"/>
        </w:rPr>
      </w:pPr>
      <w:r>
        <w:rPr>
          <w:rFonts w:ascii="Times New Roman" w:hAnsi="Times New Roman"/>
          <w:sz w:val="24"/>
          <w:szCs w:val="24"/>
        </w:rPr>
        <w:t>Имеются ли насечки на стене перед слоем гипсовой шпатлевки;</w:t>
      </w:r>
    </w:p>
    <w:p w:rsidR="003F6B97" w:rsidRDefault="003F6B97" w:rsidP="002827C2">
      <w:pPr>
        <w:pStyle w:val="ae"/>
        <w:numPr>
          <w:ilvl w:val="0"/>
          <w:numId w:val="27"/>
        </w:numPr>
        <w:spacing w:after="0" w:line="240" w:lineRule="auto"/>
        <w:ind w:left="0" w:firstLine="709"/>
        <w:jc w:val="both"/>
        <w:rPr>
          <w:rFonts w:ascii="Times New Roman" w:hAnsi="Times New Roman"/>
          <w:sz w:val="24"/>
          <w:szCs w:val="24"/>
        </w:rPr>
      </w:pPr>
      <w:r>
        <w:rPr>
          <w:rFonts w:ascii="Times New Roman" w:hAnsi="Times New Roman"/>
          <w:sz w:val="24"/>
          <w:szCs w:val="24"/>
        </w:rPr>
        <w:t>В какой последовательности</w:t>
      </w:r>
      <w:r w:rsidR="002827C2">
        <w:rPr>
          <w:rFonts w:ascii="Times New Roman" w:hAnsi="Times New Roman"/>
          <w:sz w:val="24"/>
          <w:szCs w:val="24"/>
        </w:rPr>
        <w:t xml:space="preserve"> наносились материалы на стену (</w:t>
      </w:r>
      <w:proofErr w:type="spellStart"/>
      <w:r w:rsidR="002827C2">
        <w:rPr>
          <w:rFonts w:ascii="Times New Roman" w:hAnsi="Times New Roman"/>
          <w:sz w:val="24"/>
          <w:szCs w:val="24"/>
        </w:rPr>
        <w:t>грунт-бетоноконтакт</w:t>
      </w:r>
      <w:proofErr w:type="spellEnd"/>
      <w:r w:rsidR="002827C2">
        <w:rPr>
          <w:rFonts w:ascii="Times New Roman" w:hAnsi="Times New Roman"/>
          <w:sz w:val="24"/>
          <w:szCs w:val="24"/>
        </w:rPr>
        <w:t>, сетка стекловолоконная, ги</w:t>
      </w:r>
      <w:proofErr w:type="gramStart"/>
      <w:r w:rsidR="002827C2">
        <w:rPr>
          <w:rFonts w:ascii="Times New Roman" w:hAnsi="Times New Roman"/>
          <w:sz w:val="24"/>
          <w:szCs w:val="24"/>
        </w:rPr>
        <w:t>пс стр</w:t>
      </w:r>
      <w:proofErr w:type="gramEnd"/>
      <w:r w:rsidR="002827C2">
        <w:rPr>
          <w:rFonts w:ascii="Times New Roman" w:hAnsi="Times New Roman"/>
          <w:sz w:val="24"/>
          <w:szCs w:val="24"/>
        </w:rPr>
        <w:t xml:space="preserve">оительный, </w:t>
      </w:r>
      <w:proofErr w:type="spellStart"/>
      <w:r w:rsidR="002827C2">
        <w:rPr>
          <w:rFonts w:ascii="Times New Roman" w:hAnsi="Times New Roman"/>
          <w:sz w:val="24"/>
          <w:szCs w:val="24"/>
        </w:rPr>
        <w:t>евро-первичка</w:t>
      </w:r>
      <w:proofErr w:type="spellEnd"/>
      <w:r w:rsidR="002827C2">
        <w:rPr>
          <w:rFonts w:ascii="Times New Roman" w:hAnsi="Times New Roman"/>
          <w:sz w:val="24"/>
          <w:szCs w:val="24"/>
        </w:rPr>
        <w:t>).</w:t>
      </w:r>
    </w:p>
    <w:p w:rsidR="000D578F" w:rsidRPr="000D578F" w:rsidRDefault="00315B42" w:rsidP="000D578F">
      <w:pPr>
        <w:pStyle w:val="af1"/>
        <w:ind w:firstLine="709"/>
        <w:jc w:val="both"/>
        <w:rPr>
          <w:rFonts w:ascii="Times New Roman" w:hAnsi="Times New Roman"/>
          <w:sz w:val="24"/>
          <w:szCs w:val="24"/>
        </w:rPr>
      </w:pPr>
      <w:r>
        <w:rPr>
          <w:rFonts w:ascii="Times New Roman" w:hAnsi="Times New Roman"/>
          <w:sz w:val="24"/>
          <w:szCs w:val="24"/>
        </w:rPr>
        <w:t xml:space="preserve">Разрешая ходатайство </w:t>
      </w:r>
      <w:proofErr w:type="spellStart"/>
      <w:r>
        <w:rPr>
          <w:rFonts w:ascii="Times New Roman" w:hAnsi="Times New Roman"/>
          <w:sz w:val="24"/>
          <w:szCs w:val="24"/>
        </w:rPr>
        <w:t>Отвтечика</w:t>
      </w:r>
      <w:proofErr w:type="spellEnd"/>
      <w:r>
        <w:rPr>
          <w:rFonts w:ascii="Times New Roman" w:hAnsi="Times New Roman"/>
          <w:sz w:val="24"/>
          <w:szCs w:val="24"/>
        </w:rPr>
        <w:t>,</w:t>
      </w:r>
      <w:r w:rsidR="000D578F" w:rsidRPr="000D578F">
        <w:rPr>
          <w:rFonts w:ascii="Times New Roman" w:hAnsi="Times New Roman"/>
          <w:sz w:val="24"/>
          <w:szCs w:val="24"/>
        </w:rPr>
        <w:t xml:space="preserve"> Арбитражный суд исходил из следующего.</w:t>
      </w:r>
    </w:p>
    <w:p w:rsidR="00315B42" w:rsidRDefault="000D578F" w:rsidP="000D578F">
      <w:pPr>
        <w:pStyle w:val="af1"/>
        <w:ind w:firstLine="709"/>
        <w:jc w:val="both"/>
        <w:rPr>
          <w:rFonts w:ascii="Times New Roman" w:hAnsi="Times New Roman"/>
          <w:sz w:val="24"/>
          <w:szCs w:val="24"/>
        </w:rPr>
      </w:pPr>
      <w:r w:rsidRPr="000D578F">
        <w:rPr>
          <w:rFonts w:ascii="Times New Roman" w:hAnsi="Times New Roman"/>
          <w:sz w:val="24"/>
          <w:szCs w:val="24"/>
        </w:rPr>
        <w:t xml:space="preserve">Из материалов дела следует, Истцом заявлено исковое требование о </w:t>
      </w:r>
      <w:r w:rsidR="00315B42">
        <w:rPr>
          <w:rFonts w:ascii="Times New Roman" w:hAnsi="Times New Roman"/>
          <w:sz w:val="24"/>
          <w:szCs w:val="24"/>
        </w:rPr>
        <w:t>возмещении убытков</w:t>
      </w:r>
      <w:r w:rsidRPr="000D578F">
        <w:rPr>
          <w:rFonts w:ascii="Times New Roman" w:hAnsi="Times New Roman"/>
          <w:sz w:val="24"/>
          <w:szCs w:val="24"/>
        </w:rPr>
        <w:t>.</w:t>
      </w:r>
      <w:r w:rsidR="00315B42">
        <w:rPr>
          <w:rFonts w:ascii="Times New Roman" w:hAnsi="Times New Roman"/>
          <w:sz w:val="24"/>
          <w:szCs w:val="24"/>
        </w:rPr>
        <w:t xml:space="preserve"> Данное исковое требование мотивировано тем, что </w:t>
      </w:r>
      <w:r w:rsidR="002852D7">
        <w:rPr>
          <w:rFonts w:ascii="Times New Roman" w:hAnsi="Times New Roman"/>
          <w:sz w:val="24"/>
          <w:szCs w:val="24"/>
        </w:rPr>
        <w:t xml:space="preserve">Ответчиком поставлен Истцу товар, использованный </w:t>
      </w:r>
      <w:r w:rsidR="00315B42">
        <w:rPr>
          <w:rFonts w:ascii="Times New Roman" w:hAnsi="Times New Roman"/>
          <w:sz w:val="24"/>
          <w:szCs w:val="24"/>
        </w:rPr>
        <w:t>при проведении</w:t>
      </w:r>
      <w:r w:rsidR="002B465F">
        <w:rPr>
          <w:rFonts w:ascii="Times New Roman" w:hAnsi="Times New Roman"/>
          <w:sz w:val="24"/>
          <w:szCs w:val="24"/>
        </w:rPr>
        <w:t xml:space="preserve"> </w:t>
      </w:r>
      <w:r w:rsidR="00AB491D">
        <w:rPr>
          <w:rFonts w:ascii="Times New Roman" w:hAnsi="Times New Roman"/>
          <w:sz w:val="24"/>
          <w:szCs w:val="24"/>
        </w:rPr>
        <w:t>на основании Контракта № 75 от 13 февраля 2020 года</w:t>
      </w:r>
      <w:r w:rsidR="00315B42">
        <w:rPr>
          <w:rFonts w:ascii="Times New Roman" w:hAnsi="Times New Roman"/>
          <w:sz w:val="24"/>
          <w:szCs w:val="24"/>
        </w:rPr>
        <w:t xml:space="preserve"> строительных работ по завершению капитального ремонта третьего этажа здании поликлиники № 2 ГУ «Бендерский центр амбулаторно-поликлинической помощи», расположенной по адресу: г</w:t>
      </w:r>
      <w:proofErr w:type="gramStart"/>
      <w:r w:rsidR="00315B42">
        <w:rPr>
          <w:rFonts w:ascii="Times New Roman" w:hAnsi="Times New Roman"/>
          <w:sz w:val="24"/>
          <w:szCs w:val="24"/>
        </w:rPr>
        <w:t>.Б</w:t>
      </w:r>
      <w:proofErr w:type="gramEnd"/>
      <w:r w:rsidR="00315B42">
        <w:rPr>
          <w:rFonts w:ascii="Times New Roman" w:hAnsi="Times New Roman"/>
          <w:sz w:val="24"/>
          <w:szCs w:val="24"/>
        </w:rPr>
        <w:t>ендеры, ул. Калинина, 62</w:t>
      </w:r>
      <w:r w:rsidR="002852D7">
        <w:rPr>
          <w:rFonts w:ascii="Times New Roman" w:hAnsi="Times New Roman"/>
          <w:sz w:val="24"/>
          <w:szCs w:val="24"/>
        </w:rPr>
        <w:t xml:space="preserve">. </w:t>
      </w:r>
      <w:proofErr w:type="gramStart"/>
      <w:r w:rsidR="002852D7">
        <w:rPr>
          <w:rFonts w:ascii="Times New Roman" w:hAnsi="Times New Roman"/>
          <w:sz w:val="24"/>
          <w:szCs w:val="24"/>
        </w:rPr>
        <w:t xml:space="preserve">В виду того, что поставленный Ответчиком товар был некачественный (решение Арбитражного суда от 11 ноября 2020 года по делу № 449/20-11, оставленное без изменения постановлением кассационной инстанции Арбитражного суда № 102/20-08к от 15 января 2021 года), Истец в соответствии с Актом выявленных дефектов от 17 марта 2020 года и заключением ЗАО «Строительный трест» произвел 100 % демонтажа </w:t>
      </w:r>
      <w:proofErr w:type="spellStart"/>
      <w:r w:rsidR="002852D7">
        <w:rPr>
          <w:rFonts w:ascii="Times New Roman" w:hAnsi="Times New Roman"/>
          <w:sz w:val="24"/>
          <w:szCs w:val="24"/>
        </w:rPr>
        <w:t>шпатлевочного</w:t>
      </w:r>
      <w:proofErr w:type="spellEnd"/>
      <w:r w:rsidR="002852D7">
        <w:rPr>
          <w:rFonts w:ascii="Times New Roman" w:hAnsi="Times New Roman"/>
          <w:sz w:val="24"/>
          <w:szCs w:val="24"/>
        </w:rPr>
        <w:t xml:space="preserve"> покрытия и повторно</w:t>
      </w:r>
      <w:proofErr w:type="gramEnd"/>
      <w:r w:rsidR="002852D7">
        <w:rPr>
          <w:rFonts w:ascii="Times New Roman" w:hAnsi="Times New Roman"/>
          <w:sz w:val="24"/>
          <w:szCs w:val="24"/>
        </w:rPr>
        <w:t xml:space="preserve"> выполнил работы по шпатлевке стен третьего этажа здания поликлиники № 2. Данное обстоятельство, как считает Истец, привело к возникновению у него убытков, о возмещении которых заявлено в рамках настоящего дела.</w:t>
      </w:r>
    </w:p>
    <w:p w:rsidR="000D578F" w:rsidRPr="000D578F" w:rsidRDefault="000D578F" w:rsidP="000D578F">
      <w:pPr>
        <w:pStyle w:val="af1"/>
        <w:ind w:firstLine="709"/>
        <w:jc w:val="both"/>
        <w:rPr>
          <w:rFonts w:ascii="Times New Roman" w:hAnsi="Times New Roman"/>
          <w:sz w:val="24"/>
          <w:szCs w:val="24"/>
        </w:rPr>
      </w:pPr>
      <w:r w:rsidRPr="000D578F">
        <w:rPr>
          <w:rFonts w:ascii="Times New Roman" w:hAnsi="Times New Roman"/>
          <w:sz w:val="24"/>
          <w:szCs w:val="24"/>
        </w:rPr>
        <w:t xml:space="preserve"> Заявляя ходатайство о назначении экспертизы, </w:t>
      </w:r>
      <w:r w:rsidR="006223E3">
        <w:rPr>
          <w:rFonts w:ascii="Times New Roman" w:hAnsi="Times New Roman"/>
          <w:sz w:val="24"/>
          <w:szCs w:val="24"/>
        </w:rPr>
        <w:t>Ответчик</w:t>
      </w:r>
      <w:r w:rsidRPr="000D578F">
        <w:rPr>
          <w:rFonts w:ascii="Times New Roman" w:hAnsi="Times New Roman"/>
          <w:sz w:val="24"/>
          <w:szCs w:val="24"/>
        </w:rPr>
        <w:t xml:space="preserve"> преследует цель получить </w:t>
      </w:r>
      <w:r w:rsidR="006223E3" w:rsidRPr="000D578F">
        <w:rPr>
          <w:rFonts w:ascii="Times New Roman" w:hAnsi="Times New Roman"/>
          <w:sz w:val="24"/>
          <w:szCs w:val="24"/>
        </w:rPr>
        <w:t xml:space="preserve">ответы </w:t>
      </w:r>
      <w:r w:rsidRPr="000D578F">
        <w:rPr>
          <w:rFonts w:ascii="Times New Roman" w:hAnsi="Times New Roman"/>
          <w:sz w:val="24"/>
          <w:szCs w:val="24"/>
        </w:rPr>
        <w:t xml:space="preserve">на вопросы относительно качества </w:t>
      </w:r>
      <w:r w:rsidR="006223E3">
        <w:rPr>
          <w:rFonts w:ascii="Times New Roman" w:hAnsi="Times New Roman"/>
          <w:sz w:val="24"/>
          <w:szCs w:val="24"/>
        </w:rPr>
        <w:t xml:space="preserve">и объема строительных работ, проведенных Истцом. Соответствующие ответы </w:t>
      </w:r>
      <w:r w:rsidRPr="000D578F">
        <w:rPr>
          <w:rFonts w:ascii="Times New Roman" w:hAnsi="Times New Roman"/>
          <w:sz w:val="24"/>
          <w:szCs w:val="24"/>
        </w:rPr>
        <w:t xml:space="preserve">требуют специальных познаний. </w:t>
      </w:r>
    </w:p>
    <w:p w:rsidR="000D578F" w:rsidRPr="000D578F" w:rsidRDefault="000D578F" w:rsidP="000D578F">
      <w:pPr>
        <w:pStyle w:val="af1"/>
        <w:ind w:firstLine="709"/>
        <w:jc w:val="both"/>
        <w:rPr>
          <w:rFonts w:ascii="Times New Roman" w:hAnsi="Times New Roman"/>
          <w:sz w:val="24"/>
          <w:szCs w:val="24"/>
        </w:rPr>
      </w:pPr>
      <w:proofErr w:type="gramStart"/>
      <w:r w:rsidRPr="000D578F">
        <w:rPr>
          <w:rFonts w:ascii="Times New Roman" w:hAnsi="Times New Roman"/>
          <w:sz w:val="24"/>
          <w:szCs w:val="24"/>
        </w:rPr>
        <w:t>Указанное</w:t>
      </w:r>
      <w:proofErr w:type="gramEnd"/>
      <w:r w:rsidRPr="000D578F">
        <w:rPr>
          <w:rFonts w:ascii="Times New Roman" w:hAnsi="Times New Roman"/>
          <w:sz w:val="24"/>
          <w:szCs w:val="24"/>
        </w:rPr>
        <w:t xml:space="preserve"> в полной мере соответствует требованиям пункта 1 статьи 58 АПК ПМР, </w:t>
      </w:r>
      <w:r w:rsidR="008C7CE9">
        <w:rPr>
          <w:rFonts w:ascii="Times New Roman" w:hAnsi="Times New Roman"/>
          <w:sz w:val="24"/>
          <w:szCs w:val="24"/>
        </w:rPr>
        <w:t>согласно которым</w:t>
      </w:r>
      <w:r w:rsidRPr="000D578F">
        <w:rPr>
          <w:rFonts w:ascii="Times New Roman" w:hAnsi="Times New Roman"/>
          <w:sz w:val="24"/>
          <w:szCs w:val="24"/>
        </w:rPr>
        <w:t xml:space="preserve"> для разъяснения возникающих при рассмотрении дела вопросов, требующих специальных знаний, Арбитражный суд по ходатайству лица, участвующего в деле, или по своей инициативе назначает экспертизу.</w:t>
      </w:r>
    </w:p>
    <w:p w:rsidR="000D578F" w:rsidRDefault="000D578F" w:rsidP="006223E3">
      <w:pPr>
        <w:pStyle w:val="ae"/>
        <w:spacing w:after="0" w:line="240" w:lineRule="auto"/>
        <w:ind w:left="0" w:firstLine="709"/>
        <w:jc w:val="both"/>
        <w:rPr>
          <w:rFonts w:ascii="Times New Roman" w:hAnsi="Times New Roman"/>
          <w:sz w:val="24"/>
          <w:szCs w:val="24"/>
        </w:rPr>
      </w:pPr>
      <w:proofErr w:type="gramStart"/>
      <w:r w:rsidRPr="000D578F">
        <w:rPr>
          <w:rFonts w:ascii="Times New Roman" w:hAnsi="Times New Roman"/>
          <w:sz w:val="24"/>
          <w:szCs w:val="24"/>
        </w:rPr>
        <w:t xml:space="preserve">Изучив доводы лиц, участвующих в деле, на которых основаны их позиции по настоящему делу, во взаимосвязи с предметом спора, принимая во внимание то, что имеются обстоятельства, имеющие значение для правильного рассмотрения дела, исследование которых выходит за пределы правовой квалификации и требует применения по делу специальных знаний, Арбитражный суд приходит к выводу о наличии оснований для </w:t>
      </w:r>
      <w:r w:rsidRPr="000D578F">
        <w:rPr>
          <w:rFonts w:ascii="Times New Roman" w:hAnsi="Times New Roman"/>
          <w:sz w:val="24"/>
          <w:szCs w:val="24"/>
        </w:rPr>
        <w:lastRenderedPageBreak/>
        <w:t xml:space="preserve">удовлетворения ходатайства </w:t>
      </w:r>
      <w:r w:rsidR="006223E3">
        <w:rPr>
          <w:rFonts w:ascii="Times New Roman" w:hAnsi="Times New Roman"/>
          <w:sz w:val="24"/>
          <w:szCs w:val="24"/>
        </w:rPr>
        <w:t>Ответчика</w:t>
      </w:r>
      <w:r w:rsidRPr="000D578F">
        <w:rPr>
          <w:rFonts w:ascii="Times New Roman" w:hAnsi="Times New Roman"/>
          <w:sz w:val="24"/>
          <w:szCs w:val="24"/>
        </w:rPr>
        <w:t xml:space="preserve"> и назначении</w:t>
      </w:r>
      <w:proofErr w:type="gramEnd"/>
      <w:r w:rsidRPr="000D578F">
        <w:rPr>
          <w:rFonts w:ascii="Times New Roman" w:hAnsi="Times New Roman"/>
          <w:sz w:val="24"/>
          <w:szCs w:val="24"/>
        </w:rPr>
        <w:t xml:space="preserve"> </w:t>
      </w:r>
      <w:r w:rsidR="006223E3">
        <w:rPr>
          <w:rFonts w:ascii="Times New Roman" w:hAnsi="Times New Roman"/>
          <w:sz w:val="24"/>
          <w:szCs w:val="24"/>
        </w:rPr>
        <w:t>с</w:t>
      </w:r>
      <w:r w:rsidR="006223E3" w:rsidRPr="006223E3">
        <w:rPr>
          <w:rFonts w:ascii="Times New Roman" w:hAnsi="Times New Roman"/>
          <w:bCs/>
          <w:color w:val="000000"/>
          <w:sz w:val="24"/>
          <w:szCs w:val="24"/>
          <w:shd w:val="clear" w:color="auto" w:fill="FFFFFF"/>
        </w:rPr>
        <w:t>удебн</w:t>
      </w:r>
      <w:r w:rsidR="006223E3">
        <w:rPr>
          <w:rFonts w:ascii="Times New Roman" w:hAnsi="Times New Roman"/>
          <w:bCs/>
          <w:color w:val="000000"/>
          <w:sz w:val="24"/>
          <w:szCs w:val="24"/>
          <w:shd w:val="clear" w:color="auto" w:fill="FFFFFF"/>
        </w:rPr>
        <w:t>ой</w:t>
      </w:r>
      <w:r w:rsidR="006223E3" w:rsidRPr="006223E3">
        <w:rPr>
          <w:rFonts w:ascii="Times New Roman" w:hAnsi="Times New Roman"/>
          <w:bCs/>
          <w:color w:val="000000"/>
          <w:sz w:val="24"/>
          <w:szCs w:val="24"/>
          <w:shd w:val="clear" w:color="auto" w:fill="FFFFFF"/>
        </w:rPr>
        <w:t xml:space="preserve"> строительно-техническ</w:t>
      </w:r>
      <w:r w:rsidR="006223E3">
        <w:rPr>
          <w:rFonts w:ascii="Times New Roman" w:hAnsi="Times New Roman"/>
          <w:bCs/>
          <w:color w:val="000000"/>
          <w:sz w:val="24"/>
          <w:szCs w:val="24"/>
          <w:shd w:val="clear" w:color="auto" w:fill="FFFFFF"/>
        </w:rPr>
        <w:t>ой</w:t>
      </w:r>
      <w:r w:rsidR="006223E3" w:rsidRPr="006223E3">
        <w:rPr>
          <w:rFonts w:ascii="Times New Roman" w:hAnsi="Times New Roman"/>
          <w:bCs/>
          <w:color w:val="000000"/>
          <w:sz w:val="24"/>
          <w:szCs w:val="24"/>
          <w:shd w:val="clear" w:color="auto" w:fill="FFFFFF"/>
        </w:rPr>
        <w:t xml:space="preserve"> экспертиз</w:t>
      </w:r>
      <w:r w:rsidR="006223E3">
        <w:rPr>
          <w:rFonts w:ascii="Times New Roman" w:hAnsi="Times New Roman"/>
          <w:bCs/>
          <w:color w:val="000000"/>
          <w:sz w:val="24"/>
          <w:szCs w:val="24"/>
          <w:shd w:val="clear" w:color="auto" w:fill="FFFFFF"/>
        </w:rPr>
        <w:t>ы</w:t>
      </w:r>
      <w:r w:rsidRPr="006223E3">
        <w:rPr>
          <w:rFonts w:ascii="Times New Roman" w:hAnsi="Times New Roman"/>
          <w:sz w:val="24"/>
          <w:szCs w:val="24"/>
        </w:rPr>
        <w:t>.</w:t>
      </w:r>
    </w:p>
    <w:p w:rsidR="00B540F5" w:rsidRDefault="00B540F5" w:rsidP="00B540F5">
      <w:pPr>
        <w:pStyle w:val="af1"/>
        <w:ind w:firstLine="709"/>
        <w:jc w:val="both"/>
        <w:rPr>
          <w:rFonts w:ascii="Times New Roman" w:hAnsi="Times New Roman"/>
          <w:sz w:val="24"/>
          <w:szCs w:val="24"/>
        </w:rPr>
      </w:pPr>
      <w:r>
        <w:rPr>
          <w:rFonts w:ascii="Times New Roman" w:hAnsi="Times New Roman"/>
          <w:sz w:val="24"/>
          <w:szCs w:val="24"/>
        </w:rPr>
        <w:t>Изучив указанные выше вопросы лиц, участвующих в деле, Арбитражный суд полагает возможным поставить на разрешение судебного эксперта с учетом положений пункта 3 статьи 58 АПК ПМР вопросы Истца и Ответчика.</w:t>
      </w:r>
    </w:p>
    <w:p w:rsidR="00B540F5" w:rsidRDefault="00B540F5" w:rsidP="00B540F5">
      <w:pPr>
        <w:pStyle w:val="af1"/>
        <w:ind w:firstLine="709"/>
        <w:jc w:val="both"/>
        <w:rPr>
          <w:rFonts w:ascii="Times New Roman" w:hAnsi="Times New Roman"/>
          <w:sz w:val="24"/>
          <w:szCs w:val="24"/>
        </w:rPr>
      </w:pPr>
      <w:r>
        <w:rPr>
          <w:rFonts w:ascii="Times New Roman" w:hAnsi="Times New Roman"/>
          <w:sz w:val="24"/>
          <w:szCs w:val="24"/>
        </w:rPr>
        <w:t>При этом вопросы, представленные</w:t>
      </w:r>
      <w:proofErr w:type="gramStart"/>
      <w:r>
        <w:rPr>
          <w:rFonts w:ascii="Times New Roman" w:hAnsi="Times New Roman"/>
          <w:sz w:val="24"/>
          <w:szCs w:val="24"/>
        </w:rPr>
        <w:t xml:space="preserve"> Т</w:t>
      </w:r>
      <w:proofErr w:type="gramEnd"/>
      <w:r>
        <w:rPr>
          <w:rFonts w:ascii="Times New Roman" w:hAnsi="Times New Roman"/>
          <w:sz w:val="24"/>
          <w:szCs w:val="24"/>
        </w:rPr>
        <w:t>ретьим лицом, Арбитражный суд отклоняет, так как они не соотносятся с предметом и основаниями заявленного искового требования.</w:t>
      </w:r>
    </w:p>
    <w:p w:rsidR="00B540F5" w:rsidRPr="00697194" w:rsidRDefault="00B540F5" w:rsidP="00B540F5">
      <w:pPr>
        <w:pStyle w:val="af1"/>
        <w:ind w:firstLine="709"/>
        <w:jc w:val="both"/>
        <w:rPr>
          <w:rFonts w:ascii="Times New Roman" w:hAnsi="Times New Roman"/>
          <w:sz w:val="24"/>
          <w:szCs w:val="24"/>
        </w:rPr>
      </w:pPr>
      <w:r>
        <w:rPr>
          <w:rFonts w:ascii="Times New Roman" w:hAnsi="Times New Roman"/>
          <w:sz w:val="24"/>
          <w:szCs w:val="24"/>
        </w:rPr>
        <w:t xml:space="preserve">Арбитражный суд в связи с соответствующим ходатайством </w:t>
      </w:r>
      <w:r w:rsidR="0095181F">
        <w:rPr>
          <w:rFonts w:ascii="Times New Roman" w:hAnsi="Times New Roman"/>
          <w:sz w:val="24"/>
          <w:szCs w:val="24"/>
        </w:rPr>
        <w:t>Ответчика</w:t>
      </w:r>
      <w:r>
        <w:rPr>
          <w:rFonts w:ascii="Times New Roman" w:hAnsi="Times New Roman"/>
          <w:sz w:val="24"/>
          <w:szCs w:val="24"/>
        </w:rPr>
        <w:t xml:space="preserve"> и при отсутствии возражений иных лиц, участвующих в деле, проведение экспертизы поручает </w:t>
      </w:r>
      <w:r w:rsidRPr="00697194">
        <w:rPr>
          <w:rFonts w:ascii="Times New Roman" w:hAnsi="Times New Roman"/>
          <w:sz w:val="24"/>
          <w:szCs w:val="24"/>
        </w:rPr>
        <w:t>Управлению судебных экспертиз Министерства юстиции Приднестровской Молдавской Республики</w:t>
      </w:r>
      <w:r>
        <w:rPr>
          <w:rFonts w:ascii="Times New Roman" w:hAnsi="Times New Roman"/>
          <w:sz w:val="24"/>
          <w:szCs w:val="24"/>
        </w:rPr>
        <w:t>.</w:t>
      </w:r>
    </w:p>
    <w:p w:rsidR="00283310" w:rsidRDefault="00B540F5" w:rsidP="00B540F5">
      <w:pPr>
        <w:pStyle w:val="af1"/>
        <w:ind w:firstLine="709"/>
        <w:jc w:val="both"/>
        <w:rPr>
          <w:rFonts w:ascii="Times New Roman" w:hAnsi="Times New Roman"/>
          <w:sz w:val="24"/>
          <w:szCs w:val="24"/>
        </w:rPr>
      </w:pPr>
      <w:r>
        <w:rPr>
          <w:rFonts w:ascii="Times New Roman" w:hAnsi="Times New Roman"/>
          <w:sz w:val="24"/>
          <w:szCs w:val="24"/>
        </w:rPr>
        <w:t xml:space="preserve">Одновременно с этим в целях обеспечения проведения экспертизы Арбитражный суд считает необходимым направить эксперту приобщенные к материалам дела </w:t>
      </w:r>
      <w:r w:rsidR="00283310">
        <w:rPr>
          <w:rFonts w:ascii="Times New Roman" w:hAnsi="Times New Roman"/>
          <w:sz w:val="24"/>
          <w:szCs w:val="24"/>
        </w:rPr>
        <w:t>письменные доказательства, на которых имеется ссылка в вопросах Истца и Ответчика.</w:t>
      </w:r>
    </w:p>
    <w:p w:rsidR="006B1152" w:rsidRDefault="006B1152" w:rsidP="006B1152">
      <w:pPr>
        <w:ind w:right="-1" w:firstLine="709"/>
        <w:jc w:val="both"/>
      </w:pPr>
      <w:r>
        <w:t xml:space="preserve">В связи с необходимостью соблюдения сроков, установленных статьей 103 Арбитражного процессуального кодекса Приднестровской Молдавской Республики, производство по настоящему делу подлежит приостановлению на основании части второй статьи 71 </w:t>
      </w:r>
      <w:r w:rsidR="007F15FC">
        <w:t>АПК ПМР</w:t>
      </w:r>
      <w:r>
        <w:t>.</w:t>
      </w:r>
    </w:p>
    <w:p w:rsidR="006B1152" w:rsidRPr="003F04C6" w:rsidRDefault="006B1152" w:rsidP="003F04C6">
      <w:pPr>
        <w:pStyle w:val="af1"/>
        <w:ind w:firstLine="720"/>
        <w:jc w:val="both"/>
        <w:rPr>
          <w:rFonts w:ascii="Times New Roman" w:hAnsi="Times New Roman"/>
          <w:sz w:val="24"/>
          <w:szCs w:val="24"/>
        </w:rPr>
      </w:pPr>
      <w:r w:rsidRPr="003F04C6">
        <w:rPr>
          <w:rFonts w:ascii="Times New Roman" w:hAnsi="Times New Roman"/>
          <w:sz w:val="24"/>
          <w:szCs w:val="24"/>
        </w:rPr>
        <w:t>При таких обстоятельствах Арбитражный суд Приднестровской Молдавской Республики, руководствуясь статьями 58, 73, 107, 128 Арбитражного процессуального кодекса Приднестровской Молдавской Республики,</w:t>
      </w:r>
    </w:p>
    <w:p w:rsidR="006B1152" w:rsidRDefault="006B1152" w:rsidP="00E170D3">
      <w:pPr>
        <w:pStyle w:val="af1"/>
        <w:ind w:firstLine="709"/>
        <w:jc w:val="both"/>
        <w:rPr>
          <w:rFonts w:ascii="Times New Roman" w:hAnsi="Times New Roman"/>
          <w:sz w:val="24"/>
          <w:szCs w:val="24"/>
        </w:rPr>
      </w:pPr>
    </w:p>
    <w:p w:rsidR="00B540F5" w:rsidRDefault="00B540F5" w:rsidP="00E170D3">
      <w:pPr>
        <w:jc w:val="center"/>
        <w:rPr>
          <w:b/>
        </w:rPr>
      </w:pPr>
      <w:r>
        <w:rPr>
          <w:b/>
        </w:rPr>
        <w:t xml:space="preserve">О </w:t>
      </w:r>
      <w:proofErr w:type="gramStart"/>
      <w:r>
        <w:rPr>
          <w:b/>
        </w:rPr>
        <w:t>П</w:t>
      </w:r>
      <w:proofErr w:type="gramEnd"/>
      <w:r>
        <w:rPr>
          <w:b/>
        </w:rPr>
        <w:t xml:space="preserve"> Р Е Д Е Л И Л:</w:t>
      </w:r>
    </w:p>
    <w:p w:rsidR="00B540F5" w:rsidRDefault="00B540F5" w:rsidP="00E170D3">
      <w:pPr>
        <w:jc w:val="center"/>
        <w:rPr>
          <w:b/>
        </w:rPr>
      </w:pPr>
    </w:p>
    <w:p w:rsidR="00B540F5" w:rsidRDefault="00B540F5" w:rsidP="00E170D3">
      <w:pPr>
        <w:numPr>
          <w:ilvl w:val="0"/>
          <w:numId w:val="29"/>
        </w:numPr>
        <w:ind w:left="0" w:firstLine="709"/>
        <w:jc w:val="both"/>
      </w:pPr>
      <w:r>
        <w:t xml:space="preserve">Удовлетворить ходатайство </w:t>
      </w:r>
      <w:r w:rsidR="00E170D3">
        <w:t>Закрытого акционерного общества «</w:t>
      </w:r>
      <w:proofErr w:type="spellStart"/>
      <w:r w:rsidR="00E170D3">
        <w:t>Фарба-Групп</w:t>
      </w:r>
      <w:proofErr w:type="spellEnd"/>
      <w:r w:rsidR="00E170D3">
        <w:t>»</w:t>
      </w:r>
      <w:r>
        <w:t xml:space="preserve"> о назначении </w:t>
      </w:r>
      <w:r w:rsidR="00E170D3">
        <w:t>с</w:t>
      </w:r>
      <w:r w:rsidR="00E170D3" w:rsidRPr="006223E3">
        <w:rPr>
          <w:bCs/>
          <w:color w:val="000000"/>
          <w:shd w:val="clear" w:color="auto" w:fill="FFFFFF"/>
        </w:rPr>
        <w:t>удебн</w:t>
      </w:r>
      <w:r w:rsidR="00E170D3">
        <w:rPr>
          <w:bCs/>
          <w:color w:val="000000"/>
          <w:shd w:val="clear" w:color="auto" w:fill="FFFFFF"/>
        </w:rPr>
        <w:t>ой</w:t>
      </w:r>
      <w:r w:rsidR="00E170D3" w:rsidRPr="006223E3">
        <w:rPr>
          <w:bCs/>
          <w:color w:val="000000"/>
          <w:shd w:val="clear" w:color="auto" w:fill="FFFFFF"/>
        </w:rPr>
        <w:t xml:space="preserve"> строительно-техническ</w:t>
      </w:r>
      <w:r w:rsidR="00E170D3">
        <w:rPr>
          <w:bCs/>
          <w:color w:val="000000"/>
          <w:shd w:val="clear" w:color="auto" w:fill="FFFFFF"/>
        </w:rPr>
        <w:t>ой</w:t>
      </w:r>
      <w:r w:rsidR="00E170D3" w:rsidRPr="006223E3">
        <w:rPr>
          <w:bCs/>
          <w:color w:val="000000"/>
          <w:shd w:val="clear" w:color="auto" w:fill="FFFFFF"/>
        </w:rPr>
        <w:t xml:space="preserve"> экспертиз</w:t>
      </w:r>
      <w:r w:rsidR="00E170D3">
        <w:rPr>
          <w:bCs/>
          <w:color w:val="000000"/>
          <w:shd w:val="clear" w:color="auto" w:fill="FFFFFF"/>
        </w:rPr>
        <w:t>ы</w:t>
      </w:r>
      <w:r>
        <w:t>.</w:t>
      </w:r>
    </w:p>
    <w:p w:rsidR="00B540F5" w:rsidRDefault="00B540F5" w:rsidP="00B540F5">
      <w:pPr>
        <w:numPr>
          <w:ilvl w:val="0"/>
          <w:numId w:val="29"/>
        </w:numPr>
        <w:ind w:left="0" w:firstLine="709"/>
        <w:jc w:val="both"/>
      </w:pPr>
      <w:r>
        <w:t xml:space="preserve">Назначить по делу № </w:t>
      </w:r>
      <w:r w:rsidR="00E170D3">
        <w:t>141/21-11</w:t>
      </w:r>
      <w:r>
        <w:t xml:space="preserve"> </w:t>
      </w:r>
      <w:r w:rsidR="00E170D3">
        <w:t>с</w:t>
      </w:r>
      <w:r w:rsidR="00E170D3" w:rsidRPr="006223E3">
        <w:rPr>
          <w:bCs/>
          <w:color w:val="000000"/>
          <w:shd w:val="clear" w:color="auto" w:fill="FFFFFF"/>
        </w:rPr>
        <w:t>удебн</w:t>
      </w:r>
      <w:r w:rsidR="00E170D3">
        <w:rPr>
          <w:bCs/>
          <w:color w:val="000000"/>
          <w:shd w:val="clear" w:color="auto" w:fill="FFFFFF"/>
        </w:rPr>
        <w:t>ую</w:t>
      </w:r>
      <w:r w:rsidR="00E170D3" w:rsidRPr="006223E3">
        <w:rPr>
          <w:bCs/>
          <w:color w:val="000000"/>
          <w:shd w:val="clear" w:color="auto" w:fill="FFFFFF"/>
        </w:rPr>
        <w:t xml:space="preserve"> строительно-техническ</w:t>
      </w:r>
      <w:r w:rsidR="00E170D3">
        <w:rPr>
          <w:bCs/>
          <w:color w:val="000000"/>
          <w:shd w:val="clear" w:color="auto" w:fill="FFFFFF"/>
        </w:rPr>
        <w:t>ую</w:t>
      </w:r>
      <w:r w:rsidR="00E170D3" w:rsidRPr="006223E3">
        <w:rPr>
          <w:bCs/>
          <w:color w:val="000000"/>
          <w:shd w:val="clear" w:color="auto" w:fill="FFFFFF"/>
        </w:rPr>
        <w:t xml:space="preserve"> экспертиз</w:t>
      </w:r>
      <w:r w:rsidR="00E170D3">
        <w:rPr>
          <w:bCs/>
          <w:color w:val="000000"/>
          <w:shd w:val="clear" w:color="auto" w:fill="FFFFFF"/>
        </w:rPr>
        <w:t>у</w:t>
      </w:r>
      <w:r>
        <w:t>.</w:t>
      </w:r>
    </w:p>
    <w:p w:rsidR="00B540F5" w:rsidRDefault="00B540F5" w:rsidP="00B540F5">
      <w:pPr>
        <w:numPr>
          <w:ilvl w:val="0"/>
          <w:numId w:val="29"/>
        </w:numPr>
        <w:ind w:left="0" w:firstLine="709"/>
        <w:jc w:val="both"/>
      </w:pPr>
      <w:r>
        <w:t xml:space="preserve">Поручить проведение </w:t>
      </w:r>
      <w:r w:rsidR="00E170D3">
        <w:t>с</w:t>
      </w:r>
      <w:r w:rsidR="00E170D3" w:rsidRPr="006223E3">
        <w:rPr>
          <w:bCs/>
          <w:color w:val="000000"/>
          <w:shd w:val="clear" w:color="auto" w:fill="FFFFFF"/>
        </w:rPr>
        <w:t>удебн</w:t>
      </w:r>
      <w:r w:rsidR="00E170D3">
        <w:rPr>
          <w:bCs/>
          <w:color w:val="000000"/>
          <w:shd w:val="clear" w:color="auto" w:fill="FFFFFF"/>
        </w:rPr>
        <w:t>ой</w:t>
      </w:r>
      <w:r w:rsidR="00E170D3" w:rsidRPr="006223E3">
        <w:rPr>
          <w:bCs/>
          <w:color w:val="000000"/>
          <w:shd w:val="clear" w:color="auto" w:fill="FFFFFF"/>
        </w:rPr>
        <w:t xml:space="preserve"> строительно-техническ</w:t>
      </w:r>
      <w:r w:rsidR="00E170D3">
        <w:rPr>
          <w:bCs/>
          <w:color w:val="000000"/>
          <w:shd w:val="clear" w:color="auto" w:fill="FFFFFF"/>
        </w:rPr>
        <w:t>ой</w:t>
      </w:r>
      <w:r w:rsidR="00E170D3" w:rsidRPr="006223E3">
        <w:rPr>
          <w:bCs/>
          <w:color w:val="000000"/>
          <w:shd w:val="clear" w:color="auto" w:fill="FFFFFF"/>
        </w:rPr>
        <w:t xml:space="preserve"> экспертиз</w:t>
      </w:r>
      <w:r w:rsidR="00E170D3">
        <w:rPr>
          <w:bCs/>
          <w:color w:val="000000"/>
          <w:shd w:val="clear" w:color="auto" w:fill="FFFFFF"/>
        </w:rPr>
        <w:t>ы</w:t>
      </w:r>
      <w:r w:rsidR="00E170D3" w:rsidRPr="00697194">
        <w:t xml:space="preserve"> </w:t>
      </w:r>
      <w:r w:rsidRPr="00697194">
        <w:t>Управлению судебных экспертиз Министерства юстиции Приднестровской Молдавской Республики</w:t>
      </w:r>
      <w:r>
        <w:t xml:space="preserve">, установив срок для ее проведения и представления заключения в Арбитражный суд Приднестровской Молдавской Республики до </w:t>
      </w:r>
      <w:r w:rsidR="00E170D3">
        <w:t>02 августа 2021</w:t>
      </w:r>
      <w:r>
        <w:t xml:space="preserve"> года включительно.</w:t>
      </w:r>
    </w:p>
    <w:p w:rsidR="00B540F5" w:rsidRDefault="00B540F5" w:rsidP="00B540F5">
      <w:pPr>
        <w:numPr>
          <w:ilvl w:val="0"/>
          <w:numId w:val="29"/>
        </w:numPr>
        <w:shd w:val="clear" w:color="auto" w:fill="FFFFFF"/>
        <w:spacing w:line="129" w:lineRule="atLeast"/>
        <w:ind w:left="0" w:firstLine="709"/>
        <w:jc w:val="both"/>
      </w:pPr>
      <w:r w:rsidRPr="00433EA2">
        <w:t>Предупредить эксперта об уголовной ответственности за дачу заведомо ложного заключения.</w:t>
      </w:r>
    </w:p>
    <w:p w:rsidR="00E170D3" w:rsidRDefault="00E170D3" w:rsidP="00E170D3">
      <w:pPr>
        <w:pStyle w:val="ae"/>
        <w:numPr>
          <w:ilvl w:val="0"/>
          <w:numId w:val="29"/>
        </w:numPr>
        <w:ind w:right="142"/>
        <w:jc w:val="both"/>
        <w:rPr>
          <w:rFonts w:ascii="Times New Roman" w:hAnsi="Times New Roman"/>
          <w:sz w:val="24"/>
          <w:szCs w:val="24"/>
        </w:rPr>
      </w:pPr>
      <w:r w:rsidRPr="00E170D3">
        <w:rPr>
          <w:rFonts w:ascii="Times New Roman" w:hAnsi="Times New Roman"/>
          <w:sz w:val="24"/>
          <w:szCs w:val="24"/>
        </w:rPr>
        <w:t>Поставить на разрешение эксперта следующие вопросы:</w:t>
      </w:r>
    </w:p>
    <w:p w:rsidR="00E170D3" w:rsidRPr="00E170D3" w:rsidRDefault="00E170D3" w:rsidP="00E170D3">
      <w:pPr>
        <w:pStyle w:val="ae"/>
        <w:numPr>
          <w:ilvl w:val="0"/>
          <w:numId w:val="30"/>
        </w:numPr>
        <w:spacing w:after="0" w:line="240" w:lineRule="auto"/>
        <w:ind w:left="0" w:firstLine="709"/>
        <w:jc w:val="both"/>
        <w:rPr>
          <w:rFonts w:ascii="Times New Roman" w:hAnsi="Times New Roman"/>
          <w:sz w:val="24"/>
          <w:szCs w:val="24"/>
        </w:rPr>
      </w:pPr>
      <w:r w:rsidRPr="00E170D3">
        <w:rPr>
          <w:rFonts w:ascii="Times New Roman" w:hAnsi="Times New Roman"/>
          <w:sz w:val="24"/>
          <w:szCs w:val="24"/>
        </w:rPr>
        <w:t>Каков фактический объем выполненных повторно ремонтных работы по устранению выявленных дефектов?</w:t>
      </w:r>
    </w:p>
    <w:p w:rsidR="00E170D3" w:rsidRPr="00E170D3" w:rsidRDefault="00E170D3" w:rsidP="00E170D3">
      <w:pPr>
        <w:numPr>
          <w:ilvl w:val="0"/>
          <w:numId w:val="30"/>
        </w:numPr>
        <w:ind w:left="0" w:firstLine="709"/>
        <w:jc w:val="both"/>
      </w:pPr>
      <w:r w:rsidRPr="00E170D3">
        <w:t>Соответствует ли объем ремонтных работ, указанный в расчете стоимости повторных работ по устранению выявленных дефектов</w:t>
      </w:r>
      <w:r w:rsidR="0052008E">
        <w:t xml:space="preserve"> (приложение № 1 к акту об устранении выявленных дефектов от 24 августа 2020 года)</w:t>
      </w:r>
      <w:r w:rsidRPr="00E170D3">
        <w:t>, фактически выполненным ремонтным работам? Если допущены завышения в</w:t>
      </w:r>
      <w:r w:rsidR="00EE6913">
        <w:t xml:space="preserve"> указанном</w:t>
      </w:r>
      <w:r w:rsidRPr="00E170D3">
        <w:t xml:space="preserve"> расчете стоимости повторных работ, то на сколько? </w:t>
      </w:r>
    </w:p>
    <w:p w:rsidR="00E170D3" w:rsidRPr="00E170D3" w:rsidRDefault="00E170D3" w:rsidP="00E170D3">
      <w:pPr>
        <w:numPr>
          <w:ilvl w:val="0"/>
          <w:numId w:val="30"/>
        </w:numPr>
        <w:ind w:left="0" w:firstLine="709"/>
        <w:jc w:val="both"/>
      </w:pPr>
      <w:r w:rsidRPr="00E170D3">
        <w:t>Является ли обоснованным и соответствующим действующему законодательству в области строительства перечень использованных материалов для устранения выявленных дефектов</w:t>
      </w:r>
      <w:r w:rsidR="000A4033">
        <w:t xml:space="preserve"> (приложение № 2 к акту об устранении выявленных дефектов от 24 августа 2020 года)</w:t>
      </w:r>
      <w:r w:rsidRPr="00E170D3">
        <w:t xml:space="preserve">? Если нет, </w:t>
      </w:r>
      <w:proofErr w:type="gramStart"/>
      <w:r w:rsidRPr="00E170D3">
        <w:t>то</w:t>
      </w:r>
      <w:proofErr w:type="gramEnd"/>
      <w:r w:rsidRPr="00E170D3">
        <w:t xml:space="preserve"> какие допущены отступления?</w:t>
      </w:r>
    </w:p>
    <w:p w:rsidR="00E170D3" w:rsidRPr="00E170D3" w:rsidRDefault="00E170D3" w:rsidP="00E170D3">
      <w:pPr>
        <w:numPr>
          <w:ilvl w:val="0"/>
          <w:numId w:val="30"/>
        </w:numPr>
        <w:ind w:left="0" w:firstLine="709"/>
        <w:jc w:val="both"/>
      </w:pPr>
      <w:r w:rsidRPr="00E170D3">
        <w:t>Сколько и каких материалов израсходовано на проведение повторных ремонтных работ данного объекта, соответствует ли фактический расход</w:t>
      </w:r>
      <w:r w:rsidR="000B12F7">
        <w:t xml:space="preserve"> материалов</w:t>
      </w:r>
      <w:r w:rsidRPr="00E170D3">
        <w:t xml:space="preserve"> тому, что указано </w:t>
      </w:r>
      <w:r w:rsidR="002C337E">
        <w:t>Обществом с ограниченной ответственностью «</w:t>
      </w:r>
      <w:proofErr w:type="spellStart"/>
      <w:r w:rsidR="002C337E">
        <w:t>АзТехСтрой</w:t>
      </w:r>
      <w:proofErr w:type="spellEnd"/>
      <w:r w:rsidR="002C337E">
        <w:t>»</w:t>
      </w:r>
      <w:r w:rsidRPr="00E170D3">
        <w:t xml:space="preserve"> в качестве использованного для выполнения повторных ремонтных работ?</w:t>
      </w:r>
    </w:p>
    <w:p w:rsidR="00E170D3" w:rsidRPr="00E170D3" w:rsidRDefault="00E170D3" w:rsidP="00E170D3">
      <w:pPr>
        <w:numPr>
          <w:ilvl w:val="0"/>
          <w:numId w:val="30"/>
        </w:numPr>
        <w:ind w:left="0" w:firstLine="709"/>
        <w:jc w:val="both"/>
      </w:pPr>
      <w:r w:rsidRPr="00E170D3">
        <w:t xml:space="preserve">Не использованы ли при проведении повторных ремонтных работ более дешевые материалы по сравнению с теми, которые были предусмотрены </w:t>
      </w:r>
      <w:r w:rsidR="00FA4128">
        <w:t>Обществом с ограниченной ответственностью «</w:t>
      </w:r>
      <w:proofErr w:type="spellStart"/>
      <w:r w:rsidR="00FA4128">
        <w:t>АзТехСтрой</w:t>
      </w:r>
      <w:proofErr w:type="spellEnd"/>
      <w:r w:rsidR="00FA4128">
        <w:t>»</w:t>
      </w:r>
      <w:r w:rsidR="00FA4128" w:rsidRPr="00E170D3">
        <w:t xml:space="preserve"> </w:t>
      </w:r>
      <w:r w:rsidRPr="00E170D3">
        <w:t xml:space="preserve">согласно перечню использованных материалов для устранения выявленных дефектов? Если да, то какие </w:t>
      </w:r>
      <w:proofErr w:type="gramStart"/>
      <w:r w:rsidRPr="00E170D3">
        <w:t>материалы</w:t>
      </w:r>
      <w:proofErr w:type="gramEnd"/>
      <w:r w:rsidRPr="00E170D3">
        <w:t xml:space="preserve"> и в </w:t>
      </w:r>
      <w:proofErr w:type="gramStart"/>
      <w:r w:rsidRPr="00E170D3">
        <w:t>каких</w:t>
      </w:r>
      <w:proofErr w:type="gramEnd"/>
      <w:r w:rsidRPr="00E170D3">
        <w:t xml:space="preserve"> количествах были заменены?</w:t>
      </w:r>
    </w:p>
    <w:p w:rsidR="00D172EA" w:rsidRDefault="00E170D3" w:rsidP="00D172EA">
      <w:pPr>
        <w:ind w:firstLine="709"/>
        <w:jc w:val="both"/>
      </w:pPr>
      <w:r>
        <w:lastRenderedPageBreak/>
        <w:t xml:space="preserve">6) </w:t>
      </w:r>
      <w:r w:rsidR="00D172EA">
        <w:t xml:space="preserve">какова стоимость строительного подряда, выполненного </w:t>
      </w:r>
      <w:r w:rsidR="00FA4128">
        <w:t>Обществом с ограниченной ответственностью «</w:t>
      </w:r>
      <w:proofErr w:type="spellStart"/>
      <w:r w:rsidR="00FA4128">
        <w:t>АзТехСтрой</w:t>
      </w:r>
      <w:proofErr w:type="spellEnd"/>
      <w:r w:rsidR="00FA4128">
        <w:t>»</w:t>
      </w:r>
      <w:r w:rsidR="00FA4128" w:rsidRPr="00E170D3">
        <w:t xml:space="preserve"> </w:t>
      </w:r>
      <w:r w:rsidR="00D172EA">
        <w:t>для устранения выявленных дефектов 3 этажа поликлиники № 2 ГУ «Бендерский центр амбулаторно-поликлинической помощи», расположенной по адресу: г</w:t>
      </w:r>
      <w:proofErr w:type="gramStart"/>
      <w:r w:rsidR="00D172EA">
        <w:t>.Б</w:t>
      </w:r>
      <w:proofErr w:type="gramEnd"/>
      <w:r w:rsidR="00D172EA">
        <w:t xml:space="preserve">ендеры, ул. Калинина, 62, осуществленного на основании акта выполненных дефектов от 17 мая 2020 года и заключения ЗАО «Строительный трест», которым зафиксированы дефекты в виде повсеместного отслоения </w:t>
      </w:r>
      <w:proofErr w:type="spellStart"/>
      <w:r w:rsidR="00D172EA">
        <w:t>шпатлевочного</w:t>
      </w:r>
      <w:proofErr w:type="spellEnd"/>
      <w:r w:rsidR="00D172EA">
        <w:t xml:space="preserve"> покрытия стен третьего этажа обследуемого объекта с выводом о необходимости 100% демонтажа </w:t>
      </w:r>
      <w:proofErr w:type="spellStart"/>
      <w:r w:rsidR="00D172EA">
        <w:t>шпатлевочного</w:t>
      </w:r>
      <w:proofErr w:type="spellEnd"/>
      <w:r w:rsidR="00D172EA">
        <w:t xml:space="preserve"> покрытия?</w:t>
      </w:r>
    </w:p>
    <w:p w:rsidR="00B540F5" w:rsidRDefault="00D172EA" w:rsidP="00D172EA">
      <w:pPr>
        <w:ind w:firstLine="709"/>
        <w:jc w:val="both"/>
      </w:pPr>
      <w:r>
        <w:t xml:space="preserve">6. </w:t>
      </w:r>
      <w:r w:rsidR="00B540F5" w:rsidRPr="006F4593">
        <w:t>Предст</w:t>
      </w:r>
      <w:r w:rsidR="00B540F5">
        <w:t xml:space="preserve">авить эксперту в целях </w:t>
      </w:r>
      <w:proofErr w:type="gramStart"/>
      <w:r w:rsidR="00B540F5">
        <w:t>обеспечения проведения назначенной экспертизы</w:t>
      </w:r>
      <w:r>
        <w:t xml:space="preserve"> копии </w:t>
      </w:r>
      <w:r w:rsidR="000B12F7">
        <w:t xml:space="preserve">следующих </w:t>
      </w:r>
      <w:r>
        <w:t>документов</w:t>
      </w:r>
      <w:proofErr w:type="gramEnd"/>
      <w:r>
        <w:t xml:space="preserve"> из материалов дела № 141/21-11:</w:t>
      </w:r>
    </w:p>
    <w:p w:rsidR="000B12F7" w:rsidRDefault="00792549" w:rsidP="00D172EA">
      <w:pPr>
        <w:ind w:firstLine="709"/>
        <w:jc w:val="both"/>
      </w:pPr>
      <w:r>
        <w:t>- контракта № 75 от 13 февраля 2020 года</w:t>
      </w:r>
      <w:r w:rsidR="00601849">
        <w:t xml:space="preserve"> с приложениями № 1, № 2 к </w:t>
      </w:r>
      <w:r w:rsidR="000D6694">
        <w:t>нему</w:t>
      </w:r>
      <w:r w:rsidR="00601849">
        <w:t>;</w:t>
      </w:r>
    </w:p>
    <w:p w:rsidR="00D172EA" w:rsidRDefault="00B66482" w:rsidP="00D172EA">
      <w:pPr>
        <w:ind w:firstLine="709"/>
        <w:jc w:val="both"/>
      </w:pPr>
      <w:r>
        <w:t>- акт</w:t>
      </w:r>
      <w:r w:rsidR="00AC48C7">
        <w:t>а</w:t>
      </w:r>
      <w:r>
        <w:t xml:space="preserve"> выявленных дефектов от 17 марта 2020 года </w:t>
      </w:r>
      <w:r w:rsidR="000D6694">
        <w:t>и сметы на исправление работ по завершению капитального ремонта поликлиники № 2 ГУ «Бендерский центр амбулаторно-поликлинической помощи»</w:t>
      </w:r>
      <w:r w:rsidR="003F23F5">
        <w:t>;</w:t>
      </w:r>
    </w:p>
    <w:p w:rsidR="00B66482" w:rsidRDefault="00B66482" w:rsidP="00D172EA">
      <w:pPr>
        <w:ind w:firstLine="709"/>
        <w:jc w:val="both"/>
      </w:pPr>
      <w:proofErr w:type="gramStart"/>
      <w:r>
        <w:t>- заключени</w:t>
      </w:r>
      <w:r w:rsidR="004C2392">
        <w:t>я</w:t>
      </w:r>
      <w:r>
        <w:t xml:space="preserve"> ООО «Строй трест»</w:t>
      </w:r>
      <w:r w:rsidR="00AC48C7">
        <w:t xml:space="preserve"> по результатам технического обследования работ по устройству шпатлевки и выявления причин ее массового отслоения от основания по объекту поликлиника № 2 </w:t>
      </w:r>
      <w:r w:rsidR="00197325">
        <w:t>ГУ «Бендерский центр амбулаторно-поликлинической помощи» по адресу: г. Бендеры, ул. Калинина, 62, в том числе, с исходными материалами, договором № 40 от 09 апреля 2020 года и др. документам</w:t>
      </w:r>
      <w:r>
        <w:t>;</w:t>
      </w:r>
      <w:proofErr w:type="gramEnd"/>
    </w:p>
    <w:p w:rsidR="00B66482" w:rsidRDefault="00B66482" w:rsidP="00D172EA">
      <w:pPr>
        <w:ind w:firstLine="709"/>
        <w:jc w:val="both"/>
      </w:pPr>
      <w:r>
        <w:t>- акт</w:t>
      </w:r>
      <w:r w:rsidR="000D6694">
        <w:t>а</w:t>
      </w:r>
      <w:r>
        <w:t xml:space="preserve"> об устранении выявленных дефектов от 24 августа 2020 года с приложениями</w:t>
      </w:r>
      <w:r w:rsidR="000D6694">
        <w:t xml:space="preserve"> № 1, № 2 к нему</w:t>
      </w:r>
      <w:r>
        <w:t>.</w:t>
      </w:r>
    </w:p>
    <w:p w:rsidR="00B540F5" w:rsidRDefault="00D172EA" w:rsidP="00B540F5">
      <w:pPr>
        <w:ind w:firstLine="709"/>
        <w:jc w:val="both"/>
      </w:pPr>
      <w:r>
        <w:t>7</w:t>
      </w:r>
      <w:r w:rsidR="00B540F5">
        <w:t xml:space="preserve">. Приостановить производство по делу № </w:t>
      </w:r>
      <w:r w:rsidR="00825A26">
        <w:rPr>
          <w:bCs/>
        </w:rPr>
        <w:t>141</w:t>
      </w:r>
      <w:r>
        <w:rPr>
          <w:bCs/>
        </w:rPr>
        <w:t>/21</w:t>
      </w:r>
      <w:r w:rsidR="00B540F5">
        <w:rPr>
          <w:bCs/>
        </w:rPr>
        <w:t xml:space="preserve">-11 </w:t>
      </w:r>
      <w:r w:rsidR="00B540F5">
        <w:t>до получения Арбитражным судом Приднестровской Молдавской Республики заключения эксперта.</w:t>
      </w:r>
    </w:p>
    <w:p w:rsidR="006B1152" w:rsidRDefault="006B1152" w:rsidP="00B540F5">
      <w:pPr>
        <w:ind w:firstLine="709"/>
        <w:jc w:val="both"/>
      </w:pPr>
    </w:p>
    <w:p w:rsidR="00B540F5" w:rsidRDefault="00B540F5" w:rsidP="00B540F5">
      <w:pPr>
        <w:ind w:firstLine="709"/>
        <w:jc w:val="both"/>
      </w:pPr>
      <w:r>
        <w:t>Определение в части приостановления производства по делу может быть обжаловано в кассационную инстанцию Арбитражного суда Приднестровской Молдавской Республики в течение 15 дней со дня его вынесения.</w:t>
      </w:r>
    </w:p>
    <w:p w:rsidR="00B540F5" w:rsidRDefault="00B540F5" w:rsidP="00B540F5">
      <w:pPr>
        <w:ind w:left="709"/>
        <w:jc w:val="both"/>
      </w:pPr>
    </w:p>
    <w:p w:rsidR="00B540F5" w:rsidRDefault="00B540F5" w:rsidP="00B540F5">
      <w:pPr>
        <w:ind w:left="709"/>
        <w:jc w:val="both"/>
      </w:pPr>
    </w:p>
    <w:p w:rsidR="00B540F5" w:rsidRDefault="00B540F5" w:rsidP="00B540F5">
      <w:pPr>
        <w:jc w:val="both"/>
        <w:rPr>
          <w:b/>
        </w:rPr>
      </w:pPr>
      <w:r>
        <w:rPr>
          <w:b/>
        </w:rPr>
        <w:t>Судья Арбитражного суда</w:t>
      </w:r>
    </w:p>
    <w:p w:rsidR="00B540F5" w:rsidRDefault="00B540F5" w:rsidP="00B540F5">
      <w:pPr>
        <w:jc w:val="both"/>
      </w:pPr>
      <w:r>
        <w:rPr>
          <w:b/>
        </w:rPr>
        <w:t xml:space="preserve">Приднестровской Молдавской Республики               </w:t>
      </w:r>
      <w:r w:rsidRPr="00D461AC">
        <w:rPr>
          <w:b/>
        </w:rPr>
        <w:t xml:space="preserve">      </w:t>
      </w:r>
      <w:r>
        <w:rPr>
          <w:b/>
        </w:rPr>
        <w:t xml:space="preserve">                                 </w:t>
      </w:r>
      <w:r w:rsidR="003F04C6">
        <w:rPr>
          <w:b/>
        </w:rPr>
        <w:t xml:space="preserve">     </w:t>
      </w:r>
      <w:r>
        <w:rPr>
          <w:b/>
        </w:rPr>
        <w:t xml:space="preserve">Е. </w:t>
      </w:r>
      <w:r w:rsidRPr="00D461AC">
        <w:rPr>
          <w:b/>
        </w:rPr>
        <w:t xml:space="preserve">А. </w:t>
      </w:r>
      <w:proofErr w:type="spellStart"/>
      <w:r w:rsidRPr="00D461AC">
        <w:rPr>
          <w:b/>
        </w:rPr>
        <w:t>Кушко</w:t>
      </w:r>
      <w:proofErr w:type="spellEnd"/>
      <w:r w:rsidRPr="00D461AC">
        <w:rPr>
          <w:b/>
        </w:rPr>
        <w:t xml:space="preserve"> </w:t>
      </w:r>
    </w:p>
    <w:p w:rsidR="00B540F5" w:rsidRPr="000952F8" w:rsidRDefault="00B540F5" w:rsidP="00B540F5">
      <w:pPr>
        <w:ind w:right="-1" w:firstLine="720"/>
        <w:jc w:val="both"/>
      </w:pPr>
    </w:p>
    <w:p w:rsidR="00B540F5" w:rsidRPr="006223E3" w:rsidRDefault="00B540F5" w:rsidP="006223E3">
      <w:pPr>
        <w:pStyle w:val="ae"/>
        <w:spacing w:after="0" w:line="240" w:lineRule="auto"/>
        <w:ind w:left="0" w:firstLine="709"/>
        <w:jc w:val="both"/>
        <w:rPr>
          <w:rFonts w:ascii="Times New Roman" w:hAnsi="Times New Roman"/>
          <w:sz w:val="24"/>
          <w:szCs w:val="24"/>
        </w:rPr>
      </w:pPr>
    </w:p>
    <w:p w:rsidR="000D578F" w:rsidRPr="000D578F" w:rsidRDefault="000D578F" w:rsidP="000D578F">
      <w:pPr>
        <w:pStyle w:val="ae"/>
        <w:spacing w:after="0" w:line="240" w:lineRule="auto"/>
        <w:ind w:left="0" w:firstLine="709"/>
        <w:jc w:val="both"/>
        <w:rPr>
          <w:rFonts w:ascii="Times New Roman" w:hAnsi="Times New Roman"/>
          <w:sz w:val="24"/>
          <w:szCs w:val="24"/>
        </w:rPr>
      </w:pPr>
    </w:p>
    <w:sectPr w:rsidR="000D578F" w:rsidRPr="000D578F" w:rsidSect="00107698">
      <w:footerReference w:type="default" r:id="rId10"/>
      <w:type w:val="continuous"/>
      <w:pgSz w:w="11906" w:h="16838" w:code="9"/>
      <w:pgMar w:top="720" w:right="567" w:bottom="357"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654B" w:rsidRDefault="000C654B" w:rsidP="00747910">
      <w:r>
        <w:separator/>
      </w:r>
    </w:p>
  </w:endnote>
  <w:endnote w:type="continuationSeparator" w:id="1">
    <w:p w:rsidR="000C654B" w:rsidRDefault="000C654B"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698" w:rsidRDefault="00136E03" w:rsidP="00107698">
    <w:pPr>
      <w:pStyle w:val="a7"/>
      <w:ind w:right="8787"/>
      <w:jc w:val="right"/>
    </w:pPr>
    <w:fldSimple w:instr=" PAGE   \* MERGEFORMAT ">
      <w:r w:rsidR="004C2392">
        <w:rPr>
          <w:noProof/>
        </w:rPr>
        <w:t>4</w:t>
      </w:r>
    </w:fldSimple>
  </w:p>
  <w:p w:rsidR="00107698" w:rsidRPr="00107698" w:rsidRDefault="00107698">
    <w:pPr>
      <w:pStyle w:val="a7"/>
      <w:rPr>
        <w:lang w:val="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910" w:rsidRPr="00081B5A" w:rsidRDefault="003A617A">
    <w:pPr>
      <w:pStyle w:val="a7"/>
      <w:rPr>
        <w:sz w:val="16"/>
        <w:szCs w:val="16"/>
      </w:rPr>
    </w:pPr>
    <w:r>
      <w:rPr>
        <w:sz w:val="16"/>
        <w:szCs w:val="16"/>
      </w:rPr>
      <w:t xml:space="preserve">Форма </w:t>
    </w:r>
    <w:r w:rsidR="002431E5">
      <w:rPr>
        <w:sz w:val="16"/>
        <w:szCs w:val="16"/>
      </w:rPr>
      <w:t xml:space="preserve"> </w:t>
    </w:r>
    <w:r>
      <w:rPr>
        <w:sz w:val="16"/>
        <w:szCs w:val="16"/>
      </w:rPr>
      <w:t>№ Ф-</w:t>
    </w:r>
    <w:r w:rsidR="00E90DB1">
      <w:rPr>
        <w:sz w:val="16"/>
        <w:szCs w:val="16"/>
      </w:rPr>
      <w:t>1</w:t>
    </w:r>
  </w:p>
  <w:p w:rsidR="00747910" w:rsidRPr="00747910" w:rsidRDefault="00747910">
    <w:pPr>
      <w:pStyle w:val="a7"/>
      <w:rPr>
        <w:sz w:val="16"/>
        <w:szCs w:val="16"/>
      </w:rPr>
    </w:pPr>
    <w:r>
      <w:rPr>
        <w:sz w:val="16"/>
        <w:szCs w:val="16"/>
      </w:rPr>
      <w:t>Утве</w:t>
    </w:r>
    <w:r w:rsidR="00081B5A">
      <w:rPr>
        <w:sz w:val="16"/>
        <w:szCs w:val="16"/>
      </w:rPr>
      <w:t>р</w:t>
    </w:r>
    <w:r>
      <w:rPr>
        <w:sz w:val="16"/>
        <w:szCs w:val="16"/>
      </w:rPr>
      <w:t>ждено Приказом Председателя Арбитражного суда ПМР от</w:t>
    </w:r>
    <w:r w:rsidR="002431E5">
      <w:rPr>
        <w:sz w:val="16"/>
        <w:szCs w:val="16"/>
      </w:rPr>
      <w:t xml:space="preserve"> </w:t>
    </w:r>
    <w:r>
      <w:rPr>
        <w:sz w:val="16"/>
        <w:szCs w:val="16"/>
      </w:rPr>
      <w:t xml:space="preserve"> 0</w:t>
    </w:r>
    <w:r w:rsidR="002431E5">
      <w:rPr>
        <w:sz w:val="16"/>
        <w:szCs w:val="16"/>
      </w:rPr>
      <w:t>2</w:t>
    </w:r>
    <w:r>
      <w:rPr>
        <w:sz w:val="16"/>
        <w:szCs w:val="16"/>
      </w:rPr>
      <w:t>.1</w:t>
    </w:r>
    <w:r w:rsidR="002431E5">
      <w:rPr>
        <w:sz w:val="16"/>
        <w:szCs w:val="16"/>
      </w:rPr>
      <w:t>2</w:t>
    </w:r>
    <w:r>
      <w:rPr>
        <w:sz w:val="16"/>
        <w:szCs w:val="16"/>
      </w:rPr>
      <w:t xml:space="preserve">.13г. № </w:t>
    </w:r>
    <w:r w:rsidR="002431E5">
      <w:rPr>
        <w:sz w:val="16"/>
        <w:szCs w:val="16"/>
      </w:rPr>
      <w:t>104</w:t>
    </w:r>
    <w:r>
      <w:rPr>
        <w:sz w:val="16"/>
        <w:szCs w:val="16"/>
      </w:rPr>
      <w:t xml:space="preserve"> о</w:t>
    </w:r>
    <w:r w:rsidRPr="00747910">
      <w:rPr>
        <w:sz w:val="16"/>
        <w:szCs w:val="16"/>
      </w:rPr>
      <w:t>/</w:t>
    </w:r>
    <w:proofErr w:type="spellStart"/>
    <w:r>
      <w:rPr>
        <w:sz w:val="16"/>
        <w:szCs w:val="16"/>
      </w:rPr>
      <w:t>д</w:t>
    </w:r>
    <w:proofErr w:type="spellEnd"/>
  </w:p>
  <w:p w:rsidR="00747910" w:rsidRDefault="00747910">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08E" w:rsidRDefault="00136E03" w:rsidP="00107698">
    <w:pPr>
      <w:pStyle w:val="a7"/>
      <w:ind w:right="566"/>
      <w:jc w:val="right"/>
    </w:pPr>
    <w:fldSimple w:instr=" PAGE   \* MERGEFORMAT ">
      <w:r w:rsidR="004C2392">
        <w:rPr>
          <w:noProof/>
        </w:rPr>
        <w:t>3</w:t>
      </w:r>
    </w:fldSimple>
  </w:p>
  <w:p w:rsidR="004B23C9" w:rsidRDefault="004B23C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654B" w:rsidRDefault="000C654B" w:rsidP="00747910">
      <w:r>
        <w:separator/>
      </w:r>
    </w:p>
  </w:footnote>
  <w:footnote w:type="continuationSeparator" w:id="1">
    <w:p w:rsidR="000C654B" w:rsidRDefault="000C654B"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13DDB"/>
    <w:multiLevelType w:val="hybridMultilevel"/>
    <w:tmpl w:val="8A264F82"/>
    <w:lvl w:ilvl="0" w:tplc="926CBF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B4B6AFF"/>
    <w:multiLevelType w:val="hybridMultilevel"/>
    <w:tmpl w:val="75640F82"/>
    <w:lvl w:ilvl="0" w:tplc="A3D80C7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D86766A"/>
    <w:multiLevelType w:val="hybridMultilevel"/>
    <w:tmpl w:val="EFC2AD16"/>
    <w:lvl w:ilvl="0" w:tplc="0B82CA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E0C1D13"/>
    <w:multiLevelType w:val="hybridMultilevel"/>
    <w:tmpl w:val="40AEBA40"/>
    <w:lvl w:ilvl="0" w:tplc="ADB2F6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2754C39"/>
    <w:multiLevelType w:val="hybridMultilevel"/>
    <w:tmpl w:val="FB7443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F56355"/>
    <w:multiLevelType w:val="hybridMultilevel"/>
    <w:tmpl w:val="495A9138"/>
    <w:lvl w:ilvl="0" w:tplc="F680268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4953D50"/>
    <w:multiLevelType w:val="hybridMultilevel"/>
    <w:tmpl w:val="54965A9A"/>
    <w:lvl w:ilvl="0" w:tplc="9D2E83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6C12F69"/>
    <w:multiLevelType w:val="hybridMultilevel"/>
    <w:tmpl w:val="34CE4BE8"/>
    <w:lvl w:ilvl="0" w:tplc="F2E6170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A1C6AA6"/>
    <w:multiLevelType w:val="hybridMultilevel"/>
    <w:tmpl w:val="461606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925D23"/>
    <w:multiLevelType w:val="hybridMultilevel"/>
    <w:tmpl w:val="C59C6E4A"/>
    <w:lvl w:ilvl="0" w:tplc="00C4AE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6F0034C"/>
    <w:multiLevelType w:val="hybridMultilevel"/>
    <w:tmpl w:val="798EBED4"/>
    <w:lvl w:ilvl="0" w:tplc="0ACCB7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C160841"/>
    <w:multiLevelType w:val="hybridMultilevel"/>
    <w:tmpl w:val="B6EE7066"/>
    <w:lvl w:ilvl="0" w:tplc="0D2A79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1E447EF"/>
    <w:multiLevelType w:val="hybridMultilevel"/>
    <w:tmpl w:val="11A66962"/>
    <w:lvl w:ilvl="0" w:tplc="5CF8F59C">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B7D6B2C"/>
    <w:multiLevelType w:val="hybridMultilevel"/>
    <w:tmpl w:val="774410E2"/>
    <w:lvl w:ilvl="0" w:tplc="6B565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EAF4884"/>
    <w:multiLevelType w:val="hybridMultilevel"/>
    <w:tmpl w:val="5D5A9C26"/>
    <w:lvl w:ilvl="0" w:tplc="15129E7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EFC4C50"/>
    <w:multiLevelType w:val="hybridMultilevel"/>
    <w:tmpl w:val="51E887C4"/>
    <w:lvl w:ilvl="0" w:tplc="6E74DE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05514E0"/>
    <w:multiLevelType w:val="hybridMultilevel"/>
    <w:tmpl w:val="335E027C"/>
    <w:lvl w:ilvl="0" w:tplc="E768FC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8B72ECF"/>
    <w:multiLevelType w:val="hybridMultilevel"/>
    <w:tmpl w:val="2758B11A"/>
    <w:lvl w:ilvl="0" w:tplc="2708A9C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5F5B7EEC"/>
    <w:multiLevelType w:val="hybridMultilevel"/>
    <w:tmpl w:val="244E3796"/>
    <w:lvl w:ilvl="0" w:tplc="F13407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289681E"/>
    <w:multiLevelType w:val="hybridMultilevel"/>
    <w:tmpl w:val="2C32EA36"/>
    <w:lvl w:ilvl="0" w:tplc="DFF8CF66">
      <w:start w:val="1"/>
      <w:numFmt w:val="decimal"/>
      <w:lvlText w:val="%1."/>
      <w:lvlJc w:val="left"/>
      <w:pPr>
        <w:tabs>
          <w:tab w:val="num" w:pos="1429"/>
        </w:tabs>
        <w:ind w:left="1429" w:hanging="360"/>
      </w:pPr>
      <w:rPr>
        <w:rFonts w:ascii="Times New Roman" w:hAnsi="Times New Roman" w:cs="Times New Roman" w:hint="default"/>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70D231F"/>
    <w:multiLevelType w:val="hybridMultilevel"/>
    <w:tmpl w:val="A2947848"/>
    <w:lvl w:ilvl="0" w:tplc="AB4067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C2521FD"/>
    <w:multiLevelType w:val="hybridMultilevel"/>
    <w:tmpl w:val="94C4CEB6"/>
    <w:lvl w:ilvl="0" w:tplc="82EC02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2056F87"/>
    <w:multiLevelType w:val="hybridMultilevel"/>
    <w:tmpl w:val="6884EBBA"/>
    <w:lvl w:ilvl="0" w:tplc="CF0451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25A32ED"/>
    <w:multiLevelType w:val="hybridMultilevel"/>
    <w:tmpl w:val="0E66E55C"/>
    <w:lvl w:ilvl="0" w:tplc="EA3A79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747E50A6"/>
    <w:multiLevelType w:val="hybridMultilevel"/>
    <w:tmpl w:val="CECE72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9DC4AE9"/>
    <w:multiLevelType w:val="hybridMultilevel"/>
    <w:tmpl w:val="302A0B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C5D42DC"/>
    <w:multiLevelType w:val="hybridMultilevel"/>
    <w:tmpl w:val="24589FEA"/>
    <w:lvl w:ilvl="0" w:tplc="D9FAE8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F274938"/>
    <w:multiLevelType w:val="hybridMultilevel"/>
    <w:tmpl w:val="2884BFEC"/>
    <w:lvl w:ilvl="0" w:tplc="B23E8F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4"/>
  </w:num>
  <w:num w:numId="2">
    <w:abstractNumId w:val="3"/>
  </w:num>
  <w:num w:numId="3">
    <w:abstractNumId w:val="9"/>
  </w:num>
  <w:num w:numId="4">
    <w:abstractNumId w:val="16"/>
  </w:num>
  <w:num w:numId="5">
    <w:abstractNumId w:val="20"/>
  </w:num>
  <w:num w:numId="6">
    <w:abstractNumId w:val="21"/>
  </w:num>
  <w:num w:numId="7">
    <w:abstractNumId w:val="10"/>
  </w:num>
  <w:num w:numId="8">
    <w:abstractNumId w:val="4"/>
  </w:num>
  <w:num w:numId="9">
    <w:abstractNumId w:val="27"/>
  </w:num>
  <w:num w:numId="10">
    <w:abstractNumId w:val="8"/>
  </w:num>
  <w:num w:numId="11">
    <w:abstractNumId w:val="1"/>
  </w:num>
  <w:num w:numId="12">
    <w:abstractNumId w:val="12"/>
  </w:num>
  <w:num w:numId="13">
    <w:abstractNumId w:val="18"/>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5"/>
  </w:num>
  <w:num w:numId="18">
    <w:abstractNumId w:val="6"/>
  </w:num>
  <w:num w:numId="19">
    <w:abstractNumId w:val="0"/>
  </w:num>
  <w:num w:numId="20">
    <w:abstractNumId w:val="22"/>
  </w:num>
  <w:num w:numId="21">
    <w:abstractNumId w:val="25"/>
  </w:num>
  <w:num w:numId="22">
    <w:abstractNumId w:val="14"/>
  </w:num>
  <w:num w:numId="23">
    <w:abstractNumId w:val="15"/>
  </w:num>
  <w:num w:numId="24">
    <w:abstractNumId w:val="28"/>
  </w:num>
  <w:num w:numId="25">
    <w:abstractNumId w:val="11"/>
  </w:num>
  <w:num w:numId="26">
    <w:abstractNumId w:val="2"/>
  </w:num>
  <w:num w:numId="27">
    <w:abstractNumId w:val="29"/>
  </w:num>
  <w:num w:numId="28">
    <w:abstractNumId w:val="23"/>
  </w:num>
  <w:num w:numId="29">
    <w:abstractNumId w:val="13"/>
  </w:num>
  <w:num w:numId="3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mirrorMargins/>
  <w:proofState w:spelling="clean" w:grammar="clean"/>
  <w:stylePaneFormatFilter w:val="3F01"/>
  <w:defaultTabStop w:val="708"/>
  <w:evenAndOddHeaders/>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10CF"/>
    <w:rsid w:val="00002907"/>
    <w:rsid w:val="00003106"/>
    <w:rsid w:val="0000315B"/>
    <w:rsid w:val="000050CF"/>
    <w:rsid w:val="00006D77"/>
    <w:rsid w:val="0000735C"/>
    <w:rsid w:val="00011C6D"/>
    <w:rsid w:val="00012EDB"/>
    <w:rsid w:val="00013E90"/>
    <w:rsid w:val="00021519"/>
    <w:rsid w:val="00022FB6"/>
    <w:rsid w:val="000322BF"/>
    <w:rsid w:val="000346A1"/>
    <w:rsid w:val="00037192"/>
    <w:rsid w:val="000400F3"/>
    <w:rsid w:val="0004048D"/>
    <w:rsid w:val="00040AC4"/>
    <w:rsid w:val="00041CDE"/>
    <w:rsid w:val="00043EC4"/>
    <w:rsid w:val="00044162"/>
    <w:rsid w:val="00044968"/>
    <w:rsid w:val="000456B8"/>
    <w:rsid w:val="00047FE4"/>
    <w:rsid w:val="0005567D"/>
    <w:rsid w:val="00061BBC"/>
    <w:rsid w:val="0006756B"/>
    <w:rsid w:val="00072449"/>
    <w:rsid w:val="00077709"/>
    <w:rsid w:val="00081B5A"/>
    <w:rsid w:val="00095888"/>
    <w:rsid w:val="00095910"/>
    <w:rsid w:val="000962BC"/>
    <w:rsid w:val="00096E83"/>
    <w:rsid w:val="000A4033"/>
    <w:rsid w:val="000B12F7"/>
    <w:rsid w:val="000B3911"/>
    <w:rsid w:val="000B456E"/>
    <w:rsid w:val="000B5FD8"/>
    <w:rsid w:val="000B6022"/>
    <w:rsid w:val="000C4195"/>
    <w:rsid w:val="000C512D"/>
    <w:rsid w:val="000C64A5"/>
    <w:rsid w:val="000C654B"/>
    <w:rsid w:val="000D0C3E"/>
    <w:rsid w:val="000D578F"/>
    <w:rsid w:val="000D5C54"/>
    <w:rsid w:val="000D6694"/>
    <w:rsid w:val="000E103C"/>
    <w:rsid w:val="000E2672"/>
    <w:rsid w:val="000E38F7"/>
    <w:rsid w:val="000E5247"/>
    <w:rsid w:val="000E5906"/>
    <w:rsid w:val="000E5E3E"/>
    <w:rsid w:val="000F0981"/>
    <w:rsid w:val="000F334F"/>
    <w:rsid w:val="000F5E42"/>
    <w:rsid w:val="001000AB"/>
    <w:rsid w:val="00107698"/>
    <w:rsid w:val="001123E1"/>
    <w:rsid w:val="001128A2"/>
    <w:rsid w:val="00114329"/>
    <w:rsid w:val="00115222"/>
    <w:rsid w:val="00115FC4"/>
    <w:rsid w:val="001177E2"/>
    <w:rsid w:val="001211C3"/>
    <w:rsid w:val="001278C6"/>
    <w:rsid w:val="00134E40"/>
    <w:rsid w:val="00136E03"/>
    <w:rsid w:val="00137CA8"/>
    <w:rsid w:val="00141D7F"/>
    <w:rsid w:val="00143617"/>
    <w:rsid w:val="001523F2"/>
    <w:rsid w:val="001602F8"/>
    <w:rsid w:val="00160867"/>
    <w:rsid w:val="0016405C"/>
    <w:rsid w:val="001642FC"/>
    <w:rsid w:val="00164817"/>
    <w:rsid w:val="0016553D"/>
    <w:rsid w:val="00171218"/>
    <w:rsid w:val="0017271D"/>
    <w:rsid w:val="001809D9"/>
    <w:rsid w:val="00181115"/>
    <w:rsid w:val="001823B7"/>
    <w:rsid w:val="00183F90"/>
    <w:rsid w:val="00194ED4"/>
    <w:rsid w:val="00197325"/>
    <w:rsid w:val="001979FD"/>
    <w:rsid w:val="001A04A8"/>
    <w:rsid w:val="001A1407"/>
    <w:rsid w:val="001A4692"/>
    <w:rsid w:val="001A48C1"/>
    <w:rsid w:val="001A652F"/>
    <w:rsid w:val="001B62CC"/>
    <w:rsid w:val="001C1B4F"/>
    <w:rsid w:val="001D0CC7"/>
    <w:rsid w:val="001D19A7"/>
    <w:rsid w:val="001D3D23"/>
    <w:rsid w:val="001E2917"/>
    <w:rsid w:val="001E46AB"/>
    <w:rsid w:val="001E73CB"/>
    <w:rsid w:val="001F27CC"/>
    <w:rsid w:val="001F33E6"/>
    <w:rsid w:val="00200B85"/>
    <w:rsid w:val="00204E7B"/>
    <w:rsid w:val="00206226"/>
    <w:rsid w:val="00210CA3"/>
    <w:rsid w:val="00211101"/>
    <w:rsid w:val="00211E8F"/>
    <w:rsid w:val="00212E13"/>
    <w:rsid w:val="002148D4"/>
    <w:rsid w:val="00221B71"/>
    <w:rsid w:val="00222A94"/>
    <w:rsid w:val="00226863"/>
    <w:rsid w:val="00227843"/>
    <w:rsid w:val="00236099"/>
    <w:rsid w:val="002431E5"/>
    <w:rsid w:val="00244145"/>
    <w:rsid w:val="002461CE"/>
    <w:rsid w:val="00254C54"/>
    <w:rsid w:val="00256524"/>
    <w:rsid w:val="0026059C"/>
    <w:rsid w:val="0026126A"/>
    <w:rsid w:val="0026208D"/>
    <w:rsid w:val="002703E2"/>
    <w:rsid w:val="0027130A"/>
    <w:rsid w:val="00271B3E"/>
    <w:rsid w:val="002753B0"/>
    <w:rsid w:val="002827C2"/>
    <w:rsid w:val="00283310"/>
    <w:rsid w:val="002852D7"/>
    <w:rsid w:val="00285389"/>
    <w:rsid w:val="00291E42"/>
    <w:rsid w:val="002935E2"/>
    <w:rsid w:val="002973FE"/>
    <w:rsid w:val="002A141D"/>
    <w:rsid w:val="002A1A89"/>
    <w:rsid w:val="002B0609"/>
    <w:rsid w:val="002B14D5"/>
    <w:rsid w:val="002B465F"/>
    <w:rsid w:val="002B7AC1"/>
    <w:rsid w:val="002C337E"/>
    <w:rsid w:val="002C45A9"/>
    <w:rsid w:val="002C50FE"/>
    <w:rsid w:val="002C71D0"/>
    <w:rsid w:val="002D15EB"/>
    <w:rsid w:val="002D2926"/>
    <w:rsid w:val="002D469A"/>
    <w:rsid w:val="002D53BC"/>
    <w:rsid w:val="002D55FD"/>
    <w:rsid w:val="002D7828"/>
    <w:rsid w:val="002D7A33"/>
    <w:rsid w:val="002E1C09"/>
    <w:rsid w:val="002E4721"/>
    <w:rsid w:val="002F31CB"/>
    <w:rsid w:val="002F504C"/>
    <w:rsid w:val="002F7A0D"/>
    <w:rsid w:val="003001BB"/>
    <w:rsid w:val="00301A16"/>
    <w:rsid w:val="00303D72"/>
    <w:rsid w:val="003043A2"/>
    <w:rsid w:val="0030500D"/>
    <w:rsid w:val="00306445"/>
    <w:rsid w:val="00311FB3"/>
    <w:rsid w:val="00315B42"/>
    <w:rsid w:val="003177A6"/>
    <w:rsid w:val="003303B5"/>
    <w:rsid w:val="00331AD7"/>
    <w:rsid w:val="00332E89"/>
    <w:rsid w:val="003330D0"/>
    <w:rsid w:val="003331A5"/>
    <w:rsid w:val="0033383C"/>
    <w:rsid w:val="0033710E"/>
    <w:rsid w:val="0034154D"/>
    <w:rsid w:val="00345187"/>
    <w:rsid w:val="00347AF4"/>
    <w:rsid w:val="0035005A"/>
    <w:rsid w:val="00352D80"/>
    <w:rsid w:val="0035545F"/>
    <w:rsid w:val="0036379D"/>
    <w:rsid w:val="0036403A"/>
    <w:rsid w:val="00365A17"/>
    <w:rsid w:val="00376F94"/>
    <w:rsid w:val="00381CF3"/>
    <w:rsid w:val="003905A3"/>
    <w:rsid w:val="003A0D0D"/>
    <w:rsid w:val="003A140B"/>
    <w:rsid w:val="003A519E"/>
    <w:rsid w:val="003A617A"/>
    <w:rsid w:val="003A672A"/>
    <w:rsid w:val="003A7188"/>
    <w:rsid w:val="003B29A3"/>
    <w:rsid w:val="003B56C0"/>
    <w:rsid w:val="003C3A34"/>
    <w:rsid w:val="003C6C30"/>
    <w:rsid w:val="003D45D9"/>
    <w:rsid w:val="003D6877"/>
    <w:rsid w:val="003F04C6"/>
    <w:rsid w:val="003F23F5"/>
    <w:rsid w:val="003F4DC0"/>
    <w:rsid w:val="003F6B97"/>
    <w:rsid w:val="003F6D62"/>
    <w:rsid w:val="00401ACC"/>
    <w:rsid w:val="00411D93"/>
    <w:rsid w:val="004149FD"/>
    <w:rsid w:val="00417F03"/>
    <w:rsid w:val="00424065"/>
    <w:rsid w:val="00426742"/>
    <w:rsid w:val="00430B56"/>
    <w:rsid w:val="00431E93"/>
    <w:rsid w:val="00435D1A"/>
    <w:rsid w:val="00441A5A"/>
    <w:rsid w:val="00442C08"/>
    <w:rsid w:val="004441F8"/>
    <w:rsid w:val="00444EB1"/>
    <w:rsid w:val="00447583"/>
    <w:rsid w:val="004500C2"/>
    <w:rsid w:val="00452D16"/>
    <w:rsid w:val="004557F4"/>
    <w:rsid w:val="004649BE"/>
    <w:rsid w:val="00471CFA"/>
    <w:rsid w:val="004738D4"/>
    <w:rsid w:val="00474A47"/>
    <w:rsid w:val="00477A83"/>
    <w:rsid w:val="00481257"/>
    <w:rsid w:val="004820FC"/>
    <w:rsid w:val="004909DC"/>
    <w:rsid w:val="00491B86"/>
    <w:rsid w:val="00492C63"/>
    <w:rsid w:val="00492F64"/>
    <w:rsid w:val="00493573"/>
    <w:rsid w:val="004A01C7"/>
    <w:rsid w:val="004A4E51"/>
    <w:rsid w:val="004B0060"/>
    <w:rsid w:val="004B0F41"/>
    <w:rsid w:val="004B23C9"/>
    <w:rsid w:val="004B57E7"/>
    <w:rsid w:val="004C2392"/>
    <w:rsid w:val="004C29B5"/>
    <w:rsid w:val="004C3D7A"/>
    <w:rsid w:val="004C4E03"/>
    <w:rsid w:val="004C56EA"/>
    <w:rsid w:val="004C6D68"/>
    <w:rsid w:val="004C701C"/>
    <w:rsid w:val="004D103C"/>
    <w:rsid w:val="004D4D4A"/>
    <w:rsid w:val="004D568E"/>
    <w:rsid w:val="004D6001"/>
    <w:rsid w:val="004E1219"/>
    <w:rsid w:val="004E34FC"/>
    <w:rsid w:val="004E75A3"/>
    <w:rsid w:val="004F7487"/>
    <w:rsid w:val="004F7B6D"/>
    <w:rsid w:val="00502527"/>
    <w:rsid w:val="00502597"/>
    <w:rsid w:val="005058C1"/>
    <w:rsid w:val="0051072F"/>
    <w:rsid w:val="0051397A"/>
    <w:rsid w:val="0051667D"/>
    <w:rsid w:val="0052008E"/>
    <w:rsid w:val="00521CC3"/>
    <w:rsid w:val="00533BE1"/>
    <w:rsid w:val="00536A08"/>
    <w:rsid w:val="00550030"/>
    <w:rsid w:val="005519FD"/>
    <w:rsid w:val="005566E8"/>
    <w:rsid w:val="005568A8"/>
    <w:rsid w:val="00556F6C"/>
    <w:rsid w:val="00560B19"/>
    <w:rsid w:val="00572AD4"/>
    <w:rsid w:val="00577FB2"/>
    <w:rsid w:val="00587109"/>
    <w:rsid w:val="00587549"/>
    <w:rsid w:val="005905A8"/>
    <w:rsid w:val="00590EC0"/>
    <w:rsid w:val="00591B55"/>
    <w:rsid w:val="0059455D"/>
    <w:rsid w:val="005A5D55"/>
    <w:rsid w:val="005A6736"/>
    <w:rsid w:val="005B3E99"/>
    <w:rsid w:val="005C0F06"/>
    <w:rsid w:val="005C17EB"/>
    <w:rsid w:val="005C1BA0"/>
    <w:rsid w:val="005C3E82"/>
    <w:rsid w:val="005C4508"/>
    <w:rsid w:val="005E0A49"/>
    <w:rsid w:val="005E25FC"/>
    <w:rsid w:val="005E26A1"/>
    <w:rsid w:val="005F6274"/>
    <w:rsid w:val="005F7AA1"/>
    <w:rsid w:val="00601849"/>
    <w:rsid w:val="00602903"/>
    <w:rsid w:val="00603B13"/>
    <w:rsid w:val="00607D17"/>
    <w:rsid w:val="006120B9"/>
    <w:rsid w:val="00615A2E"/>
    <w:rsid w:val="006177AA"/>
    <w:rsid w:val="006223E3"/>
    <w:rsid w:val="00624642"/>
    <w:rsid w:val="00626016"/>
    <w:rsid w:val="00631D3F"/>
    <w:rsid w:val="006401E5"/>
    <w:rsid w:val="006405AB"/>
    <w:rsid w:val="0064387F"/>
    <w:rsid w:val="00645F7D"/>
    <w:rsid w:val="0065010A"/>
    <w:rsid w:val="0065275E"/>
    <w:rsid w:val="00653586"/>
    <w:rsid w:val="00654132"/>
    <w:rsid w:val="00655A3C"/>
    <w:rsid w:val="00656A1B"/>
    <w:rsid w:val="00661356"/>
    <w:rsid w:val="006671B0"/>
    <w:rsid w:val="0067522A"/>
    <w:rsid w:val="00677013"/>
    <w:rsid w:val="00677545"/>
    <w:rsid w:val="006800B9"/>
    <w:rsid w:val="0068030F"/>
    <w:rsid w:val="00681265"/>
    <w:rsid w:val="00683356"/>
    <w:rsid w:val="00686132"/>
    <w:rsid w:val="00686BE6"/>
    <w:rsid w:val="00690C99"/>
    <w:rsid w:val="00692FB7"/>
    <w:rsid w:val="00693C05"/>
    <w:rsid w:val="00694C35"/>
    <w:rsid w:val="00694E57"/>
    <w:rsid w:val="00697558"/>
    <w:rsid w:val="006976EB"/>
    <w:rsid w:val="006A386E"/>
    <w:rsid w:val="006A4866"/>
    <w:rsid w:val="006A4A48"/>
    <w:rsid w:val="006A4CE5"/>
    <w:rsid w:val="006A5352"/>
    <w:rsid w:val="006B0419"/>
    <w:rsid w:val="006B1152"/>
    <w:rsid w:val="006B7E53"/>
    <w:rsid w:val="006C6D2B"/>
    <w:rsid w:val="006D15ED"/>
    <w:rsid w:val="006D1886"/>
    <w:rsid w:val="006D612D"/>
    <w:rsid w:val="006E0F1F"/>
    <w:rsid w:val="006E1AE9"/>
    <w:rsid w:val="006E570D"/>
    <w:rsid w:val="006E7842"/>
    <w:rsid w:val="006F4661"/>
    <w:rsid w:val="00702B29"/>
    <w:rsid w:val="00710036"/>
    <w:rsid w:val="00711067"/>
    <w:rsid w:val="00717526"/>
    <w:rsid w:val="0071753F"/>
    <w:rsid w:val="007244ED"/>
    <w:rsid w:val="00725697"/>
    <w:rsid w:val="00726193"/>
    <w:rsid w:val="00726F4F"/>
    <w:rsid w:val="00731438"/>
    <w:rsid w:val="00732AF0"/>
    <w:rsid w:val="007361AC"/>
    <w:rsid w:val="0073776C"/>
    <w:rsid w:val="0074112E"/>
    <w:rsid w:val="00741C93"/>
    <w:rsid w:val="00747910"/>
    <w:rsid w:val="00750035"/>
    <w:rsid w:val="0075091C"/>
    <w:rsid w:val="00751B42"/>
    <w:rsid w:val="00760FD5"/>
    <w:rsid w:val="007614A7"/>
    <w:rsid w:val="00763300"/>
    <w:rsid w:val="00766574"/>
    <w:rsid w:val="007745E6"/>
    <w:rsid w:val="00782F5C"/>
    <w:rsid w:val="00787117"/>
    <w:rsid w:val="00791630"/>
    <w:rsid w:val="00792549"/>
    <w:rsid w:val="0079322E"/>
    <w:rsid w:val="00797655"/>
    <w:rsid w:val="007A51C3"/>
    <w:rsid w:val="007B1883"/>
    <w:rsid w:val="007C2E67"/>
    <w:rsid w:val="007C4162"/>
    <w:rsid w:val="007C5A18"/>
    <w:rsid w:val="007D225A"/>
    <w:rsid w:val="007D541C"/>
    <w:rsid w:val="007E421D"/>
    <w:rsid w:val="007E4F53"/>
    <w:rsid w:val="007E6602"/>
    <w:rsid w:val="007F0901"/>
    <w:rsid w:val="007F15FC"/>
    <w:rsid w:val="007F20E4"/>
    <w:rsid w:val="007F3A9C"/>
    <w:rsid w:val="007F418E"/>
    <w:rsid w:val="007F6115"/>
    <w:rsid w:val="007F6CA3"/>
    <w:rsid w:val="0080055A"/>
    <w:rsid w:val="00807066"/>
    <w:rsid w:val="008121BF"/>
    <w:rsid w:val="00813A13"/>
    <w:rsid w:val="00814B0F"/>
    <w:rsid w:val="00820BEB"/>
    <w:rsid w:val="008210E6"/>
    <w:rsid w:val="00822B4C"/>
    <w:rsid w:val="00825A26"/>
    <w:rsid w:val="008273B9"/>
    <w:rsid w:val="008310ED"/>
    <w:rsid w:val="00833454"/>
    <w:rsid w:val="00834019"/>
    <w:rsid w:val="00842515"/>
    <w:rsid w:val="00846537"/>
    <w:rsid w:val="00854769"/>
    <w:rsid w:val="00861B9F"/>
    <w:rsid w:val="00864CCF"/>
    <w:rsid w:val="00866328"/>
    <w:rsid w:val="00866DD6"/>
    <w:rsid w:val="00867749"/>
    <w:rsid w:val="00872839"/>
    <w:rsid w:val="008729D8"/>
    <w:rsid w:val="008835D4"/>
    <w:rsid w:val="008846E6"/>
    <w:rsid w:val="008855A8"/>
    <w:rsid w:val="008978E6"/>
    <w:rsid w:val="008A11D6"/>
    <w:rsid w:val="008A2C36"/>
    <w:rsid w:val="008A2D32"/>
    <w:rsid w:val="008A2E10"/>
    <w:rsid w:val="008A4FF9"/>
    <w:rsid w:val="008A7930"/>
    <w:rsid w:val="008B3E7D"/>
    <w:rsid w:val="008B426E"/>
    <w:rsid w:val="008B4BF9"/>
    <w:rsid w:val="008B5030"/>
    <w:rsid w:val="008B66BA"/>
    <w:rsid w:val="008C0E13"/>
    <w:rsid w:val="008C24D3"/>
    <w:rsid w:val="008C4137"/>
    <w:rsid w:val="008C7453"/>
    <w:rsid w:val="008C7CE9"/>
    <w:rsid w:val="008D2627"/>
    <w:rsid w:val="008D4C13"/>
    <w:rsid w:val="008D6057"/>
    <w:rsid w:val="008D6C5B"/>
    <w:rsid w:val="008E692C"/>
    <w:rsid w:val="008F2CCB"/>
    <w:rsid w:val="008F2EA3"/>
    <w:rsid w:val="008F60C5"/>
    <w:rsid w:val="008F64F3"/>
    <w:rsid w:val="008F652C"/>
    <w:rsid w:val="00900716"/>
    <w:rsid w:val="00902CF7"/>
    <w:rsid w:val="00903238"/>
    <w:rsid w:val="00904994"/>
    <w:rsid w:val="00910931"/>
    <w:rsid w:val="009155E3"/>
    <w:rsid w:val="00915EBD"/>
    <w:rsid w:val="00917458"/>
    <w:rsid w:val="00917543"/>
    <w:rsid w:val="0092333A"/>
    <w:rsid w:val="009237EF"/>
    <w:rsid w:val="00924DFD"/>
    <w:rsid w:val="00926900"/>
    <w:rsid w:val="00940DCB"/>
    <w:rsid w:val="00941F29"/>
    <w:rsid w:val="0094325A"/>
    <w:rsid w:val="00943ED1"/>
    <w:rsid w:val="00950583"/>
    <w:rsid w:val="009509D6"/>
    <w:rsid w:val="0095181F"/>
    <w:rsid w:val="00951DC1"/>
    <w:rsid w:val="009610E7"/>
    <w:rsid w:val="009700EE"/>
    <w:rsid w:val="00971FEA"/>
    <w:rsid w:val="00974A65"/>
    <w:rsid w:val="00981989"/>
    <w:rsid w:val="0099132B"/>
    <w:rsid w:val="00991A8B"/>
    <w:rsid w:val="00991CBB"/>
    <w:rsid w:val="00997222"/>
    <w:rsid w:val="00997300"/>
    <w:rsid w:val="009977D8"/>
    <w:rsid w:val="009A0A1E"/>
    <w:rsid w:val="009A1998"/>
    <w:rsid w:val="009A2817"/>
    <w:rsid w:val="009A3033"/>
    <w:rsid w:val="009A45FB"/>
    <w:rsid w:val="009A5F20"/>
    <w:rsid w:val="009A791D"/>
    <w:rsid w:val="009B61B4"/>
    <w:rsid w:val="009C4113"/>
    <w:rsid w:val="009D08E9"/>
    <w:rsid w:val="009D2ECA"/>
    <w:rsid w:val="009D3798"/>
    <w:rsid w:val="009D6E05"/>
    <w:rsid w:val="009D7330"/>
    <w:rsid w:val="009D7C73"/>
    <w:rsid w:val="009E0A47"/>
    <w:rsid w:val="009E25E4"/>
    <w:rsid w:val="009F3C3A"/>
    <w:rsid w:val="009F43B6"/>
    <w:rsid w:val="009F54BB"/>
    <w:rsid w:val="00A02133"/>
    <w:rsid w:val="00A030B3"/>
    <w:rsid w:val="00A032B6"/>
    <w:rsid w:val="00A06BB2"/>
    <w:rsid w:val="00A1032A"/>
    <w:rsid w:val="00A116DA"/>
    <w:rsid w:val="00A117E8"/>
    <w:rsid w:val="00A2755A"/>
    <w:rsid w:val="00A32FF1"/>
    <w:rsid w:val="00A37EBA"/>
    <w:rsid w:val="00A42F10"/>
    <w:rsid w:val="00A4608C"/>
    <w:rsid w:val="00A54032"/>
    <w:rsid w:val="00A55F54"/>
    <w:rsid w:val="00A6011B"/>
    <w:rsid w:val="00A62ED2"/>
    <w:rsid w:val="00A651BD"/>
    <w:rsid w:val="00A654E1"/>
    <w:rsid w:val="00A66FA7"/>
    <w:rsid w:val="00A670CA"/>
    <w:rsid w:val="00A7192D"/>
    <w:rsid w:val="00A7434A"/>
    <w:rsid w:val="00A768EC"/>
    <w:rsid w:val="00A76925"/>
    <w:rsid w:val="00A77FEB"/>
    <w:rsid w:val="00AA161D"/>
    <w:rsid w:val="00AA7708"/>
    <w:rsid w:val="00AB0544"/>
    <w:rsid w:val="00AB086B"/>
    <w:rsid w:val="00AB1CB3"/>
    <w:rsid w:val="00AB326C"/>
    <w:rsid w:val="00AB491D"/>
    <w:rsid w:val="00AB6CFA"/>
    <w:rsid w:val="00AB7C09"/>
    <w:rsid w:val="00AC3FDB"/>
    <w:rsid w:val="00AC48C7"/>
    <w:rsid w:val="00AC4EBA"/>
    <w:rsid w:val="00AC6E73"/>
    <w:rsid w:val="00AD2FBC"/>
    <w:rsid w:val="00AD33F9"/>
    <w:rsid w:val="00AD4240"/>
    <w:rsid w:val="00AD4468"/>
    <w:rsid w:val="00AE0262"/>
    <w:rsid w:val="00AE05D6"/>
    <w:rsid w:val="00AE2142"/>
    <w:rsid w:val="00AE4FC3"/>
    <w:rsid w:val="00AE51C6"/>
    <w:rsid w:val="00AF0732"/>
    <w:rsid w:val="00AF0BDB"/>
    <w:rsid w:val="00AF1EA6"/>
    <w:rsid w:val="00AF2D05"/>
    <w:rsid w:val="00AF591D"/>
    <w:rsid w:val="00AF7121"/>
    <w:rsid w:val="00AF7753"/>
    <w:rsid w:val="00B03092"/>
    <w:rsid w:val="00B03E65"/>
    <w:rsid w:val="00B04A97"/>
    <w:rsid w:val="00B04E9D"/>
    <w:rsid w:val="00B06677"/>
    <w:rsid w:val="00B110A7"/>
    <w:rsid w:val="00B1510B"/>
    <w:rsid w:val="00B15FDB"/>
    <w:rsid w:val="00B16F78"/>
    <w:rsid w:val="00B1734F"/>
    <w:rsid w:val="00B253A5"/>
    <w:rsid w:val="00B26D44"/>
    <w:rsid w:val="00B308B4"/>
    <w:rsid w:val="00B40FAF"/>
    <w:rsid w:val="00B4762C"/>
    <w:rsid w:val="00B53F26"/>
    <w:rsid w:val="00B540F5"/>
    <w:rsid w:val="00B548B9"/>
    <w:rsid w:val="00B56AF6"/>
    <w:rsid w:val="00B617B3"/>
    <w:rsid w:val="00B66482"/>
    <w:rsid w:val="00B67381"/>
    <w:rsid w:val="00B67404"/>
    <w:rsid w:val="00B67D50"/>
    <w:rsid w:val="00B71FA2"/>
    <w:rsid w:val="00B72990"/>
    <w:rsid w:val="00B72E7F"/>
    <w:rsid w:val="00B824EE"/>
    <w:rsid w:val="00B85F11"/>
    <w:rsid w:val="00B91A21"/>
    <w:rsid w:val="00BA6F13"/>
    <w:rsid w:val="00BA7308"/>
    <w:rsid w:val="00BB6D57"/>
    <w:rsid w:val="00BC56F1"/>
    <w:rsid w:val="00BC56F5"/>
    <w:rsid w:val="00BD0B47"/>
    <w:rsid w:val="00BD24DC"/>
    <w:rsid w:val="00BD4CD7"/>
    <w:rsid w:val="00BD6DA5"/>
    <w:rsid w:val="00BD6FF5"/>
    <w:rsid w:val="00BD791E"/>
    <w:rsid w:val="00BE0140"/>
    <w:rsid w:val="00BE0EC5"/>
    <w:rsid w:val="00BE4C6A"/>
    <w:rsid w:val="00BE7303"/>
    <w:rsid w:val="00BE7BA6"/>
    <w:rsid w:val="00BF2860"/>
    <w:rsid w:val="00BF4EE3"/>
    <w:rsid w:val="00C008FF"/>
    <w:rsid w:val="00C013D9"/>
    <w:rsid w:val="00C11E75"/>
    <w:rsid w:val="00C15BE1"/>
    <w:rsid w:val="00C15D6F"/>
    <w:rsid w:val="00C15E17"/>
    <w:rsid w:val="00C21EA0"/>
    <w:rsid w:val="00C2334C"/>
    <w:rsid w:val="00C2660E"/>
    <w:rsid w:val="00C343EE"/>
    <w:rsid w:val="00C34C45"/>
    <w:rsid w:val="00C3734A"/>
    <w:rsid w:val="00C418A8"/>
    <w:rsid w:val="00C41B2E"/>
    <w:rsid w:val="00C4254B"/>
    <w:rsid w:val="00C43442"/>
    <w:rsid w:val="00C47E5C"/>
    <w:rsid w:val="00C52473"/>
    <w:rsid w:val="00C60B37"/>
    <w:rsid w:val="00C719BC"/>
    <w:rsid w:val="00C7203F"/>
    <w:rsid w:val="00C77370"/>
    <w:rsid w:val="00C8008E"/>
    <w:rsid w:val="00C84B63"/>
    <w:rsid w:val="00C87786"/>
    <w:rsid w:val="00C923E2"/>
    <w:rsid w:val="00CA1791"/>
    <w:rsid w:val="00CA32C9"/>
    <w:rsid w:val="00CA5F74"/>
    <w:rsid w:val="00CB0EA7"/>
    <w:rsid w:val="00CB2023"/>
    <w:rsid w:val="00CB3035"/>
    <w:rsid w:val="00CB4977"/>
    <w:rsid w:val="00CB67A6"/>
    <w:rsid w:val="00CC555F"/>
    <w:rsid w:val="00CD04B6"/>
    <w:rsid w:val="00CD1B7A"/>
    <w:rsid w:val="00CD537A"/>
    <w:rsid w:val="00CD566C"/>
    <w:rsid w:val="00CD5E8A"/>
    <w:rsid w:val="00D01F61"/>
    <w:rsid w:val="00D07FC6"/>
    <w:rsid w:val="00D14262"/>
    <w:rsid w:val="00D1545E"/>
    <w:rsid w:val="00D16732"/>
    <w:rsid w:val="00D172EA"/>
    <w:rsid w:val="00D252BB"/>
    <w:rsid w:val="00D273B4"/>
    <w:rsid w:val="00D33C19"/>
    <w:rsid w:val="00D34717"/>
    <w:rsid w:val="00D36A18"/>
    <w:rsid w:val="00D42A57"/>
    <w:rsid w:val="00D447EE"/>
    <w:rsid w:val="00D46A18"/>
    <w:rsid w:val="00D46AC8"/>
    <w:rsid w:val="00D53FB1"/>
    <w:rsid w:val="00D560A8"/>
    <w:rsid w:val="00D5756A"/>
    <w:rsid w:val="00D636D3"/>
    <w:rsid w:val="00D63CBB"/>
    <w:rsid w:val="00D65363"/>
    <w:rsid w:val="00D67C85"/>
    <w:rsid w:val="00D70713"/>
    <w:rsid w:val="00D711DA"/>
    <w:rsid w:val="00D765E8"/>
    <w:rsid w:val="00D844B4"/>
    <w:rsid w:val="00D85DA0"/>
    <w:rsid w:val="00D90A20"/>
    <w:rsid w:val="00D92492"/>
    <w:rsid w:val="00D948A7"/>
    <w:rsid w:val="00D94A60"/>
    <w:rsid w:val="00D96E34"/>
    <w:rsid w:val="00DA3E45"/>
    <w:rsid w:val="00DA41CB"/>
    <w:rsid w:val="00DA4578"/>
    <w:rsid w:val="00DA6853"/>
    <w:rsid w:val="00DB2626"/>
    <w:rsid w:val="00DB5828"/>
    <w:rsid w:val="00DB7E9F"/>
    <w:rsid w:val="00DC34E6"/>
    <w:rsid w:val="00DC3F3E"/>
    <w:rsid w:val="00DC45BD"/>
    <w:rsid w:val="00DC599A"/>
    <w:rsid w:val="00DC69EC"/>
    <w:rsid w:val="00DD1648"/>
    <w:rsid w:val="00DD2C52"/>
    <w:rsid w:val="00DD3D54"/>
    <w:rsid w:val="00DE126E"/>
    <w:rsid w:val="00DE3958"/>
    <w:rsid w:val="00DE531E"/>
    <w:rsid w:val="00DE77B9"/>
    <w:rsid w:val="00DF12C1"/>
    <w:rsid w:val="00DF392B"/>
    <w:rsid w:val="00DF3E56"/>
    <w:rsid w:val="00DF67D1"/>
    <w:rsid w:val="00E0376A"/>
    <w:rsid w:val="00E03D0D"/>
    <w:rsid w:val="00E170D3"/>
    <w:rsid w:val="00E2324D"/>
    <w:rsid w:val="00E265BC"/>
    <w:rsid w:val="00E266FE"/>
    <w:rsid w:val="00E27ACB"/>
    <w:rsid w:val="00E30724"/>
    <w:rsid w:val="00E332E0"/>
    <w:rsid w:val="00E35961"/>
    <w:rsid w:val="00E37C05"/>
    <w:rsid w:val="00E37FF1"/>
    <w:rsid w:val="00E40EE3"/>
    <w:rsid w:val="00E429E5"/>
    <w:rsid w:val="00E448C1"/>
    <w:rsid w:val="00E47763"/>
    <w:rsid w:val="00E50B45"/>
    <w:rsid w:val="00E53EB9"/>
    <w:rsid w:val="00E54214"/>
    <w:rsid w:val="00E578C4"/>
    <w:rsid w:val="00E632D4"/>
    <w:rsid w:val="00E6678D"/>
    <w:rsid w:val="00E67E5E"/>
    <w:rsid w:val="00E76234"/>
    <w:rsid w:val="00E76442"/>
    <w:rsid w:val="00E82522"/>
    <w:rsid w:val="00E85DAF"/>
    <w:rsid w:val="00E90DB1"/>
    <w:rsid w:val="00E91129"/>
    <w:rsid w:val="00E92C98"/>
    <w:rsid w:val="00E9320B"/>
    <w:rsid w:val="00E96177"/>
    <w:rsid w:val="00E975E9"/>
    <w:rsid w:val="00EA37E3"/>
    <w:rsid w:val="00EA5807"/>
    <w:rsid w:val="00EB60B3"/>
    <w:rsid w:val="00EB63E4"/>
    <w:rsid w:val="00EC79DC"/>
    <w:rsid w:val="00ED2582"/>
    <w:rsid w:val="00ED3FC6"/>
    <w:rsid w:val="00ED67B4"/>
    <w:rsid w:val="00EE4929"/>
    <w:rsid w:val="00EE6913"/>
    <w:rsid w:val="00EE6DAD"/>
    <w:rsid w:val="00EE709B"/>
    <w:rsid w:val="00EE73C5"/>
    <w:rsid w:val="00EE74C3"/>
    <w:rsid w:val="00EE7C2D"/>
    <w:rsid w:val="00EF539B"/>
    <w:rsid w:val="00EF60F4"/>
    <w:rsid w:val="00F029F4"/>
    <w:rsid w:val="00F03AD8"/>
    <w:rsid w:val="00F11AB9"/>
    <w:rsid w:val="00F11C87"/>
    <w:rsid w:val="00F13A27"/>
    <w:rsid w:val="00F146AD"/>
    <w:rsid w:val="00F16008"/>
    <w:rsid w:val="00F22596"/>
    <w:rsid w:val="00F253A2"/>
    <w:rsid w:val="00F36B94"/>
    <w:rsid w:val="00F36FE6"/>
    <w:rsid w:val="00F37156"/>
    <w:rsid w:val="00F4348E"/>
    <w:rsid w:val="00F43F08"/>
    <w:rsid w:val="00F53BE5"/>
    <w:rsid w:val="00F55BB3"/>
    <w:rsid w:val="00F569CB"/>
    <w:rsid w:val="00F60B46"/>
    <w:rsid w:val="00F63281"/>
    <w:rsid w:val="00F63F1F"/>
    <w:rsid w:val="00F64381"/>
    <w:rsid w:val="00F70F1A"/>
    <w:rsid w:val="00F72C4D"/>
    <w:rsid w:val="00F72F03"/>
    <w:rsid w:val="00F7670B"/>
    <w:rsid w:val="00F838DA"/>
    <w:rsid w:val="00F8404A"/>
    <w:rsid w:val="00F85F37"/>
    <w:rsid w:val="00F90E2C"/>
    <w:rsid w:val="00F93989"/>
    <w:rsid w:val="00F93D3C"/>
    <w:rsid w:val="00F948C4"/>
    <w:rsid w:val="00FA18D3"/>
    <w:rsid w:val="00FA2514"/>
    <w:rsid w:val="00FA4128"/>
    <w:rsid w:val="00FA6E55"/>
    <w:rsid w:val="00FC296B"/>
    <w:rsid w:val="00FC4111"/>
    <w:rsid w:val="00FC5603"/>
    <w:rsid w:val="00FC7338"/>
    <w:rsid w:val="00FD02BA"/>
    <w:rsid w:val="00FE2659"/>
    <w:rsid w:val="00FF01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44162"/>
    <w:rPr>
      <w:sz w:val="24"/>
      <w:szCs w:val="24"/>
    </w:rPr>
  </w:style>
  <w:style w:type="paragraph" w:styleId="3">
    <w:name w:val="heading 3"/>
    <w:basedOn w:val="a"/>
    <w:link w:val="30"/>
    <w:uiPriority w:val="9"/>
    <w:qFormat/>
    <w:rsid w:val="001523F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aa">
    <w:name w:val="Основной текст_"/>
    <w:basedOn w:val="a0"/>
    <w:link w:val="2"/>
    <w:rsid w:val="004B23C9"/>
    <w:rPr>
      <w:sz w:val="23"/>
      <w:szCs w:val="23"/>
      <w:shd w:val="clear" w:color="auto" w:fill="FFFFFF"/>
    </w:rPr>
  </w:style>
  <w:style w:type="character" w:customStyle="1" w:styleId="ab">
    <w:name w:val="Основной текст + Полужирный"/>
    <w:basedOn w:val="aa"/>
    <w:rsid w:val="004B23C9"/>
    <w:rPr>
      <w:b/>
      <w:bCs/>
      <w:color w:val="000000"/>
      <w:spacing w:val="0"/>
      <w:w w:val="100"/>
      <w:position w:val="0"/>
      <w:lang w:val="ru-RU"/>
    </w:rPr>
  </w:style>
  <w:style w:type="paragraph" w:customStyle="1" w:styleId="2">
    <w:name w:val="Основной текст2"/>
    <w:basedOn w:val="a"/>
    <w:link w:val="aa"/>
    <w:rsid w:val="004B23C9"/>
    <w:pPr>
      <w:widowControl w:val="0"/>
      <w:shd w:val="clear" w:color="auto" w:fill="FFFFFF"/>
      <w:spacing w:after="480" w:line="274" w:lineRule="exact"/>
      <w:ind w:hanging="340"/>
      <w:jc w:val="right"/>
    </w:pPr>
    <w:rPr>
      <w:sz w:val="23"/>
      <w:szCs w:val="23"/>
    </w:rPr>
  </w:style>
  <w:style w:type="character" w:customStyle="1" w:styleId="FontStyle14">
    <w:name w:val="Font Style14"/>
    <w:basedOn w:val="a0"/>
    <w:rsid w:val="00751B42"/>
    <w:rPr>
      <w:rFonts w:ascii="Times New Roman" w:hAnsi="Times New Roman" w:cs="Times New Roman"/>
      <w:sz w:val="22"/>
      <w:szCs w:val="22"/>
    </w:rPr>
  </w:style>
  <w:style w:type="paragraph" w:styleId="ac">
    <w:name w:val="Body Text"/>
    <w:basedOn w:val="a"/>
    <w:link w:val="ad"/>
    <w:rsid w:val="00751B42"/>
    <w:pPr>
      <w:spacing w:after="120"/>
    </w:pPr>
  </w:style>
  <w:style w:type="character" w:customStyle="1" w:styleId="ad">
    <w:name w:val="Основной текст Знак"/>
    <w:basedOn w:val="a0"/>
    <w:link w:val="ac"/>
    <w:rsid w:val="00751B42"/>
    <w:rPr>
      <w:sz w:val="24"/>
      <w:szCs w:val="24"/>
    </w:rPr>
  </w:style>
  <w:style w:type="paragraph" w:customStyle="1" w:styleId="paragraph">
    <w:name w:val="paragraph"/>
    <w:basedOn w:val="a"/>
    <w:rsid w:val="006A5352"/>
    <w:pPr>
      <w:spacing w:before="100" w:beforeAutospacing="1" w:after="100" w:afterAutospacing="1"/>
    </w:pPr>
  </w:style>
  <w:style w:type="character" w:customStyle="1" w:styleId="normaltextrun">
    <w:name w:val="normaltextrun"/>
    <w:basedOn w:val="a0"/>
    <w:rsid w:val="006A5352"/>
  </w:style>
  <w:style w:type="paragraph" w:styleId="ae">
    <w:name w:val="List Paragraph"/>
    <w:basedOn w:val="a"/>
    <w:uiPriority w:val="34"/>
    <w:qFormat/>
    <w:rsid w:val="006A5352"/>
    <w:pPr>
      <w:spacing w:after="200" w:line="276" w:lineRule="auto"/>
      <w:ind w:left="720"/>
      <w:contextualSpacing/>
    </w:pPr>
    <w:rPr>
      <w:rFonts w:ascii="Calibri" w:hAnsi="Calibri"/>
      <w:sz w:val="22"/>
      <w:szCs w:val="22"/>
    </w:rPr>
  </w:style>
  <w:style w:type="character" w:customStyle="1" w:styleId="30">
    <w:name w:val="Заголовок 3 Знак"/>
    <w:basedOn w:val="a0"/>
    <w:link w:val="3"/>
    <w:uiPriority w:val="9"/>
    <w:rsid w:val="001523F2"/>
    <w:rPr>
      <w:b/>
      <w:bCs/>
      <w:sz w:val="27"/>
      <w:szCs w:val="27"/>
    </w:rPr>
  </w:style>
  <w:style w:type="character" w:styleId="af">
    <w:name w:val="Strong"/>
    <w:basedOn w:val="a0"/>
    <w:uiPriority w:val="22"/>
    <w:qFormat/>
    <w:rsid w:val="001523F2"/>
    <w:rPr>
      <w:b/>
      <w:bCs/>
    </w:rPr>
  </w:style>
  <w:style w:type="character" w:styleId="af0">
    <w:name w:val="Emphasis"/>
    <w:basedOn w:val="a0"/>
    <w:uiPriority w:val="20"/>
    <w:qFormat/>
    <w:rsid w:val="001523F2"/>
    <w:rPr>
      <w:i/>
      <w:iCs/>
    </w:rPr>
  </w:style>
  <w:style w:type="paragraph" w:styleId="af1">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З, , Знак3"/>
    <w:basedOn w:val="a"/>
    <w:link w:val="1"/>
    <w:rsid w:val="00910931"/>
    <w:rPr>
      <w:rFonts w:ascii="Courier New" w:hAnsi="Courier New"/>
      <w:sz w:val="20"/>
      <w:szCs w:val="20"/>
    </w:rPr>
  </w:style>
  <w:style w:type="character" w:customStyle="1" w:styleId="af2">
    <w:name w:val="Текст Знак"/>
    <w:aliases w:val="Текст Знак1 Знак Знак Знак Знак Знак,Текст Знак Знак Знак1 Знак Знак Знак Знак, Знак Знак Знак Знак1 Знак Знак Знак Знак"/>
    <w:basedOn w:val="a0"/>
    <w:link w:val="af1"/>
    <w:rsid w:val="00910931"/>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f1"/>
    <w:rsid w:val="00910931"/>
    <w:rPr>
      <w:rFonts w:ascii="Courier New" w:hAnsi="Courier New" w:cs="Courier New"/>
    </w:rPr>
  </w:style>
  <w:style w:type="character" w:customStyle="1" w:styleId="snippetequal">
    <w:name w:val="snippet_equal"/>
    <w:basedOn w:val="a0"/>
    <w:rsid w:val="00F11AB9"/>
  </w:style>
  <w:style w:type="paragraph" w:styleId="af3">
    <w:name w:val="Normal (Web)"/>
    <w:basedOn w:val="a"/>
    <w:unhideWhenUsed/>
    <w:rsid w:val="00624642"/>
    <w:pPr>
      <w:spacing w:before="100" w:beforeAutospacing="1" w:after="100" w:afterAutospacing="1"/>
    </w:pPr>
  </w:style>
  <w:style w:type="character" w:customStyle="1" w:styleId="10">
    <w:name w:val="Текст Знак1 Знак Знак Знак Знак"/>
    <w:aliases w:val="Текст Знак Знак Знак Знак Знак Знак, Знак Знак Знак Знак Знак Знак Знак,Текст Знак1 Знак Знак Знак1 Знак,Текст Знак Знак Знак Знак Знак1 Знак"/>
    <w:rsid w:val="007C5A18"/>
    <w:rPr>
      <w:rFonts w:ascii="Courier New" w:hAnsi="Courier New" w:cs="Courier New"/>
      <w:lang w:val="ru-RU" w:eastAsia="ru-RU" w:bidi="ar-SA"/>
    </w:rPr>
  </w:style>
  <w:style w:type="paragraph" w:styleId="31">
    <w:name w:val="Body Text Indent 3"/>
    <w:basedOn w:val="a"/>
    <w:link w:val="32"/>
    <w:rsid w:val="004F7487"/>
    <w:pPr>
      <w:spacing w:after="120"/>
      <w:ind w:left="283"/>
    </w:pPr>
    <w:rPr>
      <w:sz w:val="16"/>
      <w:szCs w:val="16"/>
    </w:rPr>
  </w:style>
  <w:style w:type="character" w:customStyle="1" w:styleId="32">
    <w:name w:val="Основной текст с отступом 3 Знак"/>
    <w:basedOn w:val="a0"/>
    <w:link w:val="31"/>
    <w:rsid w:val="004F7487"/>
    <w:rPr>
      <w:sz w:val="16"/>
      <w:szCs w:val="16"/>
    </w:rPr>
  </w:style>
</w:styles>
</file>

<file path=word/webSettings.xml><?xml version="1.0" encoding="utf-8"?>
<w:webSettings xmlns:r="http://schemas.openxmlformats.org/officeDocument/2006/relationships" xmlns:w="http://schemas.openxmlformats.org/wordprocessingml/2006/main">
  <w:divs>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68358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1559</Words>
  <Characters>10642</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12177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Елена А. Кушко</cp:lastModifiedBy>
  <cp:revision>3</cp:revision>
  <cp:lastPrinted>2021-05-31T10:53:00Z</cp:lastPrinted>
  <dcterms:created xsi:type="dcterms:W3CDTF">2021-05-31T10:54:00Z</dcterms:created>
  <dcterms:modified xsi:type="dcterms:W3CDTF">2021-05-31T11:41:00Z</dcterms:modified>
</cp:coreProperties>
</file>