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66D1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5E0929">
            <w:pPr>
              <w:rPr>
                <w:rFonts w:eastAsia="Calibri"/>
                <w:bCs/>
                <w:sz w:val="20"/>
                <w:szCs w:val="20"/>
                <w:u w:val="single"/>
              </w:rPr>
            </w:pPr>
            <w:r w:rsidRPr="00D806E8">
              <w:rPr>
                <w:rFonts w:eastAsia="Calibri"/>
                <w:u w:val="single"/>
              </w:rPr>
              <w:t>«</w:t>
            </w:r>
            <w:r w:rsidR="006F7FAF">
              <w:rPr>
                <w:rFonts w:eastAsia="Calibri"/>
                <w:u w:val="single"/>
              </w:rPr>
              <w:t>0</w:t>
            </w:r>
            <w:r w:rsidR="005E0929">
              <w:rPr>
                <w:rFonts w:eastAsia="Calibri"/>
                <w:u w:val="single"/>
              </w:rPr>
              <w:t>9</w:t>
            </w:r>
            <w:r w:rsidRPr="00D806E8">
              <w:rPr>
                <w:rFonts w:eastAsia="Calibri"/>
                <w:u w:val="single"/>
              </w:rPr>
              <w:t xml:space="preserve">» </w:t>
            </w:r>
            <w:r w:rsidR="006F7FAF">
              <w:rPr>
                <w:rFonts w:eastAsia="Calibri"/>
                <w:u w:val="single"/>
              </w:rPr>
              <w:t>февраля</w:t>
            </w:r>
            <w:r>
              <w:rPr>
                <w:rFonts w:eastAsia="Calibri"/>
                <w:u w:val="single"/>
              </w:rPr>
              <w:t xml:space="preserve"> 202</w:t>
            </w:r>
            <w:r w:rsidR="006F7FAF">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7C02B3">
              <w:rPr>
                <w:rFonts w:eastAsia="Calibri"/>
                <w:u w:val="single"/>
              </w:rPr>
              <w:t>76</w:t>
            </w:r>
            <w:r w:rsidRPr="00D806E8">
              <w:rPr>
                <w:rFonts w:eastAsia="Calibri"/>
                <w:u w:val="single"/>
              </w:rPr>
              <w:t>/2</w:t>
            </w:r>
            <w:r w:rsidR="006F7FAF">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431C13" w:rsidRPr="00883259">
        <w:t>заявления</w:t>
      </w:r>
      <w:r w:rsidR="00431C13">
        <w:t xml:space="preserve"> </w:t>
      </w:r>
      <w:r w:rsidR="00D8381A">
        <w:t>общества с ограниченной ответственностью «</w:t>
      </w:r>
      <w:proofErr w:type="spellStart"/>
      <w:r w:rsidR="00D8381A">
        <w:t>Ви-</w:t>
      </w:r>
      <w:r w:rsidR="00B26950">
        <w:t>а</w:t>
      </w:r>
      <w:r w:rsidR="00D8381A">
        <w:t>вто</w:t>
      </w:r>
      <w:proofErr w:type="spellEnd"/>
      <w:r w:rsidR="00D8381A">
        <w:t>» (г</w:t>
      </w:r>
      <w:proofErr w:type="gramStart"/>
      <w:r w:rsidR="00D8381A">
        <w:t>.Б</w:t>
      </w:r>
      <w:proofErr w:type="gramEnd"/>
      <w:r w:rsidR="00D8381A">
        <w:t xml:space="preserve">ендеры ул.Глядковской,10) </w:t>
      </w:r>
      <w:r w:rsidR="003D682D">
        <w:t xml:space="preserve">об оспаривании постановления </w:t>
      </w:r>
      <w:r w:rsidR="00D8381A">
        <w:t>судебно</w:t>
      </w:r>
      <w:r w:rsidR="003D682D">
        <w:t>го</w:t>
      </w:r>
      <w:r w:rsidR="00D8381A">
        <w:t xml:space="preserve"> исполнител</w:t>
      </w:r>
      <w:r w:rsidR="003D682D">
        <w:t>я</w:t>
      </w:r>
      <w:r w:rsidR="00D8381A">
        <w:t xml:space="preserve"> Тираспольского отдела ГССИ МЮ ПМР </w:t>
      </w:r>
      <w:proofErr w:type="spellStart"/>
      <w:r w:rsidR="00D8381A">
        <w:t>Радовской</w:t>
      </w:r>
      <w:proofErr w:type="spellEnd"/>
      <w:r w:rsidR="00D8381A">
        <w:t xml:space="preserve"> А.С. (г.Тирасполь ул.25 Октября, 136)</w:t>
      </w:r>
      <w:r w:rsidRPr="007476ED">
        <w:rPr>
          <w:color w:val="000000" w:themeColor="text1"/>
        </w:rPr>
        <w:t>,</w:t>
      </w:r>
    </w:p>
    <w:p w:rsidR="00431C13" w:rsidRDefault="00431C13" w:rsidP="002A12C3">
      <w:pPr>
        <w:tabs>
          <w:tab w:val="right" w:pos="10148"/>
        </w:tabs>
        <w:jc w:val="center"/>
      </w:pPr>
      <w:r w:rsidRPr="00FF7E7C">
        <w:rPr>
          <w:b/>
        </w:rPr>
        <w:t>установил</w:t>
      </w:r>
      <w:r w:rsidRPr="00045342">
        <w:t>:</w:t>
      </w:r>
    </w:p>
    <w:p w:rsidR="00431C13" w:rsidRDefault="008C705C" w:rsidP="00B26950">
      <w:pPr>
        <w:tabs>
          <w:tab w:val="right" w:pos="9498"/>
          <w:tab w:val="right" w:pos="10148"/>
        </w:tabs>
        <w:ind w:firstLine="567"/>
        <w:jc w:val="both"/>
      </w:pPr>
      <w:r>
        <w:t xml:space="preserve">Заявление подано </w:t>
      </w:r>
      <w:r w:rsidR="00431C13">
        <w:t xml:space="preserve">с нарушением требований </w:t>
      </w:r>
      <w:r w:rsidR="00F5735C">
        <w:t xml:space="preserve">статьи 130-11 </w:t>
      </w:r>
      <w:r w:rsidR="008B2D74">
        <w:t xml:space="preserve">арбитражного процессуально кодекса (далее </w:t>
      </w:r>
      <w:r w:rsidR="00431C13">
        <w:t>АПК ПМР</w:t>
      </w:r>
      <w:r w:rsidR="008B2D74">
        <w:t>)</w:t>
      </w:r>
      <w:r w:rsidR="00431C13">
        <w:t>.</w:t>
      </w:r>
    </w:p>
    <w:p w:rsidR="00173393" w:rsidRPr="00FC28E2" w:rsidRDefault="003D682D" w:rsidP="00B26950">
      <w:pPr>
        <w:tabs>
          <w:tab w:val="right" w:pos="9498"/>
        </w:tabs>
        <w:ind w:firstLine="567"/>
        <w:jc w:val="both"/>
        <w:rPr>
          <w:color w:val="000000" w:themeColor="text1"/>
        </w:rPr>
      </w:pPr>
      <w:r>
        <w:t>Д</w:t>
      </w:r>
      <w:r w:rsidR="00173393">
        <w:t xml:space="preserve">ела </w:t>
      </w:r>
      <w:r w:rsidR="00173393" w:rsidRPr="00173393">
        <w:t>об оспаривании решений и действий (бездействия)</w:t>
      </w:r>
      <w:r w:rsidR="00173393">
        <w:t xml:space="preserve"> о</w:t>
      </w:r>
      <w:r w:rsidR="00173393" w:rsidRPr="00173393">
        <w:t>рганов государственной власти, наделенных отдельными государственными или иными публичными полномочиями, должностных лиц, в том числе судебных исполнителей</w:t>
      </w:r>
      <w:r w:rsidR="00173393">
        <w:t>, рассматриваются в порядке, регламентированном Главой 18-3 АПК ПМР</w:t>
      </w:r>
      <w:r w:rsidR="00173393" w:rsidRPr="00FC28E2">
        <w:rPr>
          <w:color w:val="000000" w:themeColor="text1"/>
        </w:rPr>
        <w:t>, и формой обращения согласно п.2 ст.130-9</w:t>
      </w:r>
      <w:r w:rsidRPr="00FC28E2">
        <w:rPr>
          <w:color w:val="000000" w:themeColor="text1"/>
        </w:rPr>
        <w:t xml:space="preserve">, </w:t>
      </w:r>
      <w:proofErr w:type="spellStart"/>
      <w:r w:rsidRPr="00FC28E2">
        <w:rPr>
          <w:color w:val="000000" w:themeColor="text1"/>
        </w:rPr>
        <w:t>подп</w:t>
      </w:r>
      <w:proofErr w:type="gramStart"/>
      <w:r w:rsidRPr="00FC28E2">
        <w:rPr>
          <w:color w:val="000000" w:themeColor="text1"/>
        </w:rPr>
        <w:t>.б</w:t>
      </w:r>
      <w:proofErr w:type="spellEnd"/>
      <w:proofErr w:type="gramEnd"/>
      <w:r w:rsidRPr="00FC28E2">
        <w:rPr>
          <w:color w:val="000000" w:themeColor="text1"/>
        </w:rPr>
        <w:t>) п.4 ст.4</w:t>
      </w:r>
      <w:r w:rsidR="00173393" w:rsidRPr="00FC28E2">
        <w:rPr>
          <w:color w:val="000000" w:themeColor="text1"/>
        </w:rPr>
        <w:t xml:space="preserve"> АПК ПМР является заявление, лицами участвующими в деле, соответственно </w:t>
      </w:r>
      <w:r w:rsidR="00597E7F" w:rsidRPr="00FC28E2">
        <w:rPr>
          <w:color w:val="000000" w:themeColor="text1"/>
        </w:rPr>
        <w:t>являются</w:t>
      </w:r>
      <w:r w:rsidR="00173393" w:rsidRPr="00FC28E2">
        <w:rPr>
          <w:color w:val="000000" w:themeColor="text1"/>
        </w:rPr>
        <w:t xml:space="preserve"> заявитель и заинтересованные лица. </w:t>
      </w:r>
    </w:p>
    <w:p w:rsidR="003D682D" w:rsidRPr="00FC28E2" w:rsidRDefault="003D682D" w:rsidP="00B26950">
      <w:pPr>
        <w:tabs>
          <w:tab w:val="right" w:pos="9498"/>
        </w:tabs>
        <w:ind w:firstLine="567"/>
        <w:jc w:val="both"/>
        <w:rPr>
          <w:color w:val="000000" w:themeColor="text1"/>
        </w:rPr>
      </w:pPr>
      <w:r w:rsidRPr="00FC28E2">
        <w:rPr>
          <w:color w:val="000000" w:themeColor="text1"/>
        </w:rPr>
        <w:t xml:space="preserve">Вопреки приведенным нормам заявитель  вместо заинтересованного лица в качестве лиц участвующих деле </w:t>
      </w:r>
      <w:r w:rsidR="003935B6" w:rsidRPr="00FC28E2">
        <w:rPr>
          <w:color w:val="000000" w:themeColor="text1"/>
        </w:rPr>
        <w:t xml:space="preserve">указывает </w:t>
      </w:r>
      <w:r w:rsidRPr="00FC28E2">
        <w:rPr>
          <w:color w:val="000000" w:themeColor="text1"/>
        </w:rPr>
        <w:t>«стороны исполнительного производства».</w:t>
      </w:r>
    </w:p>
    <w:p w:rsidR="00173393" w:rsidRPr="001850FC" w:rsidRDefault="00E23D17" w:rsidP="00B26950">
      <w:pPr>
        <w:tabs>
          <w:tab w:val="right" w:pos="9498"/>
        </w:tabs>
        <w:ind w:firstLine="567"/>
        <w:jc w:val="both"/>
        <w:rPr>
          <w:color w:val="000000" w:themeColor="text1"/>
        </w:rPr>
      </w:pPr>
      <w:proofErr w:type="gramStart"/>
      <w:r w:rsidRPr="00FC28E2">
        <w:rPr>
          <w:color w:val="000000" w:themeColor="text1"/>
        </w:rPr>
        <w:t>В</w:t>
      </w:r>
      <w:r w:rsidR="00173393" w:rsidRPr="00FC28E2">
        <w:rPr>
          <w:color w:val="000000" w:themeColor="text1"/>
        </w:rPr>
        <w:t xml:space="preserve"> силу п.1 статьи 101-1 Закона ПМР «Об исполнительном производстве» постановления судебного исполнителя, его действия (бездействие) могут быть оспорены в арбитражном суде либо в суде общей юрисдикции по месту исполнения обязанностей</w:t>
      </w:r>
      <w:r w:rsidR="00173393" w:rsidRPr="00173393">
        <w:t xml:space="preserve"> судебным исполнителем в течение 10 (десяти) дней со дня вынесения постановления, совершения </w:t>
      </w:r>
      <w:r w:rsidR="00173393" w:rsidRPr="001850FC">
        <w:rPr>
          <w:color w:val="000000" w:themeColor="text1"/>
        </w:rPr>
        <w:t>действия или установления факта бездействия либо со дня, когда взыскателю, должнику или иным лицам, чьи права</w:t>
      </w:r>
      <w:proofErr w:type="gramEnd"/>
      <w:r w:rsidR="00173393" w:rsidRPr="001850FC">
        <w:rPr>
          <w:color w:val="000000" w:themeColor="text1"/>
        </w:rPr>
        <w:t xml:space="preserve"> и интересы нарушены такими постановлениями, действиями (бездействием), стало известно о нарушении  их прав и интересов. </w:t>
      </w:r>
    </w:p>
    <w:p w:rsidR="0027477A" w:rsidRPr="001850FC" w:rsidRDefault="003935B6" w:rsidP="00B26950">
      <w:pPr>
        <w:tabs>
          <w:tab w:val="right" w:pos="9498"/>
        </w:tabs>
        <w:spacing w:line="19" w:lineRule="atLeast"/>
        <w:ind w:right="-1" w:firstLine="567"/>
        <w:jc w:val="both"/>
        <w:rPr>
          <w:color w:val="000000" w:themeColor="text1"/>
        </w:rPr>
      </w:pPr>
      <w:proofErr w:type="gramStart"/>
      <w:r>
        <w:rPr>
          <w:color w:val="000000" w:themeColor="text1"/>
        </w:rPr>
        <w:t>В</w:t>
      </w:r>
      <w:r w:rsidR="0027477A" w:rsidRPr="001850FC">
        <w:rPr>
          <w:color w:val="000000" w:themeColor="text1"/>
        </w:rPr>
        <w:t xml:space="preserve"> соответствии с пунктами 1,2 статьи 130-11  АПК ПМР, заявление о признании </w:t>
      </w:r>
      <w:r w:rsidR="008956F3" w:rsidRPr="001850FC">
        <w:rPr>
          <w:color w:val="000000" w:themeColor="text1"/>
        </w:rPr>
        <w:t xml:space="preserve">решений, </w:t>
      </w:r>
      <w:r w:rsidR="0027477A" w:rsidRPr="001850FC">
        <w:rPr>
          <w:color w:val="000000" w:themeColor="text1"/>
        </w:rPr>
        <w:t xml:space="preserve">действия (бездействия) незаконным должно соответствовать требованиям, предусмотренным </w:t>
      </w:r>
      <w:r w:rsidR="008956F3" w:rsidRPr="001850FC">
        <w:rPr>
          <w:color w:val="000000" w:themeColor="text1"/>
        </w:rPr>
        <w:t xml:space="preserve">пунктами 1,2 статьи 130-11 , </w:t>
      </w:r>
      <w:r w:rsidR="0027477A" w:rsidRPr="001850FC">
        <w:rPr>
          <w:color w:val="000000" w:themeColor="text1"/>
        </w:rPr>
        <w:t xml:space="preserve">статьей 91, за исключением требований, перечисленных в подпунктах ж), </w:t>
      </w:r>
      <w:proofErr w:type="spellStart"/>
      <w:r w:rsidR="0027477A" w:rsidRPr="001850FC">
        <w:rPr>
          <w:color w:val="000000" w:themeColor="text1"/>
        </w:rPr>
        <w:t>з</w:t>
      </w:r>
      <w:proofErr w:type="spellEnd"/>
      <w:r w:rsidR="0027477A" w:rsidRPr="001850FC">
        <w:rPr>
          <w:color w:val="000000" w:themeColor="text1"/>
        </w:rPr>
        <w:t xml:space="preserve">) пункта 2 статьи 91, статьей 92, </w:t>
      </w:r>
      <w:r w:rsidR="008956F3" w:rsidRPr="001850FC">
        <w:rPr>
          <w:color w:val="000000" w:themeColor="text1"/>
        </w:rPr>
        <w:t xml:space="preserve">статьей 93 настоящего Кодекса, </w:t>
      </w:r>
      <w:r w:rsidR="00B26950">
        <w:rPr>
          <w:color w:val="000000" w:themeColor="text1"/>
        </w:rPr>
        <w:t xml:space="preserve">и к нему должны быть </w:t>
      </w:r>
      <w:r w:rsidR="008956F3" w:rsidRPr="001850FC">
        <w:rPr>
          <w:color w:val="000000" w:themeColor="text1"/>
        </w:rPr>
        <w:t>приложены</w:t>
      </w:r>
      <w:r w:rsidR="0027477A" w:rsidRPr="001850FC">
        <w:rPr>
          <w:color w:val="000000" w:themeColor="text1"/>
        </w:rPr>
        <w:t xml:space="preserve"> документы, указанные в статье 93 настоящего Кодекса</w:t>
      </w:r>
      <w:r w:rsidR="00B26950">
        <w:rPr>
          <w:color w:val="000000" w:themeColor="text1"/>
        </w:rPr>
        <w:t>.</w:t>
      </w:r>
      <w:proofErr w:type="gramEnd"/>
    </w:p>
    <w:p w:rsidR="00A61366" w:rsidRDefault="003D682D" w:rsidP="00B26950">
      <w:pPr>
        <w:tabs>
          <w:tab w:val="right" w:pos="9498"/>
          <w:tab w:val="right" w:pos="10148"/>
        </w:tabs>
        <w:ind w:firstLine="567"/>
        <w:jc w:val="both"/>
      </w:pPr>
      <w:r>
        <w:t>Так, в</w:t>
      </w:r>
      <w:r w:rsidR="00A61366">
        <w:t xml:space="preserve"> соответствии с </w:t>
      </w:r>
      <w:proofErr w:type="spellStart"/>
      <w:r w:rsidR="00B703BA">
        <w:t>подп</w:t>
      </w:r>
      <w:proofErr w:type="gramStart"/>
      <w:r w:rsidR="00B703BA">
        <w:t>.а</w:t>
      </w:r>
      <w:proofErr w:type="spellEnd"/>
      <w:proofErr w:type="gramEnd"/>
      <w:r w:rsidR="00B703BA">
        <w:t>)</w:t>
      </w:r>
      <w:r w:rsidR="00A61366">
        <w:t xml:space="preserve"> части первой статьи 93 АПК ПМР к заявлению прилагается документ, подтверждающий уплату государственной пошлины в установленном порядке и размере или права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3D682D" w:rsidRDefault="00F32992" w:rsidP="00B26950">
      <w:pPr>
        <w:tabs>
          <w:tab w:val="right" w:pos="9498"/>
        </w:tabs>
        <w:ind w:firstLine="567"/>
        <w:jc w:val="both"/>
      </w:pPr>
      <w:r>
        <w:lastRenderedPageBreak/>
        <w:t xml:space="preserve">Государственная пошлина при подаче </w:t>
      </w:r>
      <w:r w:rsidR="003D682D">
        <w:t>заявления</w:t>
      </w:r>
      <w:r>
        <w:t xml:space="preserve"> в суд </w:t>
      </w:r>
      <w:r w:rsidR="003D682D">
        <w:t>заявителем</w:t>
      </w:r>
      <w:r>
        <w:t xml:space="preserve"> не оплачена</w:t>
      </w:r>
      <w:r w:rsidR="007F277D">
        <w:t xml:space="preserve"> и</w:t>
      </w:r>
      <w:r w:rsidR="003935B6">
        <w:t xml:space="preserve"> </w:t>
      </w:r>
      <w:r w:rsidR="007F277D">
        <w:t xml:space="preserve">ходатайств, </w:t>
      </w:r>
      <w:r w:rsidR="003935B6">
        <w:t xml:space="preserve">связанных с оплатой госпошлины не приложено. </w:t>
      </w:r>
    </w:p>
    <w:p w:rsidR="00B25B14" w:rsidRDefault="00B25B14" w:rsidP="00B25B14">
      <w:pPr>
        <w:tabs>
          <w:tab w:val="right" w:pos="9639"/>
        </w:tabs>
        <w:ind w:firstLine="567"/>
        <w:jc w:val="both"/>
      </w:pPr>
      <w:r>
        <w:t>Кроме того, в соответствии с п</w:t>
      </w:r>
      <w:proofErr w:type="gramStart"/>
      <w:r>
        <w:t>.г</w:t>
      </w:r>
      <w:proofErr w:type="gramEnd"/>
      <w:r w:rsidRPr="002D2071">
        <w:rPr>
          <w:color w:val="000000"/>
        </w:rPr>
        <w:t xml:space="preserve">) ст.93 АПК ПМР к заявлению </w:t>
      </w:r>
      <w:r>
        <w:rPr>
          <w:color w:val="000000"/>
        </w:rPr>
        <w:t xml:space="preserve">должны быть приложены </w:t>
      </w:r>
      <w:r w:rsidRPr="002D2071">
        <w:rPr>
          <w:color w:val="000000"/>
        </w:rPr>
        <w:t xml:space="preserve">документы, подтверждающие обстоятельства, на которых </w:t>
      </w:r>
      <w:proofErr w:type="spellStart"/>
      <w:r w:rsidRPr="002D2071">
        <w:rPr>
          <w:color w:val="000000"/>
        </w:rPr>
        <w:t>основыва</w:t>
      </w:r>
      <w:r w:rsidR="007F277D">
        <w:rPr>
          <w:color w:val="000000"/>
        </w:rPr>
        <w:t>ны</w:t>
      </w:r>
      <w:proofErr w:type="spellEnd"/>
      <w:r w:rsidRPr="002D2071">
        <w:rPr>
          <w:color w:val="000000"/>
        </w:rPr>
        <w:t xml:space="preserve"> требования. Согласно п.2 ст.52 АПК ПМР письменные доказательства представляются в подлиннике или в форме надлежащим образом заверенной копии. Государственным стандартом ПМР «Унифицированные системы документации. Унифицированная система организационно-распорядительной документации. Требования к оформлению документов» (</w:t>
      </w:r>
      <w:proofErr w:type="gramStart"/>
      <w:r w:rsidRPr="002D2071">
        <w:rPr>
          <w:color w:val="000000"/>
        </w:rPr>
        <w:t>утвержден</w:t>
      </w:r>
      <w:proofErr w:type="gramEnd"/>
      <w:r w:rsidRPr="002D2071">
        <w:rPr>
          <w:color w:val="000000"/>
        </w:rPr>
        <w:t xml:space="preserve"> Распоряжением Администрации Президента Приднестровской Молдавской Республики от 16 ноября 2001 года №234р/а) установлены требования к копии документа. </w:t>
      </w:r>
      <w:proofErr w:type="gramStart"/>
      <w:r w:rsidRPr="002D2071">
        <w:rPr>
          <w:color w:val="000000"/>
        </w:rPr>
        <w:t>В частности, согласно п.3.25 указанного стандарта при заверении копии документа</w:t>
      </w:r>
      <w:r>
        <w:t xml:space="preserve"> ниже реквизита «подпись» проставляют </w:t>
      </w:r>
      <w:proofErr w:type="spellStart"/>
      <w:r>
        <w:t>заверительную</w:t>
      </w:r>
      <w:proofErr w:type="spellEnd"/>
      <w:r>
        <w:t xml:space="preserve"> надпись «верно», должность лица, заверившего копию, личную подпись, расшифровку подписи (инициалы, фамилию), дату заверения. </w:t>
      </w:r>
      <w:proofErr w:type="gramEnd"/>
    </w:p>
    <w:p w:rsidR="007F277D" w:rsidRDefault="007F277D" w:rsidP="00B25B14">
      <w:pPr>
        <w:tabs>
          <w:tab w:val="right" w:pos="10148"/>
        </w:tabs>
        <w:ind w:firstLine="567"/>
        <w:jc w:val="both"/>
      </w:pPr>
      <w:r>
        <w:t>Вместе с тем, п</w:t>
      </w:r>
      <w:r w:rsidR="00B25B14">
        <w:t xml:space="preserve">риложенная к заявлению копия оспариваемого постановления должным образом не заверена. </w:t>
      </w:r>
    </w:p>
    <w:p w:rsidR="00B25B14" w:rsidRDefault="00B25B14" w:rsidP="00B25B14">
      <w:pPr>
        <w:tabs>
          <w:tab w:val="right" w:pos="10148"/>
        </w:tabs>
        <w:ind w:firstLine="567"/>
        <w:jc w:val="both"/>
      </w:pPr>
      <w:r>
        <w:t>Более того, заявитель не указывает, когда им было получено оспариваемое постановление и не прилагает документ, подтверждающий данное обстоятельство</w:t>
      </w:r>
      <w:r w:rsidR="007F277D">
        <w:t>, приложение которого необходимо для проверки соблюдения срока обращения</w:t>
      </w:r>
      <w:r>
        <w:t xml:space="preserve"> с данным заявлением </w:t>
      </w:r>
      <w:r w:rsidR="007F277D">
        <w:t xml:space="preserve">в суд, </w:t>
      </w:r>
      <w:r>
        <w:t>установленн</w:t>
      </w:r>
      <w:r w:rsidR="007F277D">
        <w:t>ого</w:t>
      </w:r>
      <w:r>
        <w:t xml:space="preserve"> п.1 статьи</w:t>
      </w:r>
      <w:r w:rsidRPr="00173393">
        <w:t xml:space="preserve"> 101-1 Закона ПМР «Об исполнительном производстве»</w:t>
      </w:r>
      <w:r>
        <w:t>.</w:t>
      </w:r>
    </w:p>
    <w:p w:rsidR="00431C13" w:rsidRDefault="00431C13" w:rsidP="00B26950">
      <w:pPr>
        <w:tabs>
          <w:tab w:val="right" w:pos="9498"/>
          <w:tab w:val="right" w:pos="9639"/>
        </w:tabs>
        <w:ind w:firstLine="567"/>
        <w:jc w:val="both"/>
      </w:pPr>
      <w:r w:rsidRPr="00675DBA">
        <w:rPr>
          <w:color w:val="000000" w:themeColor="text1"/>
        </w:rPr>
        <w:t xml:space="preserve">В силу п.1 ст.96-1 АПК ПМР </w:t>
      </w:r>
      <w:r w:rsidR="00593628" w:rsidRPr="00675DBA">
        <w:rPr>
          <w:color w:val="000000" w:themeColor="text1"/>
        </w:rPr>
        <w:t>А</w:t>
      </w:r>
      <w:r w:rsidRPr="00675DBA">
        <w:rPr>
          <w:color w:val="000000" w:themeColor="text1"/>
        </w:rPr>
        <w:t xml:space="preserve">рбитражный суд, установив при рассмотрении вопроса о принятии  заявления к производству, что оно подано с нарушением требований, установленных статьями 91-93 АПК ПМР, </w:t>
      </w:r>
      <w:r w:rsidR="00E03CE3" w:rsidRPr="00675DBA">
        <w:rPr>
          <w:color w:val="000000" w:themeColor="text1"/>
        </w:rPr>
        <w:t>либо с нарушением иных требований, установленных</w:t>
      </w:r>
      <w:r w:rsidR="00E03CE3">
        <w:t xml:space="preserve"> АПК ПМР к заявлению, </w:t>
      </w:r>
      <w:r>
        <w:t xml:space="preserve">выносит определение об оставлении заявления без движения. </w:t>
      </w:r>
    </w:p>
    <w:p w:rsidR="00233F99" w:rsidRDefault="00233F99" w:rsidP="00B26950">
      <w:pPr>
        <w:tabs>
          <w:tab w:val="right" w:pos="9498"/>
        </w:tabs>
        <w:spacing w:line="19" w:lineRule="atLeast"/>
        <w:ind w:right="-1" w:firstLine="567"/>
        <w:jc w:val="both"/>
      </w:pPr>
      <w:r>
        <w:t xml:space="preserve">При таких обстоятельствах, учитывая, что заявление подано с нарушением  требований </w:t>
      </w:r>
      <w:r w:rsidR="00E03CE3">
        <w:t xml:space="preserve">статьи 130-11 </w:t>
      </w:r>
      <w:r w:rsidRPr="007476ED">
        <w:t>АПК ПМР</w:t>
      </w:r>
      <w:r>
        <w:t xml:space="preserve">, оно подлежит оставлению без движения с предоставлением срока для устранения недостатков.   </w:t>
      </w:r>
    </w:p>
    <w:p w:rsidR="00CC06CC" w:rsidRDefault="00CC06CC" w:rsidP="00B26950">
      <w:pPr>
        <w:tabs>
          <w:tab w:val="right" w:pos="9498"/>
        </w:tabs>
        <w:ind w:firstLine="567"/>
        <w:jc w:val="both"/>
        <w:rPr>
          <w:color w:val="000000"/>
        </w:rPr>
      </w:pPr>
      <w:r>
        <w:t xml:space="preserve">Учитывая, что заявление не принято к производству суда, ходатайство </w:t>
      </w:r>
      <w:r w:rsidR="003D682D">
        <w:t xml:space="preserve">заявителя </w:t>
      </w:r>
      <w:r>
        <w:t xml:space="preserve">о приостановлении  </w:t>
      </w:r>
      <w:r w:rsidR="003D682D">
        <w:t>действия постановления от 20.01.2021 г. и о приостановлении выплаты денежных средств, взысканных с ООО «</w:t>
      </w:r>
      <w:proofErr w:type="spellStart"/>
      <w:r w:rsidR="003D682D">
        <w:t>Ви-авто</w:t>
      </w:r>
      <w:proofErr w:type="spellEnd"/>
      <w:r w:rsidR="003D682D">
        <w:t xml:space="preserve">» и находящихся у других лиц, </w:t>
      </w:r>
      <w:r>
        <w:t xml:space="preserve">на данной стадии арбитражного процесса не разрешается. </w:t>
      </w:r>
    </w:p>
    <w:p w:rsidR="00233F99" w:rsidRDefault="00431C13" w:rsidP="00B26950">
      <w:pPr>
        <w:tabs>
          <w:tab w:val="right" w:pos="9498"/>
        </w:tabs>
        <w:spacing w:line="19" w:lineRule="atLeast"/>
        <w:ind w:right="-1" w:firstLine="567"/>
        <w:jc w:val="both"/>
      </w:pPr>
      <w:r>
        <w:t>На основании изложенного и руководствуясь ст.</w:t>
      </w:r>
      <w:r w:rsidRPr="00B950BD">
        <w:t>ст.</w:t>
      </w:r>
      <w:r>
        <w:t>93, 96-1, 128</w:t>
      </w:r>
      <w:r w:rsidR="00E03CE3">
        <w:t>, 130-10, 130-11</w:t>
      </w:r>
      <w:r>
        <w:t xml:space="preserve"> </w:t>
      </w:r>
      <w:r w:rsidR="00233F99">
        <w:t>Арбитражного процессуального кодекса Приднестровской Молдавской Республики,</w:t>
      </w:r>
    </w:p>
    <w:p w:rsidR="00431C13" w:rsidRDefault="00431C13" w:rsidP="00B26950">
      <w:pPr>
        <w:tabs>
          <w:tab w:val="left" w:pos="9354"/>
          <w:tab w:val="right" w:pos="9498"/>
        </w:tabs>
        <w:ind w:right="-2" w:firstLine="567"/>
        <w:jc w:val="both"/>
      </w:pPr>
    </w:p>
    <w:p w:rsidR="00C4466F" w:rsidRDefault="00C4466F" w:rsidP="00B26950">
      <w:pPr>
        <w:tabs>
          <w:tab w:val="right" w:pos="9498"/>
        </w:tabs>
        <w:ind w:firstLine="567"/>
        <w:jc w:val="center"/>
        <w:rPr>
          <w:b/>
        </w:rPr>
      </w:pPr>
      <w:r>
        <w:rPr>
          <w:b/>
        </w:rPr>
        <w:t xml:space="preserve">О </w:t>
      </w:r>
      <w:proofErr w:type="gramStart"/>
      <w:r>
        <w:rPr>
          <w:b/>
        </w:rPr>
        <w:t>П</w:t>
      </w:r>
      <w:proofErr w:type="gramEnd"/>
      <w:r>
        <w:rPr>
          <w:b/>
        </w:rPr>
        <w:t xml:space="preserve"> Р Е Д Е Л И Л:</w:t>
      </w:r>
    </w:p>
    <w:p w:rsidR="00C4466F" w:rsidRDefault="003D682D" w:rsidP="003D682D">
      <w:pPr>
        <w:tabs>
          <w:tab w:val="left" w:pos="9354"/>
        </w:tabs>
        <w:ind w:right="-2" w:firstLine="567"/>
        <w:jc w:val="both"/>
      </w:pPr>
      <w:r w:rsidRPr="00883259">
        <w:t>З</w:t>
      </w:r>
      <w:r w:rsidR="00CC06CC" w:rsidRPr="00883259">
        <w:t>аявлени</w:t>
      </w:r>
      <w:r w:rsidR="00536F4B">
        <w:t>е</w:t>
      </w:r>
      <w:r>
        <w:t xml:space="preserve"> общества с ограниченной ответственностью «</w:t>
      </w:r>
      <w:proofErr w:type="spellStart"/>
      <w:r>
        <w:t>Ви-авто</w:t>
      </w:r>
      <w:proofErr w:type="spellEnd"/>
      <w:r>
        <w:t xml:space="preserve">» об оспаривании постановления судебного исполнителя Тираспольского отдела ГССИ МЮ ПМР </w:t>
      </w:r>
      <w:proofErr w:type="spellStart"/>
      <w:r>
        <w:t>Радовской</w:t>
      </w:r>
      <w:proofErr w:type="spellEnd"/>
      <w:r>
        <w:t xml:space="preserve"> А.С.</w:t>
      </w:r>
      <w:r w:rsidR="00233F99" w:rsidRPr="00CC06CC">
        <w:rPr>
          <w:color w:val="000000" w:themeColor="text1"/>
        </w:rPr>
        <w:t>,</w:t>
      </w:r>
      <w:r w:rsidR="00C4466F">
        <w:t xml:space="preserve"> оставить без движения. </w:t>
      </w:r>
    </w:p>
    <w:p w:rsidR="00B26950" w:rsidRDefault="00C4466F" w:rsidP="00B26950">
      <w:pPr>
        <w:tabs>
          <w:tab w:val="right" w:pos="9498"/>
        </w:tabs>
        <w:ind w:firstLine="567"/>
        <w:jc w:val="both"/>
      </w:pPr>
      <w:r>
        <w:t xml:space="preserve">Предложить </w:t>
      </w:r>
      <w:r w:rsidR="003D682D">
        <w:t xml:space="preserve">заявителю </w:t>
      </w:r>
      <w:r>
        <w:t>в срок</w:t>
      </w:r>
      <w:r w:rsidR="00DE1D9F">
        <w:t xml:space="preserve"> </w:t>
      </w:r>
      <w:r w:rsidR="00DE1D9F" w:rsidRPr="007C02B3">
        <w:t>до</w:t>
      </w:r>
      <w:r w:rsidRPr="007C02B3">
        <w:t xml:space="preserve"> </w:t>
      </w:r>
      <w:r w:rsidR="00CC06CC" w:rsidRPr="007C02B3">
        <w:t>1</w:t>
      </w:r>
      <w:r w:rsidR="005E0929">
        <w:t>9</w:t>
      </w:r>
      <w:r w:rsidR="00CC06CC" w:rsidRPr="007C02B3">
        <w:t xml:space="preserve"> февраля </w:t>
      </w:r>
      <w:r w:rsidRPr="007C02B3">
        <w:t>202</w:t>
      </w:r>
      <w:r w:rsidR="00CC06CC" w:rsidRPr="007C02B3">
        <w:t>1</w:t>
      </w:r>
      <w:r w:rsidRPr="007C02B3">
        <w:t xml:space="preserve"> года</w:t>
      </w:r>
      <w:r>
        <w:t xml:space="preserve"> устранить указанные в определении несоответствия заявления требованиям Арбитражного процессуального кодекса ПМР</w:t>
      </w:r>
      <w:r w:rsidR="00B26950">
        <w:t xml:space="preserve">. </w:t>
      </w:r>
    </w:p>
    <w:p w:rsidR="00C4466F" w:rsidRPr="00536F4B" w:rsidRDefault="00C4466F" w:rsidP="00B26950">
      <w:pPr>
        <w:tabs>
          <w:tab w:val="right" w:pos="9498"/>
        </w:tabs>
        <w:ind w:firstLine="567"/>
        <w:jc w:val="both"/>
        <w:rPr>
          <w:b/>
        </w:rPr>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536F4B">
        <w:rPr>
          <w:b/>
        </w:rPr>
        <w:t>1</w:t>
      </w:r>
      <w:r w:rsidR="005E0929">
        <w:rPr>
          <w:b/>
        </w:rPr>
        <w:t>2.00</w:t>
      </w:r>
      <w:r w:rsidRPr="00536F4B">
        <w:rPr>
          <w:b/>
        </w:rPr>
        <w:t xml:space="preserve"> часов </w:t>
      </w:r>
      <w:r w:rsidR="00CC06CC" w:rsidRPr="00536F4B">
        <w:rPr>
          <w:b/>
        </w:rPr>
        <w:t xml:space="preserve"> 1</w:t>
      </w:r>
      <w:r w:rsidR="005E0929">
        <w:rPr>
          <w:b/>
        </w:rPr>
        <w:t>9</w:t>
      </w:r>
      <w:r w:rsidR="00CC06CC" w:rsidRPr="00536F4B">
        <w:rPr>
          <w:b/>
        </w:rPr>
        <w:t xml:space="preserve"> февраля</w:t>
      </w:r>
      <w:r w:rsidRPr="00536F4B">
        <w:rPr>
          <w:b/>
        </w:rPr>
        <w:t xml:space="preserve"> 202</w:t>
      </w:r>
      <w:r w:rsidR="00CC06CC" w:rsidRPr="00536F4B">
        <w:rPr>
          <w:b/>
        </w:rPr>
        <w:t>1</w:t>
      </w:r>
      <w:r w:rsidRPr="00536F4B">
        <w:rPr>
          <w:b/>
        </w:rPr>
        <w:t xml:space="preserve"> года. </w:t>
      </w:r>
    </w:p>
    <w:p w:rsidR="00C4466F" w:rsidRDefault="00C4466F" w:rsidP="00B26950">
      <w:pPr>
        <w:tabs>
          <w:tab w:val="right" w:pos="9498"/>
        </w:tabs>
        <w:ind w:firstLine="567"/>
        <w:jc w:val="both"/>
      </w:pPr>
      <w:r>
        <w:t xml:space="preserve">Разъяснить  </w:t>
      </w:r>
      <w:r w:rsidR="00752610">
        <w:t>заявителю</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B26950">
      <w:pPr>
        <w:tabs>
          <w:tab w:val="right" w:pos="9498"/>
        </w:tabs>
        <w:ind w:firstLine="567"/>
        <w:jc w:val="both"/>
      </w:pPr>
      <w:r>
        <w:t xml:space="preserve">Определение не обжалуется. </w:t>
      </w:r>
    </w:p>
    <w:p w:rsidR="002A12C3" w:rsidRDefault="002A12C3" w:rsidP="00B26950">
      <w:pPr>
        <w:tabs>
          <w:tab w:val="right" w:pos="9498"/>
        </w:tabs>
        <w:ind w:firstLine="567"/>
        <w:jc w:val="both"/>
      </w:pPr>
    </w:p>
    <w:p w:rsidR="00C4466F" w:rsidRDefault="00C4466F" w:rsidP="00C4466F">
      <w:pPr>
        <w:ind w:left="709"/>
        <w:jc w:val="both"/>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sectPr w:rsidR="00C4466F" w:rsidSect="00F866EC">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C8F" w:rsidRDefault="00037C8F" w:rsidP="00747910">
      <w:r>
        <w:separator/>
      </w:r>
    </w:p>
  </w:endnote>
  <w:endnote w:type="continuationSeparator" w:id="1">
    <w:p w:rsidR="00037C8F" w:rsidRDefault="00037C8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D66D18">
    <w:pPr>
      <w:pStyle w:val="a7"/>
      <w:jc w:val="right"/>
    </w:pPr>
    <w:fldSimple w:instr=" PAGE   \* MERGEFORMAT ">
      <w:r w:rsidR="00FC28E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C8F" w:rsidRDefault="00037C8F" w:rsidP="00747910">
      <w:r>
        <w:separator/>
      </w:r>
    </w:p>
  </w:footnote>
  <w:footnote w:type="continuationSeparator" w:id="1">
    <w:p w:rsidR="00037C8F" w:rsidRDefault="00037C8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31CA5"/>
    <w:multiLevelType w:val="hybridMultilevel"/>
    <w:tmpl w:val="6FC664E4"/>
    <w:lvl w:ilvl="0" w:tplc="9F8E90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FA79B9"/>
    <w:multiLevelType w:val="hybridMultilevel"/>
    <w:tmpl w:val="E0629BF6"/>
    <w:lvl w:ilvl="0" w:tplc="E384E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37C8F"/>
    <w:rsid w:val="000400F3"/>
    <w:rsid w:val="000551EE"/>
    <w:rsid w:val="00063CFC"/>
    <w:rsid w:val="00071AAA"/>
    <w:rsid w:val="00073537"/>
    <w:rsid w:val="00074907"/>
    <w:rsid w:val="00075E53"/>
    <w:rsid w:val="00081B5A"/>
    <w:rsid w:val="00083F1E"/>
    <w:rsid w:val="00090138"/>
    <w:rsid w:val="00096439"/>
    <w:rsid w:val="000A546F"/>
    <w:rsid w:val="000A5F1A"/>
    <w:rsid w:val="000A64D9"/>
    <w:rsid w:val="000C299C"/>
    <w:rsid w:val="000C4195"/>
    <w:rsid w:val="000C506F"/>
    <w:rsid w:val="000C512D"/>
    <w:rsid w:val="000C543C"/>
    <w:rsid w:val="000C64A5"/>
    <w:rsid w:val="000C6F79"/>
    <w:rsid w:val="000C74AD"/>
    <w:rsid w:val="000D4216"/>
    <w:rsid w:val="000E2672"/>
    <w:rsid w:val="000E2924"/>
    <w:rsid w:val="000E5906"/>
    <w:rsid w:val="000F7024"/>
    <w:rsid w:val="001025FB"/>
    <w:rsid w:val="00102C6F"/>
    <w:rsid w:val="00110342"/>
    <w:rsid w:val="00111821"/>
    <w:rsid w:val="001133E7"/>
    <w:rsid w:val="00113E7E"/>
    <w:rsid w:val="00120C5E"/>
    <w:rsid w:val="00127071"/>
    <w:rsid w:val="0013095E"/>
    <w:rsid w:val="001312D9"/>
    <w:rsid w:val="0015530D"/>
    <w:rsid w:val="001561C1"/>
    <w:rsid w:val="00161B39"/>
    <w:rsid w:val="001620CC"/>
    <w:rsid w:val="001625CD"/>
    <w:rsid w:val="00170249"/>
    <w:rsid w:val="00171FAF"/>
    <w:rsid w:val="00173393"/>
    <w:rsid w:val="001823B7"/>
    <w:rsid w:val="001850FC"/>
    <w:rsid w:val="001850FE"/>
    <w:rsid w:val="00194E0C"/>
    <w:rsid w:val="00195793"/>
    <w:rsid w:val="0019640D"/>
    <w:rsid w:val="001A1A6F"/>
    <w:rsid w:val="001A1E6B"/>
    <w:rsid w:val="001A48C1"/>
    <w:rsid w:val="001C1B4F"/>
    <w:rsid w:val="001E218C"/>
    <w:rsid w:val="001E4157"/>
    <w:rsid w:val="001F3C5C"/>
    <w:rsid w:val="00212E13"/>
    <w:rsid w:val="00217B40"/>
    <w:rsid w:val="00221F89"/>
    <w:rsid w:val="00226240"/>
    <w:rsid w:val="00232BFB"/>
    <w:rsid w:val="00233F99"/>
    <w:rsid w:val="002431E5"/>
    <w:rsid w:val="00246584"/>
    <w:rsid w:val="0025700C"/>
    <w:rsid w:val="0026059C"/>
    <w:rsid w:val="00267881"/>
    <w:rsid w:val="00273A5F"/>
    <w:rsid w:val="0027477A"/>
    <w:rsid w:val="002808B8"/>
    <w:rsid w:val="0028313C"/>
    <w:rsid w:val="00286C88"/>
    <w:rsid w:val="002935E2"/>
    <w:rsid w:val="00295DA5"/>
    <w:rsid w:val="002A12C3"/>
    <w:rsid w:val="002A6602"/>
    <w:rsid w:val="002B05B4"/>
    <w:rsid w:val="002B36F7"/>
    <w:rsid w:val="002D25D2"/>
    <w:rsid w:val="002D2926"/>
    <w:rsid w:val="0030000E"/>
    <w:rsid w:val="00301DBA"/>
    <w:rsid w:val="00315E63"/>
    <w:rsid w:val="00316542"/>
    <w:rsid w:val="00336A58"/>
    <w:rsid w:val="0033702F"/>
    <w:rsid w:val="00341741"/>
    <w:rsid w:val="00342C14"/>
    <w:rsid w:val="00343C3F"/>
    <w:rsid w:val="0034783C"/>
    <w:rsid w:val="00357656"/>
    <w:rsid w:val="00365A17"/>
    <w:rsid w:val="00366460"/>
    <w:rsid w:val="00376A7E"/>
    <w:rsid w:val="00377675"/>
    <w:rsid w:val="00381CF3"/>
    <w:rsid w:val="003935B6"/>
    <w:rsid w:val="00394879"/>
    <w:rsid w:val="003A617A"/>
    <w:rsid w:val="003B6EAA"/>
    <w:rsid w:val="003D682D"/>
    <w:rsid w:val="00410251"/>
    <w:rsid w:val="00416AA6"/>
    <w:rsid w:val="00424065"/>
    <w:rsid w:val="0042654C"/>
    <w:rsid w:val="00430AD7"/>
    <w:rsid w:val="00431C13"/>
    <w:rsid w:val="00435D1A"/>
    <w:rsid w:val="0044288A"/>
    <w:rsid w:val="00444EB1"/>
    <w:rsid w:val="0046771B"/>
    <w:rsid w:val="00467C19"/>
    <w:rsid w:val="004712D9"/>
    <w:rsid w:val="00471363"/>
    <w:rsid w:val="0048795F"/>
    <w:rsid w:val="004A01C7"/>
    <w:rsid w:val="004A56D7"/>
    <w:rsid w:val="004A7283"/>
    <w:rsid w:val="004B0F41"/>
    <w:rsid w:val="004B1ACD"/>
    <w:rsid w:val="004C56EA"/>
    <w:rsid w:val="004C701C"/>
    <w:rsid w:val="004D052C"/>
    <w:rsid w:val="004D38A6"/>
    <w:rsid w:val="004D6013"/>
    <w:rsid w:val="004F2FAE"/>
    <w:rsid w:val="004F7B6D"/>
    <w:rsid w:val="00503FA0"/>
    <w:rsid w:val="0051667D"/>
    <w:rsid w:val="00516DB6"/>
    <w:rsid w:val="00526E29"/>
    <w:rsid w:val="00527E4B"/>
    <w:rsid w:val="0053648F"/>
    <w:rsid w:val="00536F4B"/>
    <w:rsid w:val="005450C7"/>
    <w:rsid w:val="00571459"/>
    <w:rsid w:val="0057381C"/>
    <w:rsid w:val="00576ABA"/>
    <w:rsid w:val="00586CE9"/>
    <w:rsid w:val="00592802"/>
    <w:rsid w:val="00593628"/>
    <w:rsid w:val="005943EE"/>
    <w:rsid w:val="00596E6A"/>
    <w:rsid w:val="00597E7F"/>
    <w:rsid w:val="005A6736"/>
    <w:rsid w:val="005A7552"/>
    <w:rsid w:val="005B5914"/>
    <w:rsid w:val="005C4BD0"/>
    <w:rsid w:val="005E0929"/>
    <w:rsid w:val="005E3BA1"/>
    <w:rsid w:val="005F7ABA"/>
    <w:rsid w:val="00611A1F"/>
    <w:rsid w:val="00622DFF"/>
    <w:rsid w:val="00624A85"/>
    <w:rsid w:val="006251BA"/>
    <w:rsid w:val="00625EB9"/>
    <w:rsid w:val="00627EC2"/>
    <w:rsid w:val="0063082F"/>
    <w:rsid w:val="00637C39"/>
    <w:rsid w:val="00637EFE"/>
    <w:rsid w:val="00654412"/>
    <w:rsid w:val="006573F5"/>
    <w:rsid w:val="006610C5"/>
    <w:rsid w:val="00663824"/>
    <w:rsid w:val="00665BF7"/>
    <w:rsid w:val="00675DBA"/>
    <w:rsid w:val="00694E57"/>
    <w:rsid w:val="006A1478"/>
    <w:rsid w:val="006B32AD"/>
    <w:rsid w:val="006B6D28"/>
    <w:rsid w:val="006C6D2B"/>
    <w:rsid w:val="006D3846"/>
    <w:rsid w:val="006D4ABD"/>
    <w:rsid w:val="006D5BB2"/>
    <w:rsid w:val="006E570D"/>
    <w:rsid w:val="006E5DE1"/>
    <w:rsid w:val="006F7FAF"/>
    <w:rsid w:val="0070107B"/>
    <w:rsid w:val="00707DB2"/>
    <w:rsid w:val="00710036"/>
    <w:rsid w:val="00717526"/>
    <w:rsid w:val="00717C09"/>
    <w:rsid w:val="00723729"/>
    <w:rsid w:val="0073500C"/>
    <w:rsid w:val="00735184"/>
    <w:rsid w:val="00737679"/>
    <w:rsid w:val="00743537"/>
    <w:rsid w:val="00746092"/>
    <w:rsid w:val="007476ED"/>
    <w:rsid w:val="00747910"/>
    <w:rsid w:val="0075091C"/>
    <w:rsid w:val="00752610"/>
    <w:rsid w:val="00755A80"/>
    <w:rsid w:val="00762F59"/>
    <w:rsid w:val="00765A2A"/>
    <w:rsid w:val="00783D23"/>
    <w:rsid w:val="00784095"/>
    <w:rsid w:val="00785444"/>
    <w:rsid w:val="007879B9"/>
    <w:rsid w:val="00795413"/>
    <w:rsid w:val="007A27CC"/>
    <w:rsid w:val="007A4106"/>
    <w:rsid w:val="007A51C3"/>
    <w:rsid w:val="007B5515"/>
    <w:rsid w:val="007B629B"/>
    <w:rsid w:val="007B77C8"/>
    <w:rsid w:val="007C02B3"/>
    <w:rsid w:val="007C4A02"/>
    <w:rsid w:val="007C6DD9"/>
    <w:rsid w:val="007D5BEC"/>
    <w:rsid w:val="007E477A"/>
    <w:rsid w:val="007F277D"/>
    <w:rsid w:val="00804721"/>
    <w:rsid w:val="008105F1"/>
    <w:rsid w:val="0081330C"/>
    <w:rsid w:val="00813A13"/>
    <w:rsid w:val="00815288"/>
    <w:rsid w:val="00816551"/>
    <w:rsid w:val="00825503"/>
    <w:rsid w:val="008273B9"/>
    <w:rsid w:val="00827EC9"/>
    <w:rsid w:val="00831F68"/>
    <w:rsid w:val="00833454"/>
    <w:rsid w:val="00841625"/>
    <w:rsid w:val="00846D15"/>
    <w:rsid w:val="008505C3"/>
    <w:rsid w:val="00856119"/>
    <w:rsid w:val="00861ECF"/>
    <w:rsid w:val="00862B73"/>
    <w:rsid w:val="00873966"/>
    <w:rsid w:val="008956F3"/>
    <w:rsid w:val="00895F84"/>
    <w:rsid w:val="008A11D6"/>
    <w:rsid w:val="008B1463"/>
    <w:rsid w:val="008B2D74"/>
    <w:rsid w:val="008B2FB0"/>
    <w:rsid w:val="008B6043"/>
    <w:rsid w:val="008C705C"/>
    <w:rsid w:val="008D06CA"/>
    <w:rsid w:val="008D3161"/>
    <w:rsid w:val="008D6861"/>
    <w:rsid w:val="008D7284"/>
    <w:rsid w:val="008E39E2"/>
    <w:rsid w:val="008E3EE1"/>
    <w:rsid w:val="008E528C"/>
    <w:rsid w:val="008F2A5A"/>
    <w:rsid w:val="008F4BE4"/>
    <w:rsid w:val="00900716"/>
    <w:rsid w:val="00902155"/>
    <w:rsid w:val="00904994"/>
    <w:rsid w:val="00905764"/>
    <w:rsid w:val="00911796"/>
    <w:rsid w:val="00912D4F"/>
    <w:rsid w:val="00917458"/>
    <w:rsid w:val="00926900"/>
    <w:rsid w:val="009415C3"/>
    <w:rsid w:val="00947006"/>
    <w:rsid w:val="009649A9"/>
    <w:rsid w:val="0097727F"/>
    <w:rsid w:val="00980688"/>
    <w:rsid w:val="0098334B"/>
    <w:rsid w:val="00985AD2"/>
    <w:rsid w:val="00992900"/>
    <w:rsid w:val="00995992"/>
    <w:rsid w:val="00997222"/>
    <w:rsid w:val="009977D8"/>
    <w:rsid w:val="009A5C32"/>
    <w:rsid w:val="009B4739"/>
    <w:rsid w:val="009C1B09"/>
    <w:rsid w:val="009C4E55"/>
    <w:rsid w:val="009C73EB"/>
    <w:rsid w:val="009D74B8"/>
    <w:rsid w:val="009E736F"/>
    <w:rsid w:val="00A032B6"/>
    <w:rsid w:val="00A05DC6"/>
    <w:rsid w:val="00A13A68"/>
    <w:rsid w:val="00A24316"/>
    <w:rsid w:val="00A24D18"/>
    <w:rsid w:val="00A26FAD"/>
    <w:rsid w:val="00A31FA6"/>
    <w:rsid w:val="00A374C4"/>
    <w:rsid w:val="00A40EA5"/>
    <w:rsid w:val="00A42F10"/>
    <w:rsid w:val="00A47391"/>
    <w:rsid w:val="00A61366"/>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14AFE"/>
    <w:rsid w:val="00B25B14"/>
    <w:rsid w:val="00B26950"/>
    <w:rsid w:val="00B368B6"/>
    <w:rsid w:val="00B40322"/>
    <w:rsid w:val="00B558B7"/>
    <w:rsid w:val="00B61760"/>
    <w:rsid w:val="00B650E0"/>
    <w:rsid w:val="00B703BA"/>
    <w:rsid w:val="00B758CC"/>
    <w:rsid w:val="00B86774"/>
    <w:rsid w:val="00B96F15"/>
    <w:rsid w:val="00BC026F"/>
    <w:rsid w:val="00BD1FF5"/>
    <w:rsid w:val="00BE7BA6"/>
    <w:rsid w:val="00C157C4"/>
    <w:rsid w:val="00C33A54"/>
    <w:rsid w:val="00C34D91"/>
    <w:rsid w:val="00C3734A"/>
    <w:rsid w:val="00C43442"/>
    <w:rsid w:val="00C4465F"/>
    <w:rsid w:val="00C4466F"/>
    <w:rsid w:val="00C45BAF"/>
    <w:rsid w:val="00C50970"/>
    <w:rsid w:val="00C60B6F"/>
    <w:rsid w:val="00C639B6"/>
    <w:rsid w:val="00C64CD4"/>
    <w:rsid w:val="00C70C75"/>
    <w:rsid w:val="00C77370"/>
    <w:rsid w:val="00C77E97"/>
    <w:rsid w:val="00C85B3B"/>
    <w:rsid w:val="00C8689F"/>
    <w:rsid w:val="00CA00B0"/>
    <w:rsid w:val="00CA1791"/>
    <w:rsid w:val="00CA186D"/>
    <w:rsid w:val="00CB35DF"/>
    <w:rsid w:val="00CB75CD"/>
    <w:rsid w:val="00CC06CC"/>
    <w:rsid w:val="00CC1D18"/>
    <w:rsid w:val="00CD0B51"/>
    <w:rsid w:val="00CD0F5C"/>
    <w:rsid w:val="00CD29D7"/>
    <w:rsid w:val="00CD7604"/>
    <w:rsid w:val="00CF0F1A"/>
    <w:rsid w:val="00D076AB"/>
    <w:rsid w:val="00D30E82"/>
    <w:rsid w:val="00D33BB9"/>
    <w:rsid w:val="00D3592B"/>
    <w:rsid w:val="00D444A2"/>
    <w:rsid w:val="00D54A1E"/>
    <w:rsid w:val="00D6214D"/>
    <w:rsid w:val="00D668F4"/>
    <w:rsid w:val="00D66D18"/>
    <w:rsid w:val="00D806E8"/>
    <w:rsid w:val="00D813D9"/>
    <w:rsid w:val="00D8381A"/>
    <w:rsid w:val="00D92379"/>
    <w:rsid w:val="00D96E34"/>
    <w:rsid w:val="00D974C2"/>
    <w:rsid w:val="00D97DC4"/>
    <w:rsid w:val="00DA4BE7"/>
    <w:rsid w:val="00DA4F00"/>
    <w:rsid w:val="00DC0418"/>
    <w:rsid w:val="00DC1560"/>
    <w:rsid w:val="00DC35B8"/>
    <w:rsid w:val="00DC4651"/>
    <w:rsid w:val="00DD1FD1"/>
    <w:rsid w:val="00DD55BA"/>
    <w:rsid w:val="00DE0848"/>
    <w:rsid w:val="00DE1D9F"/>
    <w:rsid w:val="00DE5F7C"/>
    <w:rsid w:val="00DE63A6"/>
    <w:rsid w:val="00E03CE3"/>
    <w:rsid w:val="00E044DC"/>
    <w:rsid w:val="00E04D74"/>
    <w:rsid w:val="00E06248"/>
    <w:rsid w:val="00E22481"/>
    <w:rsid w:val="00E22852"/>
    <w:rsid w:val="00E2297D"/>
    <w:rsid w:val="00E23D17"/>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4601"/>
    <w:rsid w:val="00EA7563"/>
    <w:rsid w:val="00EB5ED7"/>
    <w:rsid w:val="00EB79CC"/>
    <w:rsid w:val="00EC7395"/>
    <w:rsid w:val="00ED38D5"/>
    <w:rsid w:val="00ED447A"/>
    <w:rsid w:val="00ED67B4"/>
    <w:rsid w:val="00EE2D17"/>
    <w:rsid w:val="00EE52E8"/>
    <w:rsid w:val="00F048E0"/>
    <w:rsid w:val="00F150D5"/>
    <w:rsid w:val="00F16008"/>
    <w:rsid w:val="00F205AD"/>
    <w:rsid w:val="00F253A2"/>
    <w:rsid w:val="00F32992"/>
    <w:rsid w:val="00F4149D"/>
    <w:rsid w:val="00F44AE4"/>
    <w:rsid w:val="00F5735C"/>
    <w:rsid w:val="00F64381"/>
    <w:rsid w:val="00F65EF8"/>
    <w:rsid w:val="00F71177"/>
    <w:rsid w:val="00F72C4D"/>
    <w:rsid w:val="00F733B0"/>
    <w:rsid w:val="00F73A7E"/>
    <w:rsid w:val="00F84115"/>
    <w:rsid w:val="00F855C0"/>
    <w:rsid w:val="00F866EC"/>
    <w:rsid w:val="00F91F64"/>
    <w:rsid w:val="00FA6E55"/>
    <w:rsid w:val="00FB17DB"/>
    <w:rsid w:val="00FC28E2"/>
    <w:rsid w:val="00FD5C89"/>
    <w:rsid w:val="00FE18AF"/>
    <w:rsid w:val="00FE44C7"/>
    <w:rsid w:val="00FF32CB"/>
    <w:rsid w:val="00FF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rsid w:val="00111821"/>
    <w:rPr>
      <w:rFonts w:ascii="Courier New" w:hAnsi="Courier New" w:cs="Courier New"/>
      <w:lang w:val="ru-RU" w:eastAsia="ru-RU" w:bidi="ar-SA"/>
    </w:rPr>
  </w:style>
  <w:style w:type="paragraph" w:styleId="ac">
    <w:name w:val="Normal (Web)"/>
    <w:basedOn w:val="a"/>
    <w:unhideWhenUsed/>
    <w:rsid w:val="00111821"/>
    <w:pPr>
      <w:spacing w:before="100" w:beforeAutospacing="1" w:after="100" w:afterAutospacing="1"/>
      <w:jc w:val="both"/>
    </w:pPr>
    <w:rPr>
      <w:rFonts w:ascii="Lucida Console" w:hAnsi="Lucida Console"/>
      <w:color w:val="000000"/>
      <w:sz w:val="21"/>
      <w:szCs w:val="21"/>
    </w:rPr>
  </w:style>
  <w:style w:type="paragraph" w:styleId="ad">
    <w:name w:val="List Paragraph"/>
    <w:basedOn w:val="a"/>
    <w:uiPriority w:val="34"/>
    <w:qFormat/>
    <w:rsid w:val="008B2D74"/>
    <w:pPr>
      <w:spacing w:after="200" w:line="276" w:lineRule="auto"/>
      <w:ind w:left="720"/>
      <w:contextualSpacing/>
    </w:pPr>
    <w:rPr>
      <w:rFonts w:ascii="Calibri" w:hAnsi="Calibri"/>
      <w:sz w:val="22"/>
      <w:szCs w:val="22"/>
    </w:rPr>
  </w:style>
  <w:style w:type="paragraph" w:styleId="ae">
    <w:name w:val="No Spacing"/>
    <w:uiPriority w:val="1"/>
    <w:qFormat/>
    <w:rsid w:val="00194E0C"/>
    <w:rPr>
      <w:sz w:val="24"/>
      <w:szCs w:val="24"/>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35</cp:revision>
  <cp:lastPrinted>2021-02-09T06:40:00Z</cp:lastPrinted>
  <dcterms:created xsi:type="dcterms:W3CDTF">2021-02-01T14:07:00Z</dcterms:created>
  <dcterms:modified xsi:type="dcterms:W3CDTF">2021-02-09T06:45:00Z</dcterms:modified>
</cp:coreProperties>
</file>