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B87281" w:rsidTr="005157B8">
        <w:trPr>
          <w:trHeight w:val="259"/>
        </w:trPr>
        <w:tc>
          <w:tcPr>
            <w:tcW w:w="3969" w:type="dxa"/>
          </w:tcPr>
          <w:p w:rsidR="00F253A2" w:rsidRPr="00B87281" w:rsidRDefault="00F253A2" w:rsidP="005157B8">
            <w:pPr>
              <w:rPr>
                <w:rFonts w:eastAsia="Calibri"/>
                <w:bCs/>
                <w:sz w:val="20"/>
                <w:szCs w:val="20"/>
              </w:rPr>
            </w:pPr>
            <w:r w:rsidRPr="00B87281">
              <w:rPr>
                <w:rFonts w:eastAsia="Calibri"/>
                <w:sz w:val="20"/>
                <w:szCs w:val="20"/>
              </w:rPr>
              <w:t xml:space="preserve">исх. № </w:t>
            </w:r>
            <w:r w:rsidRPr="00B87281">
              <w:rPr>
                <w:rFonts w:eastAsia="Calibri"/>
                <w:bCs/>
                <w:sz w:val="20"/>
                <w:szCs w:val="20"/>
              </w:rPr>
              <w:t>______________________</w:t>
            </w:r>
          </w:p>
        </w:tc>
      </w:tr>
      <w:tr w:rsidR="00F253A2" w:rsidRPr="00B87281" w:rsidTr="005157B8">
        <w:tc>
          <w:tcPr>
            <w:tcW w:w="3969" w:type="dxa"/>
          </w:tcPr>
          <w:p w:rsidR="00F253A2" w:rsidRPr="00B87281" w:rsidRDefault="00F253A2" w:rsidP="005157B8">
            <w:pPr>
              <w:rPr>
                <w:rFonts w:eastAsia="Calibri"/>
                <w:bCs/>
                <w:sz w:val="4"/>
                <w:szCs w:val="4"/>
              </w:rPr>
            </w:pPr>
          </w:p>
        </w:tc>
      </w:tr>
      <w:tr w:rsidR="00F253A2" w:rsidRPr="00B87281" w:rsidTr="005157B8">
        <w:tc>
          <w:tcPr>
            <w:tcW w:w="3969" w:type="dxa"/>
          </w:tcPr>
          <w:p w:rsidR="00F253A2" w:rsidRPr="00B87281" w:rsidRDefault="00F253A2" w:rsidP="005157B8">
            <w:pPr>
              <w:rPr>
                <w:rFonts w:eastAsia="Calibri"/>
                <w:b/>
                <w:bCs/>
                <w:sz w:val="20"/>
                <w:szCs w:val="20"/>
              </w:rPr>
            </w:pPr>
            <w:r w:rsidRPr="00B87281">
              <w:rPr>
                <w:rFonts w:eastAsia="Calibri"/>
                <w:bCs/>
                <w:sz w:val="20"/>
                <w:szCs w:val="20"/>
              </w:rPr>
              <w:t xml:space="preserve">от </w:t>
            </w:r>
            <w:r w:rsidRPr="00B87281">
              <w:rPr>
                <w:rFonts w:eastAsia="Calibri"/>
              </w:rPr>
              <w:t>«</w:t>
            </w:r>
            <w:r w:rsidRPr="00B87281">
              <w:rPr>
                <w:rFonts w:eastAsia="Calibri"/>
                <w:lang w:val="en-US"/>
              </w:rPr>
              <w:t>___</w:t>
            </w:r>
            <w:r w:rsidRPr="00B87281">
              <w:rPr>
                <w:rFonts w:eastAsia="Calibri"/>
              </w:rPr>
              <w:t>»</w:t>
            </w:r>
            <w:r w:rsidRPr="00B87281">
              <w:rPr>
                <w:rFonts w:eastAsia="Calibri"/>
                <w:b/>
                <w:bCs/>
                <w:sz w:val="20"/>
                <w:szCs w:val="20"/>
              </w:rPr>
              <w:t xml:space="preserve">_____________ </w:t>
            </w:r>
            <w:r w:rsidRPr="00B87281">
              <w:rPr>
                <w:rFonts w:eastAsia="Calibri"/>
                <w:bCs/>
                <w:sz w:val="20"/>
                <w:szCs w:val="20"/>
              </w:rPr>
              <w:t>20____г.</w:t>
            </w:r>
          </w:p>
        </w:tc>
      </w:tr>
    </w:tbl>
    <w:p w:rsidR="008959A2" w:rsidRPr="00B87281"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B87281" w:rsidTr="008959A2">
        <w:trPr>
          <w:trHeight w:val="342"/>
        </w:trPr>
        <w:tc>
          <w:tcPr>
            <w:tcW w:w="3888" w:type="dxa"/>
            <w:shd w:val="clear" w:color="auto" w:fill="auto"/>
          </w:tcPr>
          <w:p w:rsidR="00BF27D5" w:rsidRPr="00B87281" w:rsidRDefault="00BF27D5" w:rsidP="008959A2">
            <w:pPr>
              <w:jc w:val="right"/>
              <w:rPr>
                <w:rFonts w:eastAsia="Calibri"/>
                <w:color w:val="000000"/>
                <w:sz w:val="20"/>
                <w:szCs w:val="20"/>
              </w:rPr>
            </w:pPr>
          </w:p>
        </w:tc>
      </w:tr>
    </w:tbl>
    <w:p w:rsidR="00F64381" w:rsidRPr="00B87281" w:rsidRDefault="00B03DAA" w:rsidP="004F7B6D">
      <w:pPr>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912F87" w:rsidRPr="00B87281" w:rsidRDefault="00912F87" w:rsidP="004F7B6D">
      <w:pPr>
        <w:jc w:val="center"/>
        <w:rPr>
          <w:b/>
          <w:color w:val="5F5F5F"/>
          <w:sz w:val="12"/>
          <w:szCs w:val="12"/>
          <w:lang w:val="en-US"/>
        </w:rPr>
      </w:pPr>
    </w:p>
    <w:p w:rsidR="00F253A2" w:rsidRPr="00B87281" w:rsidRDefault="00335CE3" w:rsidP="004F7B6D">
      <w:pPr>
        <w:jc w:val="center"/>
        <w:rPr>
          <w:b/>
          <w:color w:val="5F5F5F"/>
          <w:sz w:val="12"/>
          <w:szCs w:val="12"/>
        </w:rPr>
      </w:pPr>
      <w:r w:rsidRPr="00B87281">
        <w:rPr>
          <w:b/>
          <w:color w:val="5F5F5F"/>
          <w:sz w:val="12"/>
          <w:szCs w:val="12"/>
        </w:rPr>
        <w:t xml:space="preserve"> </w:t>
      </w:r>
    </w:p>
    <w:p w:rsidR="00FA63E0" w:rsidRPr="00B87281" w:rsidRDefault="00FA63E0" w:rsidP="004F7B6D">
      <w:pPr>
        <w:jc w:val="center"/>
        <w:rPr>
          <w:b/>
          <w:sz w:val="28"/>
          <w:szCs w:val="28"/>
          <w:lang w:val="en-US"/>
        </w:rPr>
      </w:pPr>
    </w:p>
    <w:p w:rsidR="00212E13" w:rsidRPr="00B87281" w:rsidRDefault="00212E13" w:rsidP="00D111F5">
      <w:pPr>
        <w:jc w:val="center"/>
        <w:outlineLvl w:val="0"/>
        <w:rPr>
          <w:b/>
          <w:sz w:val="28"/>
          <w:szCs w:val="28"/>
        </w:rPr>
      </w:pPr>
      <w:r w:rsidRPr="00B87281">
        <w:rPr>
          <w:b/>
          <w:sz w:val="28"/>
          <w:szCs w:val="28"/>
        </w:rPr>
        <w:t>АРБИТРАЖНЫЙ СУД</w:t>
      </w:r>
    </w:p>
    <w:p w:rsidR="00A032B6" w:rsidRPr="00B87281" w:rsidRDefault="00A032B6" w:rsidP="00D111F5">
      <w:pPr>
        <w:jc w:val="center"/>
        <w:outlineLvl w:val="0"/>
        <w:rPr>
          <w:b/>
          <w:sz w:val="28"/>
          <w:szCs w:val="28"/>
        </w:rPr>
      </w:pPr>
      <w:r w:rsidRPr="00B87281">
        <w:rPr>
          <w:b/>
          <w:sz w:val="28"/>
          <w:szCs w:val="28"/>
        </w:rPr>
        <w:t>ПРИДНЕСТРОВСК</w:t>
      </w:r>
      <w:r w:rsidR="00212E13" w:rsidRPr="00B87281">
        <w:rPr>
          <w:b/>
          <w:sz w:val="28"/>
          <w:szCs w:val="28"/>
        </w:rPr>
        <w:t>ОЙ</w:t>
      </w:r>
      <w:r w:rsidRPr="00B87281">
        <w:rPr>
          <w:b/>
          <w:sz w:val="28"/>
          <w:szCs w:val="28"/>
        </w:rPr>
        <w:t xml:space="preserve"> МОЛДАВСК</w:t>
      </w:r>
      <w:r w:rsidR="00212E13" w:rsidRPr="00B87281">
        <w:rPr>
          <w:b/>
          <w:sz w:val="28"/>
          <w:szCs w:val="28"/>
        </w:rPr>
        <w:t xml:space="preserve">ОЙ </w:t>
      </w:r>
      <w:r w:rsidRPr="00B87281">
        <w:rPr>
          <w:b/>
          <w:sz w:val="28"/>
          <w:szCs w:val="28"/>
        </w:rPr>
        <w:t>РЕСПУБЛИК</w:t>
      </w:r>
      <w:r w:rsidR="00212E13" w:rsidRPr="00B87281">
        <w:rPr>
          <w:b/>
          <w:sz w:val="28"/>
          <w:szCs w:val="28"/>
        </w:rPr>
        <w:t>И</w:t>
      </w:r>
    </w:p>
    <w:p w:rsidR="00335CE3" w:rsidRPr="00B87281" w:rsidRDefault="00335CE3" w:rsidP="00212E13">
      <w:pPr>
        <w:ind w:left="-181"/>
        <w:jc w:val="center"/>
        <w:rPr>
          <w:sz w:val="20"/>
          <w:szCs w:val="20"/>
        </w:rPr>
      </w:pPr>
    </w:p>
    <w:p w:rsidR="00212E13" w:rsidRPr="00B87281" w:rsidRDefault="00212E13" w:rsidP="00D111F5">
      <w:pPr>
        <w:ind w:left="-181"/>
        <w:jc w:val="center"/>
        <w:outlineLvl w:val="0"/>
        <w:rPr>
          <w:sz w:val="20"/>
          <w:szCs w:val="20"/>
        </w:rPr>
      </w:pPr>
      <w:smartTag w:uri="urn:schemas-microsoft-com:office:smarttags" w:element="metricconverter">
        <w:smartTagPr>
          <w:attr w:name="ProductID" w:val="3300, г"/>
        </w:smartTagPr>
        <w:r w:rsidRPr="00B87281">
          <w:rPr>
            <w:sz w:val="20"/>
            <w:szCs w:val="20"/>
          </w:rPr>
          <w:t>3300, г</w:t>
        </w:r>
      </w:smartTag>
      <w:r w:rsidRPr="00B87281">
        <w:rPr>
          <w:sz w:val="20"/>
          <w:szCs w:val="20"/>
        </w:rPr>
        <w:t>.Тирасполь, ул. Ленина, 1/2. Тел. 7-70-47, 7-42-</w:t>
      </w:r>
      <w:r w:rsidR="00E67E5E" w:rsidRPr="00B87281">
        <w:rPr>
          <w:sz w:val="20"/>
          <w:szCs w:val="20"/>
        </w:rPr>
        <w:t>07</w:t>
      </w:r>
    </w:p>
    <w:p w:rsidR="00212E13" w:rsidRPr="00B87281" w:rsidRDefault="00212E13" w:rsidP="00D111F5">
      <w:pPr>
        <w:ind w:left="-181"/>
        <w:jc w:val="center"/>
        <w:outlineLvl w:val="0"/>
        <w:rPr>
          <w:sz w:val="20"/>
          <w:szCs w:val="20"/>
        </w:rPr>
      </w:pPr>
      <w:r w:rsidRPr="00B87281">
        <w:rPr>
          <w:sz w:val="20"/>
          <w:szCs w:val="20"/>
        </w:rPr>
        <w:t xml:space="preserve">Официальный сайт: </w:t>
      </w:r>
      <w:r w:rsidR="00FE26D2" w:rsidRPr="00B87281">
        <w:rPr>
          <w:sz w:val="20"/>
          <w:szCs w:val="20"/>
        </w:rPr>
        <w:t>www.</w:t>
      </w:r>
      <w:r w:rsidR="00FE26D2" w:rsidRPr="00B87281">
        <w:rPr>
          <w:sz w:val="20"/>
          <w:szCs w:val="20"/>
          <w:lang w:val="en-US"/>
        </w:rPr>
        <w:t>arbitr</w:t>
      </w:r>
      <w:r w:rsidR="00FE26D2" w:rsidRPr="00B87281">
        <w:rPr>
          <w:sz w:val="20"/>
          <w:szCs w:val="20"/>
        </w:rPr>
        <w:t>.gospmr.</w:t>
      </w:r>
      <w:r w:rsidR="00FE26D2" w:rsidRPr="00B87281">
        <w:rPr>
          <w:sz w:val="20"/>
          <w:szCs w:val="20"/>
          <w:lang w:val="en-US"/>
        </w:rPr>
        <w:t>org</w:t>
      </w:r>
    </w:p>
    <w:p w:rsidR="002D2926" w:rsidRPr="00B87281" w:rsidRDefault="002D2926" w:rsidP="00212E13">
      <w:pPr>
        <w:ind w:left="-181"/>
        <w:jc w:val="center"/>
        <w:rPr>
          <w:color w:val="5F5F5F"/>
          <w:sz w:val="12"/>
          <w:szCs w:val="12"/>
        </w:rPr>
      </w:pPr>
    </w:p>
    <w:p w:rsidR="00A032B6" w:rsidRPr="00B87281" w:rsidRDefault="00E524C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Pr="00B87281" w:rsidRDefault="00A032B6" w:rsidP="00A032B6">
      <w:pPr>
        <w:ind w:left="-181"/>
        <w:jc w:val="center"/>
        <w:rPr>
          <w:b/>
          <w:sz w:val="16"/>
          <w:szCs w:val="16"/>
          <w:u w:val="single"/>
        </w:rPr>
      </w:pPr>
    </w:p>
    <w:p w:rsidR="001823B7" w:rsidRPr="00B87281" w:rsidRDefault="001823B7" w:rsidP="00D111F5">
      <w:pPr>
        <w:ind w:left="-181"/>
        <w:jc w:val="center"/>
        <w:outlineLvl w:val="0"/>
        <w:rPr>
          <w:b/>
        </w:rPr>
      </w:pPr>
      <w:r w:rsidRPr="00B87281">
        <w:rPr>
          <w:b/>
        </w:rPr>
        <w:t>ИМЕНЕМ ПРИДНЕСТРОВСКОЙ МОЛДАВСКОЙ РЕСПУБЛИКИ</w:t>
      </w:r>
    </w:p>
    <w:p w:rsidR="001823B7" w:rsidRPr="00B87281" w:rsidRDefault="001823B7" w:rsidP="00A032B6">
      <w:pPr>
        <w:ind w:left="-181"/>
        <w:jc w:val="center"/>
        <w:rPr>
          <w:b/>
        </w:rPr>
      </w:pPr>
    </w:p>
    <w:p w:rsidR="00717526" w:rsidRPr="00B87281" w:rsidRDefault="002935E2" w:rsidP="00D111F5">
      <w:pPr>
        <w:ind w:left="-181"/>
        <w:jc w:val="center"/>
        <w:outlineLvl w:val="0"/>
        <w:rPr>
          <w:b/>
        </w:rPr>
      </w:pPr>
      <w:r w:rsidRPr="00B87281">
        <w:rPr>
          <w:b/>
        </w:rPr>
        <w:t>Р Е Ш Е Н И Е</w:t>
      </w:r>
    </w:p>
    <w:p w:rsidR="00717526" w:rsidRPr="00B87281" w:rsidRDefault="00717526" w:rsidP="00A032B6">
      <w:pPr>
        <w:ind w:left="-181"/>
        <w:jc w:val="center"/>
        <w:rPr>
          <w:b/>
          <w:sz w:val="28"/>
          <w:szCs w:val="28"/>
        </w:rPr>
      </w:pPr>
    </w:p>
    <w:p w:rsidR="00717526" w:rsidRPr="00B87281"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B87281" w:rsidTr="004412B9">
        <w:trPr>
          <w:trHeight w:val="259"/>
        </w:trPr>
        <w:tc>
          <w:tcPr>
            <w:tcW w:w="4952" w:type="dxa"/>
            <w:gridSpan w:val="7"/>
          </w:tcPr>
          <w:p w:rsidR="008848DF" w:rsidRPr="00D977AA" w:rsidRDefault="008848DF" w:rsidP="00306223">
            <w:pPr>
              <w:rPr>
                <w:rFonts w:eastAsia="Calibri"/>
                <w:bCs/>
              </w:rPr>
            </w:pPr>
            <w:r w:rsidRPr="00D977AA">
              <w:rPr>
                <w:rFonts w:eastAsia="Calibri"/>
              </w:rPr>
              <w:t>«</w:t>
            </w:r>
            <w:r w:rsidR="00807492" w:rsidRPr="00D977AA">
              <w:rPr>
                <w:rFonts w:eastAsia="Calibri"/>
                <w:u w:val="single"/>
              </w:rPr>
              <w:t xml:space="preserve">  </w:t>
            </w:r>
            <w:r w:rsidR="00D161DE">
              <w:rPr>
                <w:rFonts w:eastAsia="Calibri"/>
                <w:u w:val="single"/>
              </w:rPr>
              <w:t>1</w:t>
            </w:r>
            <w:r w:rsidR="00306223">
              <w:rPr>
                <w:rFonts w:eastAsia="Calibri"/>
                <w:u w:val="single"/>
              </w:rPr>
              <w:t>5</w:t>
            </w:r>
            <w:r w:rsidR="00807492" w:rsidRPr="00D977AA">
              <w:rPr>
                <w:rFonts w:eastAsia="Calibri"/>
                <w:u w:val="single"/>
              </w:rPr>
              <w:t xml:space="preserve">  </w:t>
            </w:r>
            <w:r w:rsidRPr="00D977AA">
              <w:rPr>
                <w:rFonts w:eastAsia="Calibri"/>
              </w:rPr>
              <w:t>»</w:t>
            </w:r>
            <w:r w:rsidRPr="00D977AA">
              <w:rPr>
                <w:rFonts w:eastAsia="Calibri"/>
                <w:lang w:val="en-US"/>
              </w:rPr>
              <w:t xml:space="preserve"> </w:t>
            </w:r>
            <w:r w:rsidR="00807492" w:rsidRPr="00D977AA">
              <w:rPr>
                <w:rFonts w:eastAsia="Calibri"/>
                <w:u w:val="single"/>
              </w:rPr>
              <w:t xml:space="preserve">  </w:t>
            </w:r>
            <w:r w:rsidR="00306223">
              <w:rPr>
                <w:rFonts w:eastAsia="Calibri"/>
                <w:u w:val="single"/>
              </w:rPr>
              <w:t>февраля</w:t>
            </w:r>
            <w:r w:rsidR="00807492" w:rsidRPr="00D977AA">
              <w:rPr>
                <w:rFonts w:eastAsia="Calibri"/>
                <w:u w:val="single"/>
              </w:rPr>
              <w:t xml:space="preserve">  </w:t>
            </w:r>
            <w:r w:rsidRPr="00D977AA">
              <w:rPr>
                <w:rFonts w:eastAsia="Calibri"/>
                <w:bCs/>
                <w:lang w:val="en-US"/>
              </w:rPr>
              <w:t xml:space="preserve"> </w:t>
            </w:r>
            <w:r w:rsidRPr="006E065B">
              <w:rPr>
                <w:rFonts w:eastAsia="Calibri"/>
                <w:bCs/>
                <w:u w:val="single"/>
              </w:rPr>
              <w:t>20</w:t>
            </w:r>
            <w:r w:rsidR="0082246C" w:rsidRPr="006E065B">
              <w:rPr>
                <w:rFonts w:eastAsia="Calibri"/>
                <w:bCs/>
                <w:u w:val="single"/>
              </w:rPr>
              <w:t>2</w:t>
            </w:r>
            <w:r w:rsidR="00D161DE">
              <w:rPr>
                <w:rFonts w:eastAsia="Calibri"/>
                <w:bCs/>
                <w:u w:val="single"/>
              </w:rPr>
              <w:t>1</w:t>
            </w:r>
            <w:r w:rsidR="00807492" w:rsidRPr="006E065B">
              <w:rPr>
                <w:rFonts w:eastAsia="Calibri"/>
                <w:bCs/>
                <w:u w:val="single"/>
              </w:rPr>
              <w:t xml:space="preserve"> </w:t>
            </w:r>
            <w:r w:rsidRPr="006E065B">
              <w:rPr>
                <w:rFonts w:eastAsia="Calibri"/>
                <w:bCs/>
                <w:u w:val="single"/>
              </w:rPr>
              <w:t>г</w:t>
            </w:r>
            <w:r w:rsidRPr="00D977AA">
              <w:rPr>
                <w:rFonts w:eastAsia="Calibri"/>
                <w:bCs/>
              </w:rPr>
              <w:t>.</w:t>
            </w:r>
          </w:p>
        </w:tc>
        <w:tc>
          <w:tcPr>
            <w:tcW w:w="4971" w:type="dxa"/>
            <w:gridSpan w:val="3"/>
          </w:tcPr>
          <w:p w:rsidR="008848DF" w:rsidRPr="00D977AA" w:rsidRDefault="008848DF" w:rsidP="00306223">
            <w:pPr>
              <w:rPr>
                <w:rFonts w:eastAsia="Calibri"/>
                <w:b/>
                <w:bCs/>
              </w:rPr>
            </w:pPr>
            <w:r w:rsidRPr="00D977AA">
              <w:rPr>
                <w:rFonts w:eastAsia="Calibri"/>
                <w:bCs/>
              </w:rPr>
              <w:t xml:space="preserve">                             </w:t>
            </w:r>
            <w:r w:rsidRPr="00D977AA">
              <w:rPr>
                <w:rFonts w:eastAsia="Calibri"/>
                <w:bCs/>
                <w:lang w:val="en-US"/>
              </w:rPr>
              <w:t xml:space="preserve">  </w:t>
            </w:r>
            <w:r w:rsidRPr="00D977AA">
              <w:rPr>
                <w:rFonts w:eastAsia="Calibri"/>
                <w:bCs/>
              </w:rPr>
              <w:t xml:space="preserve">Дело </w:t>
            </w:r>
            <w:r w:rsidRPr="00D977AA">
              <w:rPr>
                <w:rFonts w:eastAsia="Calibri"/>
              </w:rPr>
              <w:t xml:space="preserve">№  </w:t>
            </w:r>
            <w:r w:rsidR="00807492" w:rsidRPr="00D977AA">
              <w:rPr>
                <w:rFonts w:eastAsia="Calibri"/>
                <w:u w:val="single"/>
              </w:rPr>
              <w:t xml:space="preserve">   </w:t>
            </w:r>
            <w:r w:rsidR="00306223">
              <w:rPr>
                <w:rFonts w:eastAsia="Calibri"/>
                <w:u w:val="single"/>
              </w:rPr>
              <w:t>65</w:t>
            </w:r>
            <w:r w:rsidR="00807492" w:rsidRPr="00D977AA">
              <w:rPr>
                <w:rFonts w:eastAsia="Calibri"/>
                <w:u w:val="single"/>
              </w:rPr>
              <w:t>/</w:t>
            </w:r>
            <w:r w:rsidR="00071C4D">
              <w:rPr>
                <w:rFonts w:eastAsia="Calibri"/>
                <w:u w:val="single"/>
              </w:rPr>
              <w:t>2</w:t>
            </w:r>
            <w:r w:rsidR="00306223">
              <w:rPr>
                <w:rFonts w:eastAsia="Calibri"/>
                <w:u w:val="single"/>
              </w:rPr>
              <w:t>1</w:t>
            </w:r>
            <w:r w:rsidR="00807492" w:rsidRPr="00D977AA">
              <w:rPr>
                <w:rFonts w:eastAsia="Calibri"/>
                <w:u w:val="single"/>
              </w:rPr>
              <w:t>-0</w:t>
            </w:r>
            <w:r w:rsidR="00ED14BE" w:rsidRPr="00D977AA">
              <w:rPr>
                <w:rFonts w:eastAsia="Calibri"/>
                <w:u w:val="single"/>
              </w:rPr>
              <w:t>7</w:t>
            </w:r>
            <w:r w:rsidRPr="00D977AA">
              <w:rPr>
                <w:rFonts w:eastAsia="Calibri"/>
              </w:rPr>
              <w:t xml:space="preserve"> </w:t>
            </w:r>
          </w:p>
        </w:tc>
      </w:tr>
      <w:tr w:rsidR="00717526" w:rsidRPr="00B87281" w:rsidTr="002D2926">
        <w:tc>
          <w:tcPr>
            <w:tcW w:w="1199" w:type="dxa"/>
          </w:tcPr>
          <w:p w:rsidR="00F64381" w:rsidRPr="00093556" w:rsidRDefault="00F64381" w:rsidP="00F64381">
            <w:pPr>
              <w:rPr>
                <w:rFonts w:eastAsia="Calibri"/>
                <w:b/>
                <w:bCs/>
              </w:rPr>
            </w:pPr>
          </w:p>
        </w:tc>
        <w:tc>
          <w:tcPr>
            <w:tcW w:w="1418" w:type="dxa"/>
            <w:gridSpan w:val="4"/>
          </w:tcPr>
          <w:p w:rsidR="00F64381" w:rsidRPr="00093556" w:rsidRDefault="00F64381" w:rsidP="00F64381">
            <w:pPr>
              <w:rPr>
                <w:rFonts w:eastAsia="Calibri"/>
                <w:b/>
                <w:bCs/>
              </w:rPr>
            </w:pPr>
          </w:p>
        </w:tc>
        <w:tc>
          <w:tcPr>
            <w:tcW w:w="838" w:type="dxa"/>
          </w:tcPr>
          <w:p w:rsidR="00F64381" w:rsidRPr="00093556" w:rsidRDefault="00F64381" w:rsidP="00F64381">
            <w:pPr>
              <w:rPr>
                <w:rFonts w:eastAsia="Calibri"/>
                <w:b/>
                <w:bCs/>
              </w:rPr>
            </w:pPr>
          </w:p>
        </w:tc>
        <w:tc>
          <w:tcPr>
            <w:tcW w:w="3577" w:type="dxa"/>
            <w:gridSpan w:val="2"/>
          </w:tcPr>
          <w:p w:rsidR="00F64381" w:rsidRPr="00093556" w:rsidRDefault="00F64381" w:rsidP="006E570D">
            <w:pPr>
              <w:tabs>
                <w:tab w:val="center" w:pos="1805"/>
              </w:tabs>
              <w:jc w:val="center"/>
              <w:rPr>
                <w:rFonts w:eastAsia="Calibri"/>
                <w:bCs/>
              </w:rPr>
            </w:pPr>
          </w:p>
        </w:tc>
        <w:tc>
          <w:tcPr>
            <w:tcW w:w="2891" w:type="dxa"/>
            <w:gridSpan w:val="2"/>
          </w:tcPr>
          <w:p w:rsidR="00F64381" w:rsidRPr="00B87281" w:rsidRDefault="00F64381" w:rsidP="00F64381">
            <w:pPr>
              <w:rPr>
                <w:rFonts w:eastAsia="Calibri"/>
                <w:b/>
                <w:bCs/>
                <w:sz w:val="20"/>
                <w:szCs w:val="20"/>
              </w:rPr>
            </w:pPr>
          </w:p>
        </w:tc>
      </w:tr>
      <w:tr w:rsidR="0051667D" w:rsidRPr="00B87281" w:rsidTr="002D2926">
        <w:tc>
          <w:tcPr>
            <w:tcW w:w="1985" w:type="dxa"/>
            <w:gridSpan w:val="2"/>
          </w:tcPr>
          <w:p w:rsidR="008273B9" w:rsidRPr="0014180F" w:rsidRDefault="001823B7" w:rsidP="00F64381">
            <w:pPr>
              <w:rPr>
                <w:rFonts w:eastAsia="Calibri"/>
                <w:b/>
                <w:bCs/>
                <w:sz w:val="20"/>
                <w:szCs w:val="20"/>
              </w:rPr>
            </w:pPr>
            <w:r w:rsidRPr="0014180F">
              <w:rPr>
                <w:rFonts w:eastAsia="Calibri"/>
                <w:bCs/>
                <w:sz w:val="20"/>
                <w:szCs w:val="20"/>
              </w:rPr>
              <w:t>г. Тирасполь</w:t>
            </w:r>
          </w:p>
        </w:tc>
        <w:tc>
          <w:tcPr>
            <w:tcW w:w="283" w:type="dxa"/>
          </w:tcPr>
          <w:p w:rsidR="008273B9" w:rsidRPr="00093556" w:rsidRDefault="008273B9" w:rsidP="00F64381">
            <w:pPr>
              <w:rPr>
                <w:rFonts w:eastAsia="Calibri"/>
                <w:b/>
                <w:bCs/>
              </w:rPr>
            </w:pPr>
          </w:p>
        </w:tc>
        <w:tc>
          <w:tcPr>
            <w:tcW w:w="284" w:type="dxa"/>
          </w:tcPr>
          <w:p w:rsidR="008273B9" w:rsidRPr="00093556" w:rsidRDefault="008273B9" w:rsidP="006E570D">
            <w:pPr>
              <w:jc w:val="center"/>
              <w:rPr>
                <w:rFonts w:eastAsia="Calibri"/>
                <w:b/>
                <w:bCs/>
              </w:rPr>
            </w:pPr>
          </w:p>
        </w:tc>
        <w:tc>
          <w:tcPr>
            <w:tcW w:w="4587" w:type="dxa"/>
            <w:gridSpan w:val="5"/>
          </w:tcPr>
          <w:p w:rsidR="008273B9" w:rsidRPr="00093556" w:rsidRDefault="008273B9" w:rsidP="006E570D">
            <w:pPr>
              <w:jc w:val="center"/>
              <w:rPr>
                <w:rFonts w:eastAsia="Calibri"/>
                <w:b/>
                <w:bCs/>
              </w:rPr>
            </w:pPr>
          </w:p>
        </w:tc>
        <w:tc>
          <w:tcPr>
            <w:tcW w:w="2784" w:type="dxa"/>
          </w:tcPr>
          <w:p w:rsidR="008273B9" w:rsidRPr="00B87281" w:rsidRDefault="008273B9" w:rsidP="00F64381">
            <w:pPr>
              <w:rPr>
                <w:rFonts w:eastAsia="Calibri"/>
                <w:b/>
                <w:bCs/>
                <w:sz w:val="20"/>
                <w:szCs w:val="20"/>
              </w:rPr>
            </w:pPr>
          </w:p>
        </w:tc>
      </w:tr>
      <w:tr w:rsidR="00717526" w:rsidRPr="00B87281" w:rsidTr="002D2926">
        <w:tc>
          <w:tcPr>
            <w:tcW w:w="1199" w:type="dxa"/>
          </w:tcPr>
          <w:p w:rsidR="008273B9" w:rsidRPr="00093556" w:rsidRDefault="008273B9" w:rsidP="006E570D">
            <w:pPr>
              <w:rPr>
                <w:rFonts w:eastAsia="Calibri"/>
                <w:b/>
                <w:bCs/>
              </w:rPr>
            </w:pPr>
          </w:p>
        </w:tc>
        <w:tc>
          <w:tcPr>
            <w:tcW w:w="1418" w:type="dxa"/>
            <w:gridSpan w:val="4"/>
          </w:tcPr>
          <w:p w:rsidR="008273B9" w:rsidRPr="00093556" w:rsidRDefault="008273B9" w:rsidP="006E570D">
            <w:pPr>
              <w:rPr>
                <w:rFonts w:eastAsia="Calibri"/>
                <w:b/>
                <w:bCs/>
              </w:rPr>
            </w:pPr>
          </w:p>
        </w:tc>
        <w:tc>
          <w:tcPr>
            <w:tcW w:w="838" w:type="dxa"/>
          </w:tcPr>
          <w:p w:rsidR="008273B9" w:rsidRPr="00093556" w:rsidRDefault="008273B9" w:rsidP="006E570D">
            <w:pPr>
              <w:rPr>
                <w:rFonts w:eastAsia="Calibri"/>
                <w:b/>
                <w:bCs/>
              </w:rPr>
            </w:pPr>
          </w:p>
        </w:tc>
        <w:tc>
          <w:tcPr>
            <w:tcW w:w="3577" w:type="dxa"/>
            <w:gridSpan w:val="2"/>
          </w:tcPr>
          <w:p w:rsidR="008273B9" w:rsidRPr="00093556" w:rsidRDefault="008273B9" w:rsidP="006E570D">
            <w:pPr>
              <w:rPr>
                <w:rFonts w:eastAsia="Calibri"/>
                <w:b/>
                <w:bCs/>
              </w:rPr>
            </w:pPr>
          </w:p>
        </w:tc>
        <w:tc>
          <w:tcPr>
            <w:tcW w:w="2891" w:type="dxa"/>
            <w:gridSpan w:val="2"/>
          </w:tcPr>
          <w:p w:rsidR="008273B9" w:rsidRPr="00B87281" w:rsidRDefault="008273B9" w:rsidP="006E570D">
            <w:pPr>
              <w:rPr>
                <w:rFonts w:eastAsia="Calibri"/>
                <w:b/>
                <w:bCs/>
                <w:sz w:val="20"/>
                <w:szCs w:val="20"/>
              </w:rPr>
            </w:pPr>
          </w:p>
        </w:tc>
      </w:tr>
      <w:tr w:rsidR="0051667D" w:rsidRPr="00B87281" w:rsidTr="002D2926">
        <w:tc>
          <w:tcPr>
            <w:tcW w:w="1199" w:type="dxa"/>
          </w:tcPr>
          <w:p w:rsidR="008273B9" w:rsidRPr="00B87281" w:rsidRDefault="008273B9" w:rsidP="00F64381">
            <w:pPr>
              <w:rPr>
                <w:rFonts w:eastAsia="Calibri"/>
                <w:b/>
                <w:bCs/>
                <w:sz w:val="20"/>
                <w:szCs w:val="20"/>
              </w:rPr>
            </w:pPr>
          </w:p>
        </w:tc>
        <w:tc>
          <w:tcPr>
            <w:tcW w:w="1418" w:type="dxa"/>
            <w:gridSpan w:val="4"/>
          </w:tcPr>
          <w:p w:rsidR="008273B9" w:rsidRPr="00B87281" w:rsidRDefault="008273B9" w:rsidP="00F64381">
            <w:pPr>
              <w:rPr>
                <w:rFonts w:eastAsia="Calibri"/>
                <w:b/>
                <w:bCs/>
                <w:sz w:val="20"/>
                <w:szCs w:val="20"/>
              </w:rPr>
            </w:pPr>
          </w:p>
        </w:tc>
        <w:tc>
          <w:tcPr>
            <w:tcW w:w="838" w:type="dxa"/>
          </w:tcPr>
          <w:p w:rsidR="008273B9" w:rsidRPr="00B87281" w:rsidRDefault="008273B9" w:rsidP="00F64381">
            <w:pPr>
              <w:rPr>
                <w:rFonts w:eastAsia="Calibri"/>
                <w:b/>
                <w:bCs/>
                <w:sz w:val="20"/>
                <w:szCs w:val="20"/>
              </w:rPr>
            </w:pPr>
          </w:p>
        </w:tc>
        <w:tc>
          <w:tcPr>
            <w:tcW w:w="3577" w:type="dxa"/>
            <w:gridSpan w:val="2"/>
          </w:tcPr>
          <w:p w:rsidR="008273B9" w:rsidRPr="00B87281" w:rsidRDefault="008273B9" w:rsidP="00F64381">
            <w:pPr>
              <w:rPr>
                <w:rFonts w:eastAsia="Calibri"/>
                <w:b/>
                <w:bCs/>
                <w:sz w:val="20"/>
                <w:szCs w:val="20"/>
              </w:rPr>
            </w:pPr>
          </w:p>
        </w:tc>
        <w:tc>
          <w:tcPr>
            <w:tcW w:w="2891" w:type="dxa"/>
            <w:gridSpan w:val="2"/>
          </w:tcPr>
          <w:p w:rsidR="008273B9" w:rsidRPr="00B87281" w:rsidRDefault="008273B9" w:rsidP="00F64381">
            <w:pPr>
              <w:rPr>
                <w:rFonts w:eastAsia="Calibri"/>
                <w:b/>
                <w:bCs/>
                <w:sz w:val="20"/>
                <w:szCs w:val="20"/>
              </w:rPr>
            </w:pPr>
          </w:p>
        </w:tc>
      </w:tr>
    </w:tbl>
    <w:p w:rsidR="008669B0" w:rsidRPr="008A4839" w:rsidRDefault="003A40C9" w:rsidP="008C322E">
      <w:pPr>
        <w:jc w:val="both"/>
        <w:rPr>
          <w:b/>
        </w:rPr>
      </w:pPr>
      <w:r w:rsidRPr="008A4839">
        <w:t xml:space="preserve">        </w:t>
      </w:r>
      <w:r w:rsidR="008F205F" w:rsidRPr="008A4839">
        <w:t xml:space="preserve">Арбитражный суд Приднестровской Молдавской Республики в составе судьи            </w:t>
      </w:r>
      <w:r w:rsidR="008F205F" w:rsidRPr="008A4839">
        <w:br/>
      </w:r>
      <w:r w:rsidR="00ED14BE" w:rsidRPr="008A4839">
        <w:t>Кириленко А. В.,</w:t>
      </w:r>
      <w:r w:rsidR="008F205F" w:rsidRPr="008A4839">
        <w:t xml:space="preserve"> рассмотрев в открытом судебном заседании </w:t>
      </w:r>
      <w:r w:rsidR="00100D77" w:rsidRPr="008A4839">
        <w:t xml:space="preserve">исковое заявление </w:t>
      </w:r>
      <w:r w:rsidR="00D161DE" w:rsidRPr="008A4839">
        <w:t xml:space="preserve">Налоговой инспекции по г. Тирасполь (г. Тирасполь, ул. 25 Октября, 101) к Обществу с ограниченной ответственностью </w:t>
      </w:r>
      <w:r w:rsidR="00306223" w:rsidRPr="008A4839">
        <w:t>«Фараон», г. Т</w:t>
      </w:r>
      <w:r w:rsidR="00DD7C48">
        <w:t>ирасполь, ул. Гвардейская, д.13</w:t>
      </w:r>
      <w:r w:rsidR="00D161DE" w:rsidRPr="008A4839">
        <w:t>, о ликвидации,</w:t>
      </w:r>
      <w:r w:rsidR="00100D77" w:rsidRPr="008A4839">
        <w:rPr>
          <w:b/>
        </w:rPr>
        <w:t xml:space="preserve"> </w:t>
      </w:r>
    </w:p>
    <w:p w:rsidR="00197CC1" w:rsidRPr="008A4839" w:rsidRDefault="00197CC1" w:rsidP="008C322E">
      <w:pPr>
        <w:jc w:val="both"/>
        <w:rPr>
          <w:b/>
        </w:rPr>
      </w:pPr>
      <w:r w:rsidRPr="008A4839">
        <w:rPr>
          <w:b/>
        </w:rPr>
        <w:t>при участии в судебном заседании:</w:t>
      </w:r>
    </w:p>
    <w:p w:rsidR="00197CC1" w:rsidRPr="008A4839" w:rsidRDefault="00197CC1" w:rsidP="008C322E">
      <w:pPr>
        <w:jc w:val="both"/>
      </w:pPr>
      <w:r w:rsidRPr="008A4839">
        <w:rPr>
          <w:b/>
        </w:rPr>
        <w:t xml:space="preserve">Налоговой инспекции по г. </w:t>
      </w:r>
      <w:r w:rsidR="006A7D75" w:rsidRPr="008A4839">
        <w:rPr>
          <w:b/>
        </w:rPr>
        <w:t>Тирасполь</w:t>
      </w:r>
      <w:r w:rsidRPr="008A4839">
        <w:rPr>
          <w:b/>
        </w:rPr>
        <w:t xml:space="preserve"> </w:t>
      </w:r>
      <w:r w:rsidRPr="008A4839">
        <w:t>–</w:t>
      </w:r>
      <w:r w:rsidR="003A40C9" w:rsidRPr="008A4839">
        <w:t xml:space="preserve"> </w:t>
      </w:r>
      <w:r w:rsidR="00DD7C48">
        <w:t xml:space="preserve">Габужа Т. В. </w:t>
      </w:r>
      <w:r w:rsidR="00D161DE" w:rsidRPr="008A4839">
        <w:t xml:space="preserve"> по доверенности № 08-</w:t>
      </w:r>
      <w:r w:rsidR="00DD7C48">
        <w:t>302</w:t>
      </w:r>
      <w:r w:rsidR="00D161DE" w:rsidRPr="008A4839">
        <w:t xml:space="preserve"> от 18 </w:t>
      </w:r>
      <w:r w:rsidR="00DD7C48">
        <w:t>января</w:t>
      </w:r>
      <w:r w:rsidR="00D161DE" w:rsidRPr="008A4839">
        <w:t xml:space="preserve"> 202</w:t>
      </w:r>
      <w:r w:rsidR="00DD7C48">
        <w:t>1</w:t>
      </w:r>
      <w:r w:rsidR="00D161DE" w:rsidRPr="008A4839">
        <w:t xml:space="preserve"> года,</w:t>
      </w:r>
    </w:p>
    <w:p w:rsidR="00ED14BE" w:rsidRPr="008A4839" w:rsidRDefault="00197CC1" w:rsidP="008C322E">
      <w:pPr>
        <w:jc w:val="both"/>
      </w:pPr>
      <w:r w:rsidRPr="008A4839">
        <w:rPr>
          <w:b/>
        </w:rPr>
        <w:t>ООО «</w:t>
      </w:r>
      <w:r w:rsidR="00306223" w:rsidRPr="008A4839">
        <w:rPr>
          <w:b/>
        </w:rPr>
        <w:t>Фараон</w:t>
      </w:r>
      <w:r w:rsidRPr="008A4839">
        <w:rPr>
          <w:b/>
        </w:rPr>
        <w:t>»</w:t>
      </w:r>
      <w:r w:rsidRPr="008A4839">
        <w:t xml:space="preserve"> - не </w:t>
      </w:r>
      <w:r w:rsidR="00814596" w:rsidRPr="008A4839">
        <w:t>явилось,</w:t>
      </w:r>
    </w:p>
    <w:p w:rsidR="00AB326C" w:rsidRPr="008A4839" w:rsidRDefault="008F205F" w:rsidP="008C322E">
      <w:pPr>
        <w:jc w:val="both"/>
        <w:rPr>
          <w:b/>
        </w:rPr>
      </w:pPr>
      <w:r w:rsidRPr="008A4839">
        <w:rPr>
          <w:b/>
        </w:rPr>
        <w:t>У С Т А Н О В И Л:</w:t>
      </w:r>
    </w:p>
    <w:p w:rsidR="005833C0" w:rsidRPr="008A4839" w:rsidRDefault="00ED14BE" w:rsidP="008C322E">
      <w:pPr>
        <w:jc w:val="both"/>
      </w:pPr>
      <w:r w:rsidRPr="008A4839">
        <w:t>О</w:t>
      </w:r>
      <w:r w:rsidR="008F205F" w:rsidRPr="008A4839">
        <w:t xml:space="preserve">пределением Арбитражного суда Приднестровской Молдавской Республики </w:t>
      </w:r>
      <w:r w:rsidR="00D977AA" w:rsidRPr="008A4839">
        <w:t xml:space="preserve">от </w:t>
      </w:r>
      <w:r w:rsidR="00306223" w:rsidRPr="008A4839">
        <w:t>3 февраля</w:t>
      </w:r>
      <w:r w:rsidR="00D977AA" w:rsidRPr="008A4839">
        <w:rPr>
          <w:rStyle w:val="1"/>
          <w:sz w:val="24"/>
          <w:szCs w:val="24"/>
        </w:rPr>
        <w:t xml:space="preserve"> 20</w:t>
      </w:r>
      <w:r w:rsidR="00814596" w:rsidRPr="008A4839">
        <w:rPr>
          <w:rStyle w:val="1"/>
          <w:sz w:val="24"/>
          <w:szCs w:val="24"/>
        </w:rPr>
        <w:t>2</w:t>
      </w:r>
      <w:r w:rsidR="00306223" w:rsidRPr="008A4839">
        <w:rPr>
          <w:rStyle w:val="1"/>
          <w:sz w:val="24"/>
          <w:szCs w:val="24"/>
        </w:rPr>
        <w:t>1</w:t>
      </w:r>
      <w:r w:rsidR="00D977AA" w:rsidRPr="008A4839">
        <w:rPr>
          <w:rStyle w:val="1"/>
          <w:sz w:val="24"/>
          <w:szCs w:val="24"/>
        </w:rPr>
        <w:t xml:space="preserve"> года </w:t>
      </w:r>
      <w:r w:rsidR="008F205F" w:rsidRPr="008A4839">
        <w:t xml:space="preserve">заявление </w:t>
      </w:r>
      <w:r w:rsidR="006E1851" w:rsidRPr="008A4839">
        <w:t>Н</w:t>
      </w:r>
      <w:r w:rsidR="005833C0" w:rsidRPr="008A4839">
        <w:t>ало</w:t>
      </w:r>
      <w:r w:rsidR="00197CC1" w:rsidRPr="008A4839">
        <w:t xml:space="preserve">говой инспекции по г. </w:t>
      </w:r>
      <w:r w:rsidR="00264150" w:rsidRPr="008A4839">
        <w:t>Тирасполь</w:t>
      </w:r>
      <w:r w:rsidR="005833C0" w:rsidRPr="008A4839">
        <w:t xml:space="preserve"> к  </w:t>
      </w:r>
      <w:r w:rsidR="008F205F" w:rsidRPr="008A4839">
        <w:rPr>
          <w:rStyle w:val="1"/>
          <w:sz w:val="24"/>
          <w:szCs w:val="24"/>
        </w:rPr>
        <w:t>обществ</w:t>
      </w:r>
      <w:r w:rsidR="005833C0" w:rsidRPr="008A4839">
        <w:rPr>
          <w:rStyle w:val="1"/>
          <w:sz w:val="24"/>
          <w:szCs w:val="24"/>
        </w:rPr>
        <w:t>у</w:t>
      </w:r>
      <w:r w:rsidR="008F205F" w:rsidRPr="008A4839">
        <w:rPr>
          <w:rStyle w:val="1"/>
          <w:sz w:val="24"/>
          <w:szCs w:val="24"/>
        </w:rPr>
        <w:t xml:space="preserve"> с ограниченной ответственностью </w:t>
      </w:r>
      <w:r w:rsidR="00197CC1" w:rsidRPr="008A4839">
        <w:t>«</w:t>
      </w:r>
      <w:r w:rsidR="00306223" w:rsidRPr="008A4839">
        <w:t>Фараон</w:t>
      </w:r>
      <w:r w:rsidR="00197CC1" w:rsidRPr="008A4839">
        <w:t>»</w:t>
      </w:r>
      <w:r w:rsidR="008F205F" w:rsidRPr="008A4839">
        <w:rPr>
          <w:rStyle w:val="1"/>
          <w:sz w:val="24"/>
          <w:szCs w:val="24"/>
        </w:rPr>
        <w:t xml:space="preserve"> принято к производству </w:t>
      </w:r>
      <w:r w:rsidR="005833C0" w:rsidRPr="008A4839">
        <w:rPr>
          <w:rStyle w:val="1"/>
          <w:sz w:val="24"/>
          <w:szCs w:val="24"/>
        </w:rPr>
        <w:t>суда</w:t>
      </w:r>
      <w:r w:rsidR="00814596" w:rsidRPr="008A4839">
        <w:rPr>
          <w:rStyle w:val="1"/>
          <w:sz w:val="24"/>
          <w:szCs w:val="24"/>
        </w:rPr>
        <w:t xml:space="preserve"> и назначено к рассмотрению на </w:t>
      </w:r>
      <w:r w:rsidR="00CD409D" w:rsidRPr="008A4839">
        <w:rPr>
          <w:rStyle w:val="1"/>
          <w:sz w:val="24"/>
          <w:szCs w:val="24"/>
        </w:rPr>
        <w:t>1</w:t>
      </w:r>
      <w:r w:rsidR="00306223" w:rsidRPr="008A4839">
        <w:rPr>
          <w:rStyle w:val="1"/>
          <w:sz w:val="24"/>
          <w:szCs w:val="24"/>
        </w:rPr>
        <w:t>5 февраля</w:t>
      </w:r>
      <w:r w:rsidR="00D977AA" w:rsidRPr="008A4839">
        <w:rPr>
          <w:rStyle w:val="1"/>
          <w:sz w:val="24"/>
          <w:szCs w:val="24"/>
        </w:rPr>
        <w:t xml:space="preserve"> 202</w:t>
      </w:r>
      <w:r w:rsidR="00CD409D" w:rsidRPr="008A4839">
        <w:rPr>
          <w:rStyle w:val="1"/>
          <w:sz w:val="24"/>
          <w:szCs w:val="24"/>
        </w:rPr>
        <w:t>1</w:t>
      </w:r>
      <w:r w:rsidR="00D977AA" w:rsidRPr="008A4839">
        <w:rPr>
          <w:rStyle w:val="1"/>
          <w:sz w:val="24"/>
          <w:szCs w:val="24"/>
        </w:rPr>
        <w:t xml:space="preserve"> года</w:t>
      </w:r>
      <w:r w:rsidR="00814596" w:rsidRPr="008A4839">
        <w:rPr>
          <w:rStyle w:val="1"/>
          <w:sz w:val="24"/>
          <w:szCs w:val="24"/>
        </w:rPr>
        <w:t>.</w:t>
      </w:r>
      <w:r w:rsidR="005833C0" w:rsidRPr="008A4839">
        <w:rPr>
          <w:rStyle w:val="1"/>
          <w:sz w:val="24"/>
          <w:szCs w:val="24"/>
        </w:rPr>
        <w:t xml:space="preserve"> </w:t>
      </w:r>
    </w:p>
    <w:p w:rsidR="005833C0" w:rsidRPr="008A4839" w:rsidRDefault="00197CC1" w:rsidP="008C322E">
      <w:pPr>
        <w:ind w:firstLine="709"/>
        <w:jc w:val="both"/>
      </w:pPr>
      <w:r w:rsidRPr="008A4839">
        <w:t>Копии</w:t>
      </w:r>
      <w:r w:rsidR="005833C0" w:rsidRPr="008A4839">
        <w:t xml:space="preserve"> судебного акта направлены лицам, участвующим в деле, в соответствии с положениями пункта 1 части первой пункта 3 статьи 102-1, части первой пункта 1 статьи 102-2 АПК ПМР. Во исполнение требования части второй пункта 1 статьи 102-1 АПК ПМР определение размещено на официальном сайте суда в сети Интернет. </w:t>
      </w:r>
    </w:p>
    <w:p w:rsidR="005833C0" w:rsidRPr="008A4839" w:rsidRDefault="005833C0" w:rsidP="008C322E">
      <w:pPr>
        <w:ind w:firstLine="709"/>
        <w:jc w:val="both"/>
      </w:pPr>
      <w:r w:rsidRPr="008A4839">
        <w:t xml:space="preserve">В силу пункта 1 статьи 102-3 АПК ПМР лица, участвующие в деле, считаются извещенными надлежащим образом, если к началу судебного заседания суд располагает сведениями о получении адресатом копии определения о принятии искового заявления к производству Арбитражного суда. </w:t>
      </w:r>
    </w:p>
    <w:p w:rsidR="005833C0" w:rsidRPr="008A4839" w:rsidRDefault="005833C0" w:rsidP="008C322E">
      <w:pPr>
        <w:ind w:firstLine="709"/>
        <w:jc w:val="both"/>
      </w:pPr>
      <w:r w:rsidRPr="008A4839">
        <w:t>Арбитражный суд, проверяя явку лиц, участвующих в деле в порядке статьи 104 АПК ПМР, установил</w:t>
      </w:r>
      <w:r w:rsidR="0075139A" w:rsidRPr="008A4839">
        <w:t xml:space="preserve"> отсутствие </w:t>
      </w:r>
      <w:r w:rsidR="00872411" w:rsidRPr="008A4839">
        <w:t>общества</w:t>
      </w:r>
      <w:r w:rsidR="0075139A" w:rsidRPr="008A4839">
        <w:t xml:space="preserve"> и</w:t>
      </w:r>
      <w:r w:rsidRPr="008A4839">
        <w:t xml:space="preserve"> возвращение почтовой корреспонденции, направленной в адрес </w:t>
      </w:r>
      <w:r w:rsidR="00264150" w:rsidRPr="008A4839">
        <w:t>ответчика</w:t>
      </w:r>
      <w:r w:rsidRPr="008A4839">
        <w:t xml:space="preserve"> с отметк</w:t>
      </w:r>
      <w:r w:rsidR="00D977AA" w:rsidRPr="008A4839">
        <w:t>ой</w:t>
      </w:r>
      <w:r w:rsidRPr="008A4839">
        <w:t xml:space="preserve"> на н</w:t>
      </w:r>
      <w:r w:rsidR="00D977AA" w:rsidRPr="008A4839">
        <w:t>ем</w:t>
      </w:r>
      <w:r w:rsidRPr="008A4839">
        <w:t xml:space="preserve"> «</w:t>
      </w:r>
      <w:r w:rsidR="00306223" w:rsidRPr="008A4839">
        <w:t>за невостребованием</w:t>
      </w:r>
      <w:r w:rsidRPr="008A4839">
        <w:t xml:space="preserve">» (уведомление № </w:t>
      </w:r>
      <w:r w:rsidR="00306223" w:rsidRPr="008A4839">
        <w:t xml:space="preserve">7/692 от 3 февраля </w:t>
      </w:r>
      <w:r w:rsidR="0075139A" w:rsidRPr="008A4839">
        <w:t xml:space="preserve"> 202</w:t>
      </w:r>
      <w:r w:rsidR="00306223" w:rsidRPr="008A4839">
        <w:t>1</w:t>
      </w:r>
      <w:r w:rsidRPr="008A4839">
        <w:t xml:space="preserve"> года</w:t>
      </w:r>
      <w:r w:rsidR="00306223" w:rsidRPr="008A4839">
        <w:t>, справка о невручении почтовой корреспонденции от 10.02.2021 года</w:t>
      </w:r>
      <w:r w:rsidRPr="008A4839">
        <w:t xml:space="preserve">). Данное обстоятельство в силу </w:t>
      </w:r>
      <w:r w:rsidR="00ED14BE" w:rsidRPr="008A4839">
        <w:t>подпункта (</w:t>
      </w:r>
      <w:r w:rsidR="00306223" w:rsidRPr="008A4839">
        <w:t>б</w:t>
      </w:r>
      <w:r w:rsidR="00ED14BE" w:rsidRPr="008A4839">
        <w:t xml:space="preserve"> </w:t>
      </w:r>
      <w:r w:rsidRPr="008A4839">
        <w:t>пункта 2 статьи 102-3 АПК ПМР суд расценивает в качестве надлежащего уведомления.</w:t>
      </w:r>
    </w:p>
    <w:p w:rsidR="005833C0" w:rsidRPr="008A4839" w:rsidRDefault="005833C0" w:rsidP="008C322E">
      <w:pPr>
        <w:ind w:firstLine="709"/>
        <w:jc w:val="both"/>
      </w:pPr>
      <w:r w:rsidRPr="008A4839">
        <w:t xml:space="preserve">В соответствии с пунктом 2 статьи 108 АПК ПМР при неявке в судебное заседание  ответчика, надлежащим образом извещенного о времени и месте разбирательства дела, спор может быть разрешен в его отсутствие. </w:t>
      </w:r>
    </w:p>
    <w:p w:rsidR="006E1851" w:rsidRPr="008A4839" w:rsidRDefault="005833C0" w:rsidP="008C322E">
      <w:pPr>
        <w:ind w:firstLine="567"/>
        <w:jc w:val="both"/>
      </w:pPr>
      <w:r w:rsidRPr="008A4839">
        <w:t xml:space="preserve">Дело рассмотрено в судебном заседании, состоявшемся </w:t>
      </w:r>
      <w:r w:rsidR="00872411" w:rsidRPr="008A4839">
        <w:t>1</w:t>
      </w:r>
      <w:r w:rsidR="00306223" w:rsidRPr="008A4839">
        <w:t>5 февраля</w:t>
      </w:r>
      <w:r w:rsidR="0082246C" w:rsidRPr="008A4839">
        <w:t xml:space="preserve"> 20</w:t>
      </w:r>
      <w:r w:rsidR="00872411" w:rsidRPr="008A4839">
        <w:t>21</w:t>
      </w:r>
      <w:r w:rsidRPr="008A4839">
        <w:t xml:space="preserve"> года, в котором оглашена резолютивная часть решения. </w:t>
      </w:r>
    </w:p>
    <w:p w:rsidR="00872411" w:rsidRPr="008A4839" w:rsidRDefault="0095381D" w:rsidP="008C322E">
      <w:pPr>
        <w:ind w:firstLine="567"/>
        <w:jc w:val="both"/>
      </w:pPr>
      <w:r w:rsidRPr="008A4839">
        <w:rPr>
          <w:rStyle w:val="1"/>
          <w:b/>
          <w:sz w:val="24"/>
          <w:szCs w:val="24"/>
        </w:rPr>
        <w:lastRenderedPageBreak/>
        <w:t>Представител</w:t>
      </w:r>
      <w:r w:rsidR="005833C0" w:rsidRPr="008A4839">
        <w:rPr>
          <w:rStyle w:val="1"/>
          <w:b/>
          <w:sz w:val="24"/>
          <w:szCs w:val="24"/>
        </w:rPr>
        <w:t xml:space="preserve">ь налоговой инспекции </w:t>
      </w:r>
      <w:r w:rsidR="00872411" w:rsidRPr="008A4839">
        <w:t>в судебном заседании поддержала доводы, изложенные в заявлении в полном объеме. Заявление налоговой инспекции мотивировано следующим.</w:t>
      </w:r>
    </w:p>
    <w:p w:rsidR="00872411" w:rsidRPr="008A4839" w:rsidRDefault="00872411" w:rsidP="008C322E">
      <w:pPr>
        <w:pStyle w:val="ab"/>
        <w:tabs>
          <w:tab w:val="left" w:pos="567"/>
        </w:tabs>
        <w:ind w:firstLine="567"/>
        <w:jc w:val="both"/>
        <w:rPr>
          <w:rFonts w:ascii="Times New Roman" w:hAnsi="Times New Roman"/>
          <w:sz w:val="24"/>
          <w:szCs w:val="24"/>
        </w:rPr>
      </w:pPr>
      <w:r w:rsidRPr="008A4839">
        <w:rPr>
          <w:rFonts w:ascii="Times New Roman" w:hAnsi="Times New Roman"/>
          <w:sz w:val="24"/>
          <w:szCs w:val="24"/>
        </w:rPr>
        <w:t xml:space="preserve">С </w:t>
      </w:r>
      <w:r w:rsidR="00306223" w:rsidRPr="008A4839">
        <w:rPr>
          <w:rFonts w:ascii="Times New Roman" w:hAnsi="Times New Roman"/>
          <w:sz w:val="24"/>
          <w:szCs w:val="24"/>
        </w:rPr>
        <w:t>мая</w:t>
      </w:r>
      <w:r w:rsidRPr="008A4839">
        <w:rPr>
          <w:rFonts w:ascii="Times New Roman" w:hAnsi="Times New Roman"/>
          <w:sz w:val="24"/>
          <w:szCs w:val="24"/>
        </w:rPr>
        <w:t xml:space="preserve"> 2019 года организация не представляет в Налоговую инспекцию по г. Тирасполь отчетность о финансово-хозяйственной деятельности. Последний отчет о финансовом положении Обществ</w:t>
      </w:r>
      <w:r w:rsidR="00306223" w:rsidRPr="008A4839">
        <w:rPr>
          <w:rFonts w:ascii="Times New Roman" w:hAnsi="Times New Roman"/>
          <w:sz w:val="24"/>
          <w:szCs w:val="24"/>
        </w:rPr>
        <w:t>ом был представлен за декабрь</w:t>
      </w:r>
      <w:r w:rsidRPr="008A4839">
        <w:rPr>
          <w:rFonts w:ascii="Times New Roman" w:hAnsi="Times New Roman"/>
          <w:sz w:val="24"/>
          <w:szCs w:val="24"/>
        </w:rPr>
        <w:t xml:space="preserve"> 201</w:t>
      </w:r>
      <w:r w:rsidR="00306223" w:rsidRPr="008A4839">
        <w:rPr>
          <w:rFonts w:ascii="Times New Roman" w:hAnsi="Times New Roman"/>
          <w:sz w:val="24"/>
          <w:szCs w:val="24"/>
        </w:rPr>
        <w:t>8</w:t>
      </w:r>
      <w:r w:rsidRPr="008A4839">
        <w:rPr>
          <w:rFonts w:ascii="Times New Roman" w:hAnsi="Times New Roman"/>
          <w:sz w:val="24"/>
          <w:szCs w:val="24"/>
        </w:rPr>
        <w:t xml:space="preserve"> года. Руководитель организации в налоговую инспекцию не является. </w:t>
      </w:r>
    </w:p>
    <w:p w:rsidR="00872411" w:rsidRPr="008A4839" w:rsidRDefault="00872411" w:rsidP="008C322E">
      <w:pPr>
        <w:tabs>
          <w:tab w:val="left" w:pos="851"/>
        </w:tabs>
        <w:ind w:firstLine="567"/>
        <w:jc w:val="both"/>
      </w:pPr>
      <w:r w:rsidRPr="008A4839">
        <w:t xml:space="preserve">В связи с этим, налоговой инспекцией в адрес ООО </w:t>
      </w:r>
      <w:r w:rsidR="00093445" w:rsidRPr="008A4839">
        <w:t>«</w:t>
      </w:r>
      <w:r w:rsidR="00306223" w:rsidRPr="008A4839">
        <w:t>Фараон</w:t>
      </w:r>
      <w:r w:rsidR="00093445" w:rsidRPr="008A4839">
        <w:t>»</w:t>
      </w:r>
      <w:r w:rsidRPr="008A4839">
        <w:t xml:space="preserve"> было направлено уведомление № </w:t>
      </w:r>
      <w:r w:rsidR="00306223" w:rsidRPr="008A4839">
        <w:t>03/14255</w:t>
      </w:r>
      <w:r w:rsidRPr="008A4839">
        <w:t xml:space="preserve"> от </w:t>
      </w:r>
      <w:r w:rsidR="00306223" w:rsidRPr="008A4839">
        <w:t>4</w:t>
      </w:r>
      <w:r w:rsidRPr="008A4839">
        <w:t>.</w:t>
      </w:r>
      <w:r w:rsidR="00306223" w:rsidRPr="008A4839">
        <w:t>12</w:t>
      </w:r>
      <w:r w:rsidRPr="008A4839">
        <w:t>.20</w:t>
      </w:r>
      <w:r w:rsidR="00306223" w:rsidRPr="008A4839">
        <w:t>20</w:t>
      </w:r>
      <w:r w:rsidRPr="008A4839">
        <w:t xml:space="preserve"> г. о необходимости устранения вышеназванных нарушений. </w:t>
      </w:r>
    </w:p>
    <w:p w:rsidR="00872411" w:rsidRPr="008A4839" w:rsidRDefault="008669B0" w:rsidP="008C322E">
      <w:pPr>
        <w:tabs>
          <w:tab w:val="left" w:pos="851"/>
        </w:tabs>
        <w:jc w:val="both"/>
      </w:pPr>
      <w:r w:rsidRPr="008A4839">
        <w:t xml:space="preserve">         </w:t>
      </w:r>
      <w:r w:rsidR="00306223" w:rsidRPr="008A4839">
        <w:t>31</w:t>
      </w:r>
      <w:r w:rsidR="00872411" w:rsidRPr="008A4839">
        <w:t>.</w:t>
      </w:r>
      <w:r w:rsidR="00306223" w:rsidRPr="008A4839">
        <w:t>10</w:t>
      </w:r>
      <w:r w:rsidR="00872411" w:rsidRPr="008A4839">
        <w:t>.201</w:t>
      </w:r>
      <w:r w:rsidR="00574F59" w:rsidRPr="008A4839">
        <w:t>9</w:t>
      </w:r>
      <w:r w:rsidR="00872411" w:rsidRPr="008A4839">
        <w:t xml:space="preserve">г. налоговой инспекцией, </w:t>
      </w:r>
      <w:r w:rsidRPr="008A4839">
        <w:t>в порядке</w:t>
      </w:r>
      <w:r w:rsidR="00872411" w:rsidRPr="008A4839">
        <w:t xml:space="preserve"> пункта 6 статьи 8 Закона Приднестровской Молдавской Республики «О Государственной налоговой службе Приднестровской Молдавской Республики», были приостановлены операции по </w:t>
      </w:r>
      <w:r w:rsidR="00306223" w:rsidRPr="008A4839">
        <w:t>расчетному</w:t>
      </w:r>
      <w:r w:rsidR="00872411" w:rsidRPr="008A4839">
        <w:t xml:space="preserve"> счету </w:t>
      </w:r>
      <w:r w:rsidR="00574F59" w:rsidRPr="008A4839">
        <w:t>«</w:t>
      </w:r>
      <w:r w:rsidR="00092B13" w:rsidRPr="008A4839">
        <w:t>Фараон</w:t>
      </w:r>
      <w:r w:rsidR="00574F59" w:rsidRPr="008A4839">
        <w:t>»</w:t>
      </w:r>
      <w:r w:rsidR="00872411" w:rsidRPr="008A4839">
        <w:t xml:space="preserve"> (текущий счёт № </w:t>
      </w:r>
      <w:r w:rsidR="00574F59" w:rsidRPr="008A4839">
        <w:t>22121</w:t>
      </w:r>
      <w:r w:rsidR="00092B13" w:rsidRPr="008A4839">
        <w:t xml:space="preserve">0000001393  </w:t>
      </w:r>
      <w:r w:rsidR="00872411" w:rsidRPr="008A4839">
        <w:t xml:space="preserve">в </w:t>
      </w:r>
      <w:r w:rsidR="00092B13" w:rsidRPr="008A4839">
        <w:t>ОАО «Эксимбанк»</w:t>
      </w:r>
      <w:r w:rsidR="00872411" w:rsidRPr="008A4839">
        <w:t>).</w:t>
      </w:r>
    </w:p>
    <w:p w:rsidR="00872411" w:rsidRPr="008A4839" w:rsidRDefault="00872411" w:rsidP="008C322E">
      <w:pPr>
        <w:tabs>
          <w:tab w:val="left" w:pos="600"/>
        </w:tabs>
        <w:autoSpaceDE w:val="0"/>
        <w:autoSpaceDN w:val="0"/>
        <w:adjustRightInd w:val="0"/>
        <w:jc w:val="both"/>
      </w:pPr>
      <w:r w:rsidRPr="008A4839">
        <w:tab/>
      </w:r>
      <w:r w:rsidR="008669B0" w:rsidRPr="008A4839">
        <w:t>Таким образом</w:t>
      </w:r>
      <w:r w:rsidRPr="008A4839">
        <w:t xml:space="preserve">, </w:t>
      </w:r>
      <w:r w:rsidR="00574F59" w:rsidRPr="008A4839">
        <w:t>ООО «</w:t>
      </w:r>
      <w:r w:rsidR="00092B13" w:rsidRPr="008A4839">
        <w:t>Фараон</w:t>
      </w:r>
      <w:r w:rsidR="00574F59" w:rsidRPr="008A4839">
        <w:t xml:space="preserve">» </w:t>
      </w:r>
      <w:r w:rsidRPr="008A4839">
        <w:t>в течение последних двенадцати месяцев не осуществляло операции по банковским счетам.</w:t>
      </w:r>
    </w:p>
    <w:p w:rsidR="00872411" w:rsidRPr="008A4839" w:rsidRDefault="008669B0" w:rsidP="008C322E">
      <w:pPr>
        <w:pStyle w:val="ab"/>
        <w:tabs>
          <w:tab w:val="left" w:pos="567"/>
        </w:tabs>
        <w:ind w:firstLine="567"/>
        <w:jc w:val="both"/>
        <w:rPr>
          <w:rFonts w:ascii="Times New Roman" w:hAnsi="Times New Roman"/>
          <w:sz w:val="24"/>
          <w:szCs w:val="24"/>
        </w:rPr>
      </w:pPr>
      <w:r w:rsidRPr="008A4839">
        <w:rPr>
          <w:rFonts w:ascii="Times New Roman" w:hAnsi="Times New Roman"/>
          <w:sz w:val="24"/>
          <w:szCs w:val="24"/>
        </w:rPr>
        <w:t>Следовательно</w:t>
      </w:r>
      <w:r w:rsidR="00872411" w:rsidRPr="008A4839">
        <w:rPr>
          <w:rFonts w:ascii="Times New Roman" w:hAnsi="Times New Roman"/>
          <w:sz w:val="24"/>
          <w:szCs w:val="24"/>
        </w:rPr>
        <w:t xml:space="preserve">, по состоянию на 1 число текущего месяца, организация </w:t>
      </w:r>
      <w:r w:rsidR="00574F59" w:rsidRPr="008A4839">
        <w:rPr>
          <w:rFonts w:ascii="Times New Roman" w:hAnsi="Times New Roman"/>
          <w:sz w:val="24"/>
          <w:szCs w:val="24"/>
        </w:rPr>
        <w:t>ООО «</w:t>
      </w:r>
      <w:r w:rsidR="00092B13" w:rsidRPr="008A4839">
        <w:rPr>
          <w:rFonts w:ascii="Times New Roman" w:hAnsi="Times New Roman"/>
          <w:sz w:val="24"/>
          <w:szCs w:val="24"/>
        </w:rPr>
        <w:t>Фараон</w:t>
      </w:r>
      <w:r w:rsidR="00574F59" w:rsidRPr="008A4839">
        <w:rPr>
          <w:rFonts w:ascii="Times New Roman" w:hAnsi="Times New Roman"/>
          <w:sz w:val="24"/>
          <w:szCs w:val="24"/>
        </w:rPr>
        <w:t>т»</w:t>
      </w:r>
      <w:r w:rsidR="00872411" w:rsidRPr="008A4839">
        <w:rPr>
          <w:rFonts w:ascii="Times New Roman" w:hAnsi="Times New Roman"/>
          <w:sz w:val="24"/>
          <w:szCs w:val="24"/>
        </w:rPr>
        <w:t xml:space="preserve"> более 12 месяцев не предоставляет в налоговую инспекцию отчеты - ежемесячные, квартальные, годовые, расчеты и другие документы учета, связанные с исчислением и уплатой налогов, что является грубым нарушением  подпункта (г пункта 2 статьи 9 Закона «Об основах налоговой системы в Приднестровской Молдавской Республике» и, в соответствии с подпунктом «б» пункта 2 статьи 64 ГК ПМР и пункта в) части 3 пункта 11 статьи 8 Закона «О Государственной налоговой службе Приднестровской Молдавской Республики», служит основанием для ликвидации юридического лица.</w:t>
      </w:r>
    </w:p>
    <w:p w:rsidR="00777B75" w:rsidRPr="008A4839" w:rsidRDefault="0030705C" w:rsidP="008C322E">
      <w:pPr>
        <w:ind w:firstLine="567"/>
        <w:jc w:val="both"/>
        <w:rPr>
          <w:bCs/>
        </w:rPr>
      </w:pPr>
      <w:r w:rsidRPr="008A4839">
        <w:rPr>
          <w:b/>
          <w:bCs/>
        </w:rPr>
        <w:t xml:space="preserve">ООО </w:t>
      </w:r>
      <w:r w:rsidR="00574F59" w:rsidRPr="008A4839">
        <w:rPr>
          <w:b/>
        </w:rPr>
        <w:t>«</w:t>
      </w:r>
      <w:r w:rsidR="00092B13" w:rsidRPr="008A4839">
        <w:rPr>
          <w:b/>
        </w:rPr>
        <w:t>Фараон</w:t>
      </w:r>
      <w:r w:rsidR="00574F59" w:rsidRPr="008A4839">
        <w:rPr>
          <w:b/>
        </w:rPr>
        <w:t>»</w:t>
      </w:r>
      <w:r w:rsidR="00574F59" w:rsidRPr="008A4839">
        <w:t xml:space="preserve"> </w:t>
      </w:r>
      <w:r w:rsidRPr="008A4839">
        <w:rPr>
          <w:bCs/>
        </w:rPr>
        <w:t>представителя для участия в деле не направил</w:t>
      </w:r>
      <w:r w:rsidR="00777B75" w:rsidRPr="008A4839">
        <w:rPr>
          <w:bCs/>
        </w:rPr>
        <w:t>о</w:t>
      </w:r>
      <w:r w:rsidRPr="008A4839">
        <w:rPr>
          <w:bCs/>
        </w:rPr>
        <w:t xml:space="preserve">, правом на предоставление отзыва, разъясненным определением суда от </w:t>
      </w:r>
      <w:r w:rsidR="00092B13" w:rsidRPr="008A4839">
        <w:rPr>
          <w:bCs/>
        </w:rPr>
        <w:t>3 февраля</w:t>
      </w:r>
      <w:r w:rsidR="000A5F9F" w:rsidRPr="008A4839">
        <w:rPr>
          <w:bCs/>
        </w:rPr>
        <w:t xml:space="preserve"> 202</w:t>
      </w:r>
      <w:r w:rsidR="00092B13" w:rsidRPr="008A4839">
        <w:rPr>
          <w:bCs/>
        </w:rPr>
        <w:t>1</w:t>
      </w:r>
      <w:r w:rsidRPr="008A4839">
        <w:rPr>
          <w:bCs/>
        </w:rPr>
        <w:t xml:space="preserve"> года, не воспользовал</w:t>
      </w:r>
      <w:r w:rsidR="00777B75" w:rsidRPr="008A4839">
        <w:rPr>
          <w:bCs/>
        </w:rPr>
        <w:t>ось.</w:t>
      </w:r>
    </w:p>
    <w:p w:rsidR="00D3125B" w:rsidRPr="008A4839" w:rsidRDefault="0030705C" w:rsidP="008C322E">
      <w:pPr>
        <w:ind w:firstLine="567"/>
        <w:jc w:val="both"/>
      </w:pPr>
      <w:r w:rsidRPr="008A4839">
        <w:rPr>
          <w:rStyle w:val="1"/>
          <w:b/>
          <w:sz w:val="24"/>
          <w:szCs w:val="24"/>
        </w:rPr>
        <w:t>Арбитражный суд,</w:t>
      </w:r>
      <w:r w:rsidRPr="008A4839">
        <w:rPr>
          <w:rStyle w:val="1"/>
          <w:sz w:val="24"/>
          <w:szCs w:val="24"/>
        </w:rPr>
        <w:t xml:space="preserve"> </w:t>
      </w:r>
      <w:r w:rsidR="00D3125B" w:rsidRPr="008A4839">
        <w:t xml:space="preserve">изучив и оценив представленные письменные доказательства, считает исковые требования подлежащими удовлетворению по следующим основаниям. </w:t>
      </w:r>
    </w:p>
    <w:p w:rsidR="00D3125B" w:rsidRPr="008A4839" w:rsidRDefault="00D3125B" w:rsidP="008C322E">
      <w:pPr>
        <w:ind w:firstLine="709"/>
        <w:jc w:val="both"/>
      </w:pPr>
      <w:r w:rsidRPr="008A4839">
        <w:t>Согласно имеющейся в материалах дела выписке из государственного реестра юр</w:t>
      </w:r>
      <w:r w:rsidR="000A5F9F" w:rsidRPr="008A4839">
        <w:t xml:space="preserve">идических лиц по состоянию на </w:t>
      </w:r>
      <w:r w:rsidR="00092B13" w:rsidRPr="008A4839">
        <w:t>22 января</w:t>
      </w:r>
      <w:r w:rsidRPr="008A4839">
        <w:t xml:space="preserve"> 20</w:t>
      </w:r>
      <w:r w:rsidR="000A5F9F" w:rsidRPr="008A4839">
        <w:t>2</w:t>
      </w:r>
      <w:r w:rsidR="00092B13" w:rsidRPr="008A4839">
        <w:t>1</w:t>
      </w:r>
      <w:r w:rsidRPr="008A4839">
        <w:t xml:space="preserve"> го</w:t>
      </w:r>
      <w:r w:rsidR="00574F59" w:rsidRPr="008A4839">
        <w:t xml:space="preserve">да </w:t>
      </w:r>
      <w:r w:rsidR="00DD7C48">
        <w:t xml:space="preserve"> </w:t>
      </w:r>
      <w:r w:rsidR="00092B13" w:rsidRPr="008A4839">
        <w:t>ООО  «Фараон»</w:t>
      </w:r>
      <w:r w:rsidR="00574F59" w:rsidRPr="008A4839">
        <w:t xml:space="preserve"> зарегистрировано </w:t>
      </w:r>
      <w:r w:rsidR="00574F59" w:rsidRPr="008A4839">
        <w:br/>
      </w:r>
      <w:r w:rsidR="00092B13" w:rsidRPr="008A4839">
        <w:t>27 октября</w:t>
      </w:r>
      <w:r w:rsidR="00574F59" w:rsidRPr="008A4839">
        <w:t xml:space="preserve"> </w:t>
      </w:r>
      <w:r w:rsidR="00092B13" w:rsidRPr="008A4839">
        <w:t>1997</w:t>
      </w:r>
      <w:r w:rsidRPr="008A4839">
        <w:t xml:space="preserve"> года, регистрационный номер 01-023-</w:t>
      </w:r>
      <w:r w:rsidR="00092B13" w:rsidRPr="008A4839">
        <w:t>2286</w:t>
      </w:r>
      <w:r w:rsidRPr="008A4839">
        <w:t>.</w:t>
      </w:r>
    </w:p>
    <w:p w:rsidR="00D3125B" w:rsidRPr="008A4839" w:rsidRDefault="00D3125B" w:rsidP="008C322E">
      <w:pPr>
        <w:tabs>
          <w:tab w:val="left" w:pos="567"/>
        </w:tabs>
        <w:autoSpaceDE w:val="0"/>
        <w:autoSpaceDN w:val="0"/>
        <w:adjustRightInd w:val="0"/>
        <w:ind w:firstLine="567"/>
        <w:jc w:val="both"/>
      </w:pPr>
      <w:r w:rsidRPr="008A4839">
        <w:t xml:space="preserve">Директором организации является </w:t>
      </w:r>
      <w:r w:rsidR="00092B13" w:rsidRPr="008A4839">
        <w:t>Слепокуров Олег Сергеевич</w:t>
      </w:r>
      <w:r w:rsidR="000A5F9F" w:rsidRPr="008A4839">
        <w:t xml:space="preserve">. </w:t>
      </w:r>
      <w:r w:rsidR="00092B13" w:rsidRPr="008A4839">
        <w:t>Он же является и у</w:t>
      </w:r>
      <w:r w:rsidR="000A5F9F" w:rsidRPr="008A4839">
        <w:t>чредител</w:t>
      </w:r>
      <w:r w:rsidR="00574F59" w:rsidRPr="008A4839">
        <w:t>ем</w:t>
      </w:r>
      <w:r w:rsidRPr="008A4839">
        <w:t xml:space="preserve"> </w:t>
      </w:r>
      <w:r w:rsidR="00092B13" w:rsidRPr="008A4839">
        <w:t xml:space="preserve">данной </w:t>
      </w:r>
      <w:r w:rsidRPr="008A4839">
        <w:t>организации.</w:t>
      </w:r>
    </w:p>
    <w:p w:rsidR="00D3125B" w:rsidRPr="008A4839" w:rsidRDefault="00D3125B" w:rsidP="008C322E">
      <w:pPr>
        <w:ind w:firstLine="720"/>
        <w:jc w:val="both"/>
      </w:pPr>
      <w:r w:rsidRPr="008A4839">
        <w:t xml:space="preserve">Как установлено материалами дела, </w:t>
      </w:r>
      <w:r w:rsidR="00574F59" w:rsidRPr="008A4839">
        <w:t>ООО «</w:t>
      </w:r>
      <w:r w:rsidR="00092B13" w:rsidRPr="008A4839">
        <w:t>Фараон</w:t>
      </w:r>
      <w:r w:rsidR="00574F59" w:rsidRPr="008A4839">
        <w:t>»</w:t>
      </w:r>
      <w:r w:rsidRPr="008A4839">
        <w:t xml:space="preserve"> с </w:t>
      </w:r>
      <w:r w:rsidR="00574F59" w:rsidRPr="008A4839">
        <w:t>декабря</w:t>
      </w:r>
      <w:r w:rsidRPr="008A4839">
        <w:t xml:space="preserve"> 201</w:t>
      </w:r>
      <w:r w:rsidR="00E47229" w:rsidRPr="008A4839">
        <w:t>8</w:t>
      </w:r>
      <w:r w:rsidRPr="008A4839">
        <w:t xml:space="preserve"> года не представляет отчеты в налоговую инспекцию. 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налоговым органом в адрес </w:t>
      </w:r>
      <w:r w:rsidR="00E966D3" w:rsidRPr="008A4839">
        <w:t>ООО «</w:t>
      </w:r>
      <w:r w:rsidR="00092B13" w:rsidRPr="008A4839">
        <w:t>Фараон</w:t>
      </w:r>
      <w:r w:rsidR="00E966D3" w:rsidRPr="008A4839">
        <w:t xml:space="preserve">» </w:t>
      </w:r>
      <w:r w:rsidRPr="008A4839">
        <w:t>направлял</w:t>
      </w:r>
      <w:r w:rsidR="00092B13" w:rsidRPr="008A4839">
        <w:t>ись</w:t>
      </w:r>
      <w:r w:rsidRPr="008A4839">
        <w:t xml:space="preserve"> И</w:t>
      </w:r>
      <w:r w:rsidR="00E47229" w:rsidRPr="008A4839">
        <w:t>звещени</w:t>
      </w:r>
      <w:r w:rsidR="00092B13" w:rsidRPr="008A4839">
        <w:t>я</w:t>
      </w:r>
      <w:r w:rsidR="00E47229" w:rsidRPr="008A4839">
        <w:t xml:space="preserve"> о явке № 03-</w:t>
      </w:r>
      <w:r w:rsidR="00092B13" w:rsidRPr="008A4839">
        <w:t>711 от 28 октября 2020 года и №03-712 от 28 октября 2020 года</w:t>
      </w:r>
      <w:r w:rsidRPr="008A4839">
        <w:t>. Кроме того, налоговой инспекцией вынесено Предписание №</w:t>
      </w:r>
      <w:r w:rsidR="00092B13" w:rsidRPr="008A4839">
        <w:t xml:space="preserve">158-03-2019 от 31 октября 2019 года, </w:t>
      </w:r>
      <w:r w:rsidRPr="008A4839">
        <w:t xml:space="preserve"> о приостановлении операций по текущему счету  </w:t>
      </w:r>
      <w:r w:rsidR="00E966D3" w:rsidRPr="008A4839">
        <w:t>ООО «</w:t>
      </w:r>
      <w:r w:rsidR="00092B13" w:rsidRPr="008A4839">
        <w:t>Фараон</w:t>
      </w:r>
      <w:r w:rsidR="00E966D3" w:rsidRPr="008A4839">
        <w:t>»</w:t>
      </w:r>
      <w:r w:rsidR="00092B13" w:rsidRPr="008A4839">
        <w:t xml:space="preserve"> № 221210000001393  в ОАО «Эксимбанк»</w:t>
      </w:r>
      <w:r w:rsidRPr="008A4839">
        <w:t xml:space="preserve">. Однако, несмотря на принятые налоговой инспекцией меры, организацией не устранены нарушения действующего законодательства. </w:t>
      </w:r>
    </w:p>
    <w:p w:rsidR="00D3125B" w:rsidRPr="008A4839" w:rsidRDefault="00D3125B" w:rsidP="008C322E">
      <w:pPr>
        <w:ind w:firstLine="708"/>
        <w:jc w:val="both"/>
      </w:pPr>
      <w:r w:rsidRPr="008A4839">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w:t>
      </w:r>
      <w:r w:rsidRPr="008A4839">
        <w:lastRenderedPageBreak/>
        <w:t>отчетность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D47619" w:rsidRPr="008A4839" w:rsidRDefault="00D3125B" w:rsidP="008C322E">
      <w:pPr>
        <w:ind w:firstLine="720"/>
        <w:jc w:val="both"/>
      </w:pPr>
      <w:r w:rsidRPr="008A4839">
        <w:t xml:space="preserve">Согласно  </w:t>
      </w:r>
      <w:r w:rsidR="00D47619" w:rsidRPr="008A4839">
        <w:t xml:space="preserve">части второй </w:t>
      </w:r>
      <w:r w:rsidR="008C322E" w:rsidRPr="008A4839">
        <w:t>под</w:t>
      </w:r>
      <w:r w:rsidR="00D47619" w:rsidRPr="008A4839">
        <w:t xml:space="preserve">пункта (в части </w:t>
      </w:r>
      <w:r w:rsidR="008C322E" w:rsidRPr="008A4839">
        <w:t>третьей</w:t>
      </w:r>
      <w:r w:rsidRPr="008A4839">
        <w:t xml:space="preserve">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w:t>
      </w:r>
      <w:r w:rsidR="00D47619" w:rsidRPr="008A4839">
        <w:t>непредоставление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4616E9" w:rsidRPr="008A4839" w:rsidRDefault="004616E9" w:rsidP="008C322E">
      <w:pPr>
        <w:ind w:firstLine="708"/>
        <w:jc w:val="both"/>
      </w:pPr>
      <w:r w:rsidRPr="008A4839">
        <w:t xml:space="preserve">У Общества с ограниченной ответственностью </w:t>
      </w:r>
      <w:r w:rsidRPr="008A4839">
        <w:rPr>
          <w:bCs/>
        </w:rPr>
        <w:t>«</w:t>
      </w:r>
      <w:r w:rsidR="00092B13" w:rsidRPr="008A4839">
        <w:rPr>
          <w:bCs/>
        </w:rPr>
        <w:t>Фараон</w:t>
      </w:r>
      <w:r w:rsidRPr="008A4839">
        <w:t xml:space="preserve">» имеется задолженность по </w:t>
      </w:r>
      <w:r w:rsidR="00092B13" w:rsidRPr="008A4839">
        <w:t xml:space="preserve">платежам в бюджеты и государственные внебюджетные фонды, </w:t>
      </w:r>
      <w:r w:rsidRPr="008A4839">
        <w:t>штрафным санкциям</w:t>
      </w:r>
      <w:r w:rsidR="00092B13" w:rsidRPr="008A4839">
        <w:t xml:space="preserve">, </w:t>
      </w:r>
      <w:r w:rsidR="008A4839" w:rsidRPr="008A4839">
        <w:t xml:space="preserve">пене, </w:t>
      </w:r>
      <w:r w:rsidR="00092B13" w:rsidRPr="008A4839">
        <w:t>госуд</w:t>
      </w:r>
      <w:r w:rsidR="008A4839" w:rsidRPr="008A4839">
        <w:t xml:space="preserve">арственной пошлине </w:t>
      </w:r>
      <w:r w:rsidRPr="008A4839">
        <w:t xml:space="preserve"> и по состоянию на </w:t>
      </w:r>
      <w:r w:rsidR="008A4839" w:rsidRPr="008A4839">
        <w:t>21 января</w:t>
      </w:r>
      <w:r w:rsidRPr="008A4839">
        <w:t xml:space="preserve"> 202</w:t>
      </w:r>
      <w:r w:rsidR="008A4839" w:rsidRPr="008A4839">
        <w:t>1 г.  она составила 4419,36 рублей</w:t>
      </w:r>
      <w:r w:rsidRPr="008A4839">
        <w:t>, что подтверждено справкой о состоянии платежей ООО «</w:t>
      </w:r>
      <w:r w:rsidR="008A4839" w:rsidRPr="008A4839">
        <w:t>Фараон</w:t>
      </w:r>
      <w:r w:rsidRPr="008A4839">
        <w:t xml:space="preserve">» в бюджеты по состоянию на </w:t>
      </w:r>
      <w:r w:rsidR="008A4839" w:rsidRPr="008A4839">
        <w:t>21</w:t>
      </w:r>
      <w:r w:rsidRPr="008A4839">
        <w:t>.</w:t>
      </w:r>
      <w:r w:rsidR="008A4839" w:rsidRPr="008A4839">
        <w:t>01</w:t>
      </w:r>
      <w:r w:rsidRPr="008A4839">
        <w:t>.202</w:t>
      </w:r>
      <w:r w:rsidR="008A4839" w:rsidRPr="008A4839">
        <w:t>1</w:t>
      </w:r>
      <w:r w:rsidRPr="008A4839">
        <w:t xml:space="preserve"> года. Указанное обстоятельство, исходя из требований пункта 5 статьи 9 Закона Приднестровской Молдавской Республики «Об основах налоговой системы в Приднестровской Молдавской Республике», является основанием, препятствующим исключению ООО </w:t>
      </w:r>
      <w:r w:rsidRPr="008A4839">
        <w:rPr>
          <w:bCs/>
        </w:rPr>
        <w:t>«</w:t>
      </w:r>
      <w:r w:rsidR="008A4839" w:rsidRPr="008A4839">
        <w:rPr>
          <w:bCs/>
        </w:rPr>
        <w:t>Фараон</w:t>
      </w:r>
      <w:r w:rsidRPr="008A4839">
        <w:t>» из государственного реестра юридических лиц Министерства юстиции Приднестровской Молдавской Республики.</w:t>
      </w:r>
    </w:p>
    <w:p w:rsidR="004616E9" w:rsidRPr="008A4839" w:rsidRDefault="004616E9" w:rsidP="008C322E">
      <w:pPr>
        <w:ind w:firstLine="708"/>
        <w:jc w:val="both"/>
      </w:pPr>
      <w:r w:rsidRPr="008A4839">
        <w:t>При этом, пунктом 5 статьи 45-2 Закона Приднестровской Молдавской Республики от «О государственной регистрации юридических лиц и индивидуальных предпринимателей в Приднестровской Молдавской Республике» предусмотрено, что в случае направления заявлений решение об исключении недействующего юридического лица из государственного реестра юридических лиц не принимается. В этом случае регистрирующий орган уведомляет налоговый орган о невозможности исключения действующего юридического лица из государственного реестра юридических лиц, исключает запись о предстоящем исключении юридического лица из государственного реестра юридических лиц. Такое юридическое лицо может быть ликвидировано в установленном гражданским законодательством порядке.</w:t>
      </w:r>
    </w:p>
    <w:p w:rsidR="00D3125B" w:rsidRPr="008A4839" w:rsidRDefault="004616E9" w:rsidP="008C322E">
      <w:pPr>
        <w:ind w:firstLine="540"/>
        <w:jc w:val="both"/>
      </w:pPr>
      <w:r w:rsidRPr="008A4839">
        <w:t xml:space="preserve">   К</w:t>
      </w:r>
      <w:r w:rsidR="00D3125B" w:rsidRPr="008A4839">
        <w:t>ак установлено выше, ответчиком не представлялась  финансовая отчетность на протяжении 1</w:t>
      </w:r>
      <w:r w:rsidR="00184D16" w:rsidRPr="008A4839">
        <w:t>2</w:t>
      </w:r>
      <w:r w:rsidR="00D3125B" w:rsidRPr="008A4839">
        <w:t xml:space="preserve"> месяцев, что является достаточным основанием для обращения налогового органа в суд с иском о ликвидации. </w:t>
      </w:r>
    </w:p>
    <w:p w:rsidR="00D3125B" w:rsidRPr="008A4839" w:rsidRDefault="004616E9" w:rsidP="008C322E">
      <w:pPr>
        <w:ind w:firstLine="540"/>
        <w:jc w:val="both"/>
      </w:pPr>
      <w:r w:rsidRPr="008A4839">
        <w:t xml:space="preserve">  </w:t>
      </w:r>
      <w:r w:rsidR="00D3125B" w:rsidRPr="008A4839">
        <w:t>При таких обстоятельствах</w:t>
      </w:r>
      <w:r w:rsidR="00777B75" w:rsidRPr="008A4839">
        <w:t>, исходя из положений  подпункта (б пункта 2 статьи 64 Гражданского кодекса Приднестровской Молдавской Республики и п</w:t>
      </w:r>
      <w:r w:rsidRPr="008A4839">
        <w:t>одпункта (</w:t>
      </w:r>
      <w:r w:rsidR="00777B75" w:rsidRPr="008A4839">
        <w:t xml:space="preserve">в части </w:t>
      </w:r>
      <w:r w:rsidRPr="008A4839">
        <w:t>3</w:t>
      </w:r>
      <w:r w:rsidR="00777B75" w:rsidRPr="008A4839">
        <w:t xml:space="preserve"> пункта 11 статьи 8 Закона Приднестровской Молдавской Республики «О Государственной налоговой службе Приднестровской Молдавской Республики»</w:t>
      </w:r>
      <w:r w:rsidR="00D3125B" w:rsidRPr="008A4839">
        <w:t xml:space="preserve"> Арбитражный суд признает требование налоговой инспекции о ликвидации </w:t>
      </w:r>
      <w:r w:rsidR="00E966D3" w:rsidRPr="008A4839">
        <w:t>ООО «</w:t>
      </w:r>
      <w:r w:rsidR="008A4839" w:rsidRPr="008A4839">
        <w:t>Фараон</w:t>
      </w:r>
      <w:r w:rsidR="00E966D3" w:rsidRPr="008A4839">
        <w:t xml:space="preserve">» </w:t>
      </w:r>
      <w:r w:rsidR="00D3125B" w:rsidRPr="008A4839">
        <w:t xml:space="preserve">заявленным в соответствии с требованиями действующего законодательства и подлежащими удовлетворению в полном объеме. </w:t>
      </w:r>
    </w:p>
    <w:p w:rsidR="0014180F" w:rsidRPr="008A4839" w:rsidRDefault="004616E9" w:rsidP="008C322E">
      <w:pPr>
        <w:pStyle w:val="af4"/>
        <w:spacing w:after="0"/>
        <w:ind w:left="0" w:firstLine="540"/>
        <w:jc w:val="both"/>
      </w:pPr>
      <w:r w:rsidRPr="008A4839">
        <w:t xml:space="preserve">  </w:t>
      </w:r>
      <w:r w:rsidR="0014180F" w:rsidRPr="008A4839">
        <w:t xml:space="preserve">Частью третей пункта 1 Постановления Пленума Арбитражного суда </w:t>
      </w:r>
      <w:r w:rsidR="0014180F" w:rsidRPr="008A4839">
        <w:rPr>
          <w:color w:val="000000"/>
        </w:rPr>
        <w:t>Приднестровской Молдавской Республики</w:t>
      </w:r>
      <w:r w:rsidR="0014180F" w:rsidRPr="008A4839">
        <w:t xml:space="preserve"> «О некоторых вопросах применения положений части первой </w:t>
      </w:r>
      <w:r w:rsidR="0014180F" w:rsidRPr="008A4839">
        <w:rPr>
          <w:color w:val="000000"/>
        </w:rPr>
        <w:t>Гражданского Кодекса  Приднестровской Молдавской Республики</w:t>
      </w:r>
      <w:r w:rsidR="0014180F" w:rsidRPr="008A4839">
        <w:t xml:space="preserve">, связанных с ликвидацией юридических лиц» определено, что часть 2 пункта 3 статьи 64 Гражданского Кодекса не носит исчерпывающего императивного характера, обязанности по осуществлению ликвидации юридических лиц негосударственных форм собственности суд может также возлагать на постоянно действующие ликвидационные комиссии государственных администраций городов и районов в соответствии с Положением «О порядке ликвидации юридических лиц негосударственной формы собственности», утверждённым Указом Президента Приднестровской Молдавской Республики № 354 от 16 июля 2001 года (в действующей редакции). В силу части второй </w:t>
      </w:r>
      <w:r w:rsidR="0014180F" w:rsidRPr="008A4839">
        <w:lastRenderedPageBreak/>
        <w:t xml:space="preserve">пункта 1 Указа Президента Приднестровской Молдавской Республики № 354 от 16 июля 2001 года на ликвидационные комиссии при государственных администрациях возлагается обязанность по ликвидации в установленном порядке юридических лиц негосударственных форм собственности во исполнение решений судов Приднестровской Молдавской Республики. Руководствуясь указной нормой, суд полагает необходимым назначить ликвидатором общества с ограниченной ответственностью </w:t>
      </w:r>
      <w:r w:rsidR="00E966D3" w:rsidRPr="008A4839">
        <w:t>ООО «</w:t>
      </w:r>
      <w:r w:rsidR="008A4839" w:rsidRPr="008A4839">
        <w:t>Фараон</w:t>
      </w:r>
      <w:r w:rsidR="00E966D3" w:rsidRPr="008A4839">
        <w:t xml:space="preserve">» </w:t>
      </w:r>
      <w:r w:rsidR="0014180F" w:rsidRPr="008A4839">
        <w:t xml:space="preserve">ликвидационную комиссию при Государственной администрации г. </w:t>
      </w:r>
      <w:r w:rsidR="000A5F9F" w:rsidRPr="008A4839">
        <w:t>Тирасполь и г. Днестровск.</w:t>
      </w:r>
    </w:p>
    <w:p w:rsidR="00184D16" w:rsidRPr="008A4839" w:rsidRDefault="008669B0" w:rsidP="008C322E">
      <w:pPr>
        <w:ind w:firstLine="709"/>
        <w:jc w:val="both"/>
      </w:pPr>
      <w:r w:rsidRPr="008A4839">
        <w:t>Исходя из положений статьи 78 АПК ПМР, во взаимосвязи с п</w:t>
      </w:r>
      <w:r w:rsidR="0014180F" w:rsidRPr="008A4839">
        <w:t>унктом 1 статьи 84 А</w:t>
      </w:r>
      <w:r w:rsidR="00D977AA" w:rsidRPr="008A4839">
        <w:t>ПК ПМР</w:t>
      </w:r>
      <w:r w:rsidR="0014180F" w:rsidRPr="008A4839">
        <w:t xml:space="preserve"> государственная пошлина,  относится на ответчика.</w:t>
      </w:r>
    </w:p>
    <w:p w:rsidR="00184D16" w:rsidRPr="008A4839" w:rsidRDefault="00184D16" w:rsidP="008C322E">
      <w:pPr>
        <w:ind w:firstLine="709"/>
        <w:jc w:val="both"/>
      </w:pPr>
      <w:r w:rsidRPr="008A4839">
        <w:t>Арбитражный суд П</w:t>
      </w:r>
      <w:r w:rsidR="008669B0" w:rsidRPr="008A4839">
        <w:t>МР</w:t>
      </w:r>
      <w:r w:rsidRPr="008A4839">
        <w:t>, руководствуясь статьями 113-117 А</w:t>
      </w:r>
      <w:r w:rsidR="008669B0" w:rsidRPr="008A4839">
        <w:t>ПК ПМР</w:t>
      </w:r>
      <w:r w:rsidRPr="008A4839">
        <w:t>,</w:t>
      </w:r>
    </w:p>
    <w:p w:rsidR="00184D16" w:rsidRPr="008A4839" w:rsidRDefault="00D977AA" w:rsidP="008C322E">
      <w:pPr>
        <w:outlineLvl w:val="0"/>
        <w:rPr>
          <w:b/>
        </w:rPr>
      </w:pPr>
      <w:r w:rsidRPr="008A4839">
        <w:rPr>
          <w:b/>
        </w:rPr>
        <w:t xml:space="preserve">                                                                      </w:t>
      </w:r>
      <w:r w:rsidR="004274D1" w:rsidRPr="008A4839">
        <w:rPr>
          <w:b/>
        </w:rPr>
        <w:t>Р Е Ш И Л:</w:t>
      </w:r>
    </w:p>
    <w:p w:rsidR="00C3777E" w:rsidRPr="008A4839" w:rsidRDefault="00C3777E" w:rsidP="008C322E">
      <w:pPr>
        <w:numPr>
          <w:ilvl w:val="0"/>
          <w:numId w:val="5"/>
        </w:numPr>
        <w:jc w:val="both"/>
      </w:pPr>
      <w:r w:rsidRPr="008A4839">
        <w:t xml:space="preserve">Исковые требования Налоговой инспекции по г. Тирасполь удовлетворить. </w:t>
      </w:r>
    </w:p>
    <w:p w:rsidR="008A4839" w:rsidRPr="008A4839" w:rsidRDefault="008A4839" w:rsidP="008A4839">
      <w:pPr>
        <w:numPr>
          <w:ilvl w:val="0"/>
          <w:numId w:val="5"/>
        </w:numPr>
        <w:jc w:val="both"/>
      </w:pPr>
      <w:r w:rsidRPr="008A4839">
        <w:t>Ликвидировать о</w:t>
      </w:r>
      <w:r w:rsidRPr="008A4839">
        <w:rPr>
          <w:rFonts w:eastAsia="Calibri"/>
          <w:bCs/>
          <w:lang w:eastAsia="en-US"/>
        </w:rPr>
        <w:t xml:space="preserve">бщество с ограниченной ответственностью </w:t>
      </w:r>
      <w:r w:rsidRPr="008A4839">
        <w:t>«Фараон»,   зарегистрированное 27 октября 1997 года, регистрационный номер № 01-023-2286, номер и серия свидетельства о государственной регистрации: 0009272 АА, место нахождения: г. Тирасполь, ул. Гвардейская, д.13.</w:t>
      </w:r>
    </w:p>
    <w:p w:rsidR="008A4839" w:rsidRPr="008A4839" w:rsidRDefault="008A4839" w:rsidP="008A4839">
      <w:pPr>
        <w:numPr>
          <w:ilvl w:val="0"/>
          <w:numId w:val="5"/>
        </w:numPr>
        <w:jc w:val="both"/>
      </w:pPr>
      <w:r w:rsidRPr="008A4839">
        <w:t>Назначить ликвидатора о</w:t>
      </w:r>
      <w:r w:rsidRPr="008A4839">
        <w:rPr>
          <w:rFonts w:eastAsia="Calibri"/>
          <w:bCs/>
          <w:lang w:eastAsia="en-US"/>
        </w:rPr>
        <w:t xml:space="preserve">бщества с ограниченной ответственностью </w:t>
      </w:r>
      <w:r w:rsidRPr="008A4839">
        <w:t xml:space="preserve">«Фараон»  в лице ликвидационной комиссии при  Государственной администрации г. Тирасполь и г. Днестровск. </w:t>
      </w:r>
    </w:p>
    <w:p w:rsidR="008A4839" w:rsidRPr="008A4839" w:rsidRDefault="008A4839" w:rsidP="008A4839">
      <w:pPr>
        <w:numPr>
          <w:ilvl w:val="0"/>
          <w:numId w:val="5"/>
        </w:numPr>
        <w:jc w:val="both"/>
      </w:pPr>
      <w:r w:rsidRPr="008A4839">
        <w:t>Взыскать с о</w:t>
      </w:r>
      <w:r w:rsidRPr="008A4839">
        <w:rPr>
          <w:rFonts w:eastAsia="Calibri"/>
          <w:bCs/>
          <w:lang w:eastAsia="en-US"/>
        </w:rPr>
        <w:t xml:space="preserve">бщества с ограниченной ответственностью </w:t>
      </w:r>
      <w:r w:rsidRPr="008A4839">
        <w:t xml:space="preserve">«Фараон», государственную пошлину в размере 435,00 рублей в доход республиканского бюджета. </w:t>
      </w:r>
    </w:p>
    <w:p w:rsidR="00C3777E" w:rsidRPr="008A4839" w:rsidRDefault="00C3777E" w:rsidP="008C322E">
      <w:pPr>
        <w:ind w:left="720"/>
        <w:jc w:val="both"/>
      </w:pPr>
    </w:p>
    <w:p w:rsidR="00C3777E" w:rsidRPr="008A4839" w:rsidRDefault="00C3777E" w:rsidP="008C322E">
      <w:pPr>
        <w:ind w:firstLine="709"/>
        <w:jc w:val="both"/>
      </w:pPr>
      <w:r w:rsidRPr="008A4839">
        <w:t xml:space="preserve">Решение может быть обжаловано в течение </w:t>
      </w:r>
      <w:r w:rsidR="00E966D3" w:rsidRPr="008A4839">
        <w:t>15</w:t>
      </w:r>
      <w:r w:rsidRPr="008A4839">
        <w:t xml:space="preserve"> дней после его принятия в кассационную инстанцию Арбитражного суда Приднестровской Молдавской Республики. </w:t>
      </w:r>
    </w:p>
    <w:p w:rsidR="00ED14BE" w:rsidRDefault="00ED14BE" w:rsidP="006E065B">
      <w:pPr>
        <w:jc w:val="both"/>
        <w:rPr>
          <w:b/>
        </w:rPr>
      </w:pPr>
    </w:p>
    <w:p w:rsidR="00DB7C4B" w:rsidRDefault="00DB7C4B" w:rsidP="00DB7C4B">
      <w:pPr>
        <w:jc w:val="both"/>
        <w:rPr>
          <w:b/>
        </w:rPr>
      </w:pPr>
      <w:r w:rsidRPr="006726C7">
        <w:rPr>
          <w:b/>
        </w:rPr>
        <w:t>Судья</w:t>
      </w:r>
      <w:r>
        <w:rPr>
          <w:b/>
        </w:rPr>
        <w:t xml:space="preserve">  </w:t>
      </w:r>
      <w:r w:rsidRPr="006726C7">
        <w:rPr>
          <w:b/>
        </w:rPr>
        <w:t>Арбитражного суда</w:t>
      </w:r>
    </w:p>
    <w:p w:rsidR="00DB7C4B" w:rsidRPr="00670DBB" w:rsidRDefault="00DB7C4B" w:rsidP="00DB7C4B">
      <w:pPr>
        <w:jc w:val="both"/>
        <w:rPr>
          <w:b/>
        </w:rPr>
      </w:pPr>
      <w:r>
        <w:rPr>
          <w:b/>
        </w:rPr>
        <w:t xml:space="preserve">Приднестровской Молдавской Республики </w:t>
      </w:r>
      <w:r>
        <w:rPr>
          <w:b/>
        </w:rPr>
        <w:tab/>
      </w:r>
      <w:r>
        <w:rPr>
          <w:b/>
        </w:rPr>
        <w:tab/>
        <w:t xml:space="preserve">                             </w:t>
      </w:r>
      <w:r w:rsidRPr="006726C7">
        <w:rPr>
          <w:b/>
        </w:rPr>
        <w:t xml:space="preserve"> А. В. Кириленко </w:t>
      </w:r>
    </w:p>
    <w:sectPr w:rsidR="00DB7C4B" w:rsidRPr="00670DBB" w:rsidSect="008669B0">
      <w:footerReference w:type="default" r:id="rId8"/>
      <w:pgSz w:w="11906" w:h="16838"/>
      <w:pgMar w:top="1134" w:right="851" w:bottom="56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619" w:rsidRDefault="00522619" w:rsidP="00747910">
      <w:r>
        <w:separator/>
      </w:r>
    </w:p>
  </w:endnote>
  <w:endnote w:type="continuationSeparator" w:id="1">
    <w:p w:rsidR="00522619" w:rsidRDefault="0052261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05F" w:rsidRDefault="00E524C5">
    <w:pPr>
      <w:pStyle w:val="a7"/>
      <w:jc w:val="right"/>
    </w:pPr>
    <w:fldSimple w:instr=" PAGE   \* MERGEFORMAT ">
      <w:r w:rsidR="00DD7C48">
        <w:rPr>
          <w:noProof/>
        </w:rPr>
        <w:t>3</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619" w:rsidRDefault="00522619" w:rsidP="00747910">
      <w:r>
        <w:separator/>
      </w:r>
    </w:p>
  </w:footnote>
  <w:footnote w:type="continuationSeparator" w:id="1">
    <w:p w:rsidR="00522619" w:rsidRDefault="0052261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754"/>
    <w:multiLevelType w:val="hybridMultilevel"/>
    <w:tmpl w:val="16FC1C8E"/>
    <w:lvl w:ilvl="0" w:tplc="092653B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6227F9A"/>
    <w:multiLevelType w:val="hybridMultilevel"/>
    <w:tmpl w:val="79485DD8"/>
    <w:lvl w:ilvl="0" w:tplc="A322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160B0D"/>
    <w:multiLevelType w:val="hybridMultilevel"/>
    <w:tmpl w:val="1E18CA2C"/>
    <w:lvl w:ilvl="0" w:tplc="AB7C45D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BA28BE"/>
    <w:multiLevelType w:val="multilevel"/>
    <w:tmpl w:val="7AD4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4B6DA7"/>
    <w:multiLevelType w:val="hybridMultilevel"/>
    <w:tmpl w:val="B3962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37FF5"/>
    <w:rsid w:val="000400F3"/>
    <w:rsid w:val="00062506"/>
    <w:rsid w:val="00071C4D"/>
    <w:rsid w:val="00081B5A"/>
    <w:rsid w:val="00090A8D"/>
    <w:rsid w:val="00092B13"/>
    <w:rsid w:val="00093445"/>
    <w:rsid w:val="00093556"/>
    <w:rsid w:val="00095035"/>
    <w:rsid w:val="000A5F9F"/>
    <w:rsid w:val="000A6B8C"/>
    <w:rsid w:val="000B1428"/>
    <w:rsid w:val="000C4195"/>
    <w:rsid w:val="000C512D"/>
    <w:rsid w:val="000C64A5"/>
    <w:rsid w:val="000E2672"/>
    <w:rsid w:val="000E5906"/>
    <w:rsid w:val="000F3161"/>
    <w:rsid w:val="00100D77"/>
    <w:rsid w:val="00106FC9"/>
    <w:rsid w:val="0014180F"/>
    <w:rsid w:val="00164925"/>
    <w:rsid w:val="001823B7"/>
    <w:rsid w:val="00184D16"/>
    <w:rsid w:val="00194731"/>
    <w:rsid w:val="0019640F"/>
    <w:rsid w:val="00197CC1"/>
    <w:rsid w:val="001A14BA"/>
    <w:rsid w:val="001A48C1"/>
    <w:rsid w:val="00212E13"/>
    <w:rsid w:val="00232B21"/>
    <w:rsid w:val="00244103"/>
    <w:rsid w:val="00255FCC"/>
    <w:rsid w:val="00264150"/>
    <w:rsid w:val="00271121"/>
    <w:rsid w:val="002726D6"/>
    <w:rsid w:val="00284423"/>
    <w:rsid w:val="002935E2"/>
    <w:rsid w:val="002C0EC9"/>
    <w:rsid w:val="002C2494"/>
    <w:rsid w:val="002D2926"/>
    <w:rsid w:val="002E5C07"/>
    <w:rsid w:val="00306223"/>
    <w:rsid w:val="0030705C"/>
    <w:rsid w:val="003117BF"/>
    <w:rsid w:val="003138FB"/>
    <w:rsid w:val="00335CE3"/>
    <w:rsid w:val="003515A9"/>
    <w:rsid w:val="0035594E"/>
    <w:rsid w:val="00362935"/>
    <w:rsid w:val="00365A17"/>
    <w:rsid w:val="00381CF3"/>
    <w:rsid w:val="003A40C9"/>
    <w:rsid w:val="003A617A"/>
    <w:rsid w:val="004235DF"/>
    <w:rsid w:val="00424065"/>
    <w:rsid w:val="004274D1"/>
    <w:rsid w:val="004412B9"/>
    <w:rsid w:val="00455A16"/>
    <w:rsid w:val="004616E9"/>
    <w:rsid w:val="00476E2D"/>
    <w:rsid w:val="004773D5"/>
    <w:rsid w:val="00480A22"/>
    <w:rsid w:val="004A01C7"/>
    <w:rsid w:val="004C56EA"/>
    <w:rsid w:val="004C701C"/>
    <w:rsid w:val="004F5651"/>
    <w:rsid w:val="004F798B"/>
    <w:rsid w:val="004F7B6D"/>
    <w:rsid w:val="00506C89"/>
    <w:rsid w:val="005157B8"/>
    <w:rsid w:val="0051667D"/>
    <w:rsid w:val="00517D9E"/>
    <w:rsid w:val="00522619"/>
    <w:rsid w:val="005303BC"/>
    <w:rsid w:val="005307D0"/>
    <w:rsid w:val="00551543"/>
    <w:rsid w:val="00556621"/>
    <w:rsid w:val="00570227"/>
    <w:rsid w:val="00574F59"/>
    <w:rsid w:val="00581545"/>
    <w:rsid w:val="005833C0"/>
    <w:rsid w:val="00590691"/>
    <w:rsid w:val="005A6736"/>
    <w:rsid w:val="005D17B0"/>
    <w:rsid w:val="005E2DB6"/>
    <w:rsid w:val="005E3A7B"/>
    <w:rsid w:val="005F2B58"/>
    <w:rsid w:val="005F4047"/>
    <w:rsid w:val="005F4F65"/>
    <w:rsid w:val="006255A2"/>
    <w:rsid w:val="00630114"/>
    <w:rsid w:val="006477E9"/>
    <w:rsid w:val="00653B5D"/>
    <w:rsid w:val="00694E57"/>
    <w:rsid w:val="006A7D75"/>
    <w:rsid w:val="006C6D2B"/>
    <w:rsid w:val="006E065B"/>
    <w:rsid w:val="006E1851"/>
    <w:rsid w:val="006E570D"/>
    <w:rsid w:val="006E57A6"/>
    <w:rsid w:val="006F74C0"/>
    <w:rsid w:val="00710036"/>
    <w:rsid w:val="00717526"/>
    <w:rsid w:val="00735B44"/>
    <w:rsid w:val="00740D01"/>
    <w:rsid w:val="00747910"/>
    <w:rsid w:val="0075091C"/>
    <w:rsid w:val="0075139A"/>
    <w:rsid w:val="0077536D"/>
    <w:rsid w:val="00777B75"/>
    <w:rsid w:val="007A51C3"/>
    <w:rsid w:val="007A79AD"/>
    <w:rsid w:val="007C03F3"/>
    <w:rsid w:val="007C6853"/>
    <w:rsid w:val="007D50DC"/>
    <w:rsid w:val="00800BE0"/>
    <w:rsid w:val="00807492"/>
    <w:rsid w:val="00813A13"/>
    <w:rsid w:val="00814596"/>
    <w:rsid w:val="0082246C"/>
    <w:rsid w:val="008273B9"/>
    <w:rsid w:val="00841B57"/>
    <w:rsid w:val="008628CD"/>
    <w:rsid w:val="0086658A"/>
    <w:rsid w:val="008669B0"/>
    <w:rsid w:val="00872411"/>
    <w:rsid w:val="00883C9A"/>
    <w:rsid w:val="008848DF"/>
    <w:rsid w:val="0088571B"/>
    <w:rsid w:val="00887978"/>
    <w:rsid w:val="008906EE"/>
    <w:rsid w:val="00893CF8"/>
    <w:rsid w:val="008959A2"/>
    <w:rsid w:val="008A11D6"/>
    <w:rsid w:val="008A2911"/>
    <w:rsid w:val="008A4839"/>
    <w:rsid w:val="008A7B76"/>
    <w:rsid w:val="008C322E"/>
    <w:rsid w:val="008C746C"/>
    <w:rsid w:val="008D5AB5"/>
    <w:rsid w:val="008E55E3"/>
    <w:rsid w:val="008F205F"/>
    <w:rsid w:val="008F3671"/>
    <w:rsid w:val="00900716"/>
    <w:rsid w:val="00904994"/>
    <w:rsid w:val="00910802"/>
    <w:rsid w:val="00912F87"/>
    <w:rsid w:val="00917458"/>
    <w:rsid w:val="00926900"/>
    <w:rsid w:val="00926E76"/>
    <w:rsid w:val="0095381D"/>
    <w:rsid w:val="009811AA"/>
    <w:rsid w:val="00984AA5"/>
    <w:rsid w:val="00997222"/>
    <w:rsid w:val="009977D8"/>
    <w:rsid w:val="009A05D5"/>
    <w:rsid w:val="009A4172"/>
    <w:rsid w:val="009C09D7"/>
    <w:rsid w:val="009C78C7"/>
    <w:rsid w:val="009E5591"/>
    <w:rsid w:val="009E6A1A"/>
    <w:rsid w:val="00A032B6"/>
    <w:rsid w:val="00A42F10"/>
    <w:rsid w:val="00A654E1"/>
    <w:rsid w:val="00AA10AA"/>
    <w:rsid w:val="00AA177C"/>
    <w:rsid w:val="00AB326C"/>
    <w:rsid w:val="00AB5915"/>
    <w:rsid w:val="00AC6E73"/>
    <w:rsid w:val="00AD6B70"/>
    <w:rsid w:val="00AE51C6"/>
    <w:rsid w:val="00AF591D"/>
    <w:rsid w:val="00B03DAA"/>
    <w:rsid w:val="00B30D10"/>
    <w:rsid w:val="00B31167"/>
    <w:rsid w:val="00B5760A"/>
    <w:rsid w:val="00B87281"/>
    <w:rsid w:val="00BE7BA6"/>
    <w:rsid w:val="00BF27D5"/>
    <w:rsid w:val="00C13BC4"/>
    <w:rsid w:val="00C20AB4"/>
    <w:rsid w:val="00C3777E"/>
    <w:rsid w:val="00C37F3E"/>
    <w:rsid w:val="00C43442"/>
    <w:rsid w:val="00C63A86"/>
    <w:rsid w:val="00C70C9A"/>
    <w:rsid w:val="00C77370"/>
    <w:rsid w:val="00CC572E"/>
    <w:rsid w:val="00CD409D"/>
    <w:rsid w:val="00CF3AE1"/>
    <w:rsid w:val="00D111F5"/>
    <w:rsid w:val="00D161DE"/>
    <w:rsid w:val="00D3125B"/>
    <w:rsid w:val="00D33B79"/>
    <w:rsid w:val="00D47619"/>
    <w:rsid w:val="00D51E18"/>
    <w:rsid w:val="00D570C3"/>
    <w:rsid w:val="00D62F2D"/>
    <w:rsid w:val="00D84297"/>
    <w:rsid w:val="00D872D6"/>
    <w:rsid w:val="00D977AA"/>
    <w:rsid w:val="00DB7C4B"/>
    <w:rsid w:val="00DC0E62"/>
    <w:rsid w:val="00DD1CE3"/>
    <w:rsid w:val="00DD6BA7"/>
    <w:rsid w:val="00DD7C48"/>
    <w:rsid w:val="00E0597F"/>
    <w:rsid w:val="00E265BC"/>
    <w:rsid w:val="00E37FF1"/>
    <w:rsid w:val="00E44661"/>
    <w:rsid w:val="00E47229"/>
    <w:rsid w:val="00E50405"/>
    <w:rsid w:val="00E524C5"/>
    <w:rsid w:val="00E67DCD"/>
    <w:rsid w:val="00E67E5E"/>
    <w:rsid w:val="00E71AE0"/>
    <w:rsid w:val="00E76061"/>
    <w:rsid w:val="00E813C5"/>
    <w:rsid w:val="00E858BF"/>
    <w:rsid w:val="00E92C98"/>
    <w:rsid w:val="00E93876"/>
    <w:rsid w:val="00E966D3"/>
    <w:rsid w:val="00ED14BE"/>
    <w:rsid w:val="00ED67B4"/>
    <w:rsid w:val="00ED7050"/>
    <w:rsid w:val="00F121D8"/>
    <w:rsid w:val="00F16008"/>
    <w:rsid w:val="00F253A2"/>
    <w:rsid w:val="00F5738D"/>
    <w:rsid w:val="00F63A0D"/>
    <w:rsid w:val="00F64381"/>
    <w:rsid w:val="00F72C4D"/>
    <w:rsid w:val="00FA63E0"/>
    <w:rsid w:val="00FA6E55"/>
    <w:rsid w:val="00FB7B9E"/>
    <w:rsid w:val="00FC6B6C"/>
    <w:rsid w:val="00FE26D2"/>
    <w:rsid w:val="00FE7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2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customStyle="1" w:styleId="ConsPlusNonformat">
    <w:name w:val="ConsPlusNonformat"/>
    <w:rsid w:val="008F205F"/>
    <w:pPr>
      <w:autoSpaceDE w:val="0"/>
      <w:autoSpaceDN w:val="0"/>
      <w:adjustRightInd w:val="0"/>
    </w:pPr>
    <w:rPr>
      <w:rFonts w:ascii="Courier New" w:hAnsi="Courier New" w:cs="Courier New"/>
    </w:rPr>
  </w:style>
  <w:style w:type="character" w:customStyle="1" w:styleId="1">
    <w:name w:val="Основной текст Знак1"/>
    <w:basedOn w:val="a0"/>
    <w:link w:val="10"/>
    <w:uiPriority w:val="99"/>
    <w:locked/>
    <w:rsid w:val="008F205F"/>
    <w:rPr>
      <w:sz w:val="23"/>
      <w:szCs w:val="23"/>
      <w:shd w:val="clear" w:color="auto" w:fill="FFFFFF"/>
    </w:rPr>
  </w:style>
  <w:style w:type="paragraph" w:customStyle="1" w:styleId="10">
    <w:name w:val="Колонтитул1"/>
    <w:basedOn w:val="a"/>
    <w:link w:val="1"/>
    <w:uiPriority w:val="99"/>
    <w:rsid w:val="008F205F"/>
    <w:pPr>
      <w:widowControl w:val="0"/>
      <w:shd w:val="clear" w:color="auto" w:fill="FFFFFF"/>
      <w:spacing w:line="240" w:lineRule="atLeast"/>
    </w:pPr>
    <w:rPr>
      <w:sz w:val="23"/>
      <w:szCs w:val="23"/>
    </w:rPr>
  </w:style>
  <w:style w:type="character" w:customStyle="1" w:styleId="aa">
    <w:name w:val="Основной текст_"/>
    <w:basedOn w:val="a0"/>
    <w:link w:val="2"/>
    <w:rsid w:val="00037FF5"/>
    <w:rPr>
      <w:sz w:val="22"/>
      <w:szCs w:val="22"/>
      <w:shd w:val="clear" w:color="auto" w:fill="FFFFFF"/>
    </w:rPr>
  </w:style>
  <w:style w:type="paragraph" w:customStyle="1" w:styleId="2">
    <w:name w:val="Основной текст2"/>
    <w:basedOn w:val="a"/>
    <w:link w:val="aa"/>
    <w:rsid w:val="00037FF5"/>
    <w:pPr>
      <w:widowControl w:val="0"/>
      <w:shd w:val="clear" w:color="auto" w:fill="FFFFFF"/>
      <w:spacing w:before="240" w:after="240" w:line="278" w:lineRule="exact"/>
      <w:ind w:hanging="1200"/>
    </w:pPr>
    <w:rPr>
      <w:sz w:val="22"/>
      <w:szCs w:val="22"/>
    </w:rPr>
  </w:style>
  <w:style w:type="paragraph" w:styleId="ab">
    <w:name w:val="Plain Text"/>
    <w:aliases w:val=" Знак,Текст Знак1 Знак,Текст Знак Знак Знак, Знак Знак Знак Знак,Знак Знак Знак Знак,Текст Знак1,Знак Знак Знак,Знак Знак,Знак,Текст Знак2,Знак Знак Знак Знак Знак,Знак Знак Знак Знак1, 1,Знак3,Текст Знак2 Знак Знак, Знак Знак Знак, Знак3, Знак Зн"/>
    <w:basedOn w:val="a"/>
    <w:link w:val="3"/>
    <w:rsid w:val="0035594E"/>
    <w:rPr>
      <w:rFonts w:ascii="Courier New" w:hAnsi="Courier New"/>
      <w:sz w:val="20"/>
      <w:szCs w:val="20"/>
    </w:rPr>
  </w:style>
  <w:style w:type="character" w:customStyle="1" w:styleId="ac">
    <w:name w:val="Текст Знак"/>
    <w:aliases w:val="Текст Знак1 Знак1 Знак Знак,Текст Знак Знак Знак1 Знак Знак,Текст Знак1 Знак Знак Знак Знак Знак"/>
    <w:basedOn w:val="a0"/>
    <w:link w:val="ab"/>
    <w:uiPriority w:val="99"/>
    <w:rsid w:val="0035594E"/>
    <w:rPr>
      <w:rFonts w:ascii="Courier New" w:hAnsi="Courier New" w:cs="Courier New"/>
    </w:rPr>
  </w:style>
  <w:style w:type="character" w:customStyle="1" w:styleId="3">
    <w:name w:val="Текст Знак3"/>
    <w:aliases w:val=" Знак Знак,Текст Знак1 Знак Знак,Текст Знак Знак Знак Знак, Знак Знак Знак Знак Знак,Знак Знак Знак Знак Знак1,Текст Знак1 Знак1,Знак Знак Знак Знак2,Знак Знак Знак1,Знак Знак1,Текст Знак2 Знак,Знак Знак Знак Знак Знак Знак, 1 Знак"/>
    <w:link w:val="ab"/>
    <w:rsid w:val="0035594E"/>
    <w:rPr>
      <w:rFonts w:ascii="Courier New" w:hAnsi="Courier New"/>
    </w:rPr>
  </w:style>
  <w:style w:type="paragraph" w:styleId="ad">
    <w:name w:val="Body Text"/>
    <w:basedOn w:val="a"/>
    <w:link w:val="ae"/>
    <w:rsid w:val="0035594E"/>
    <w:pPr>
      <w:spacing w:after="120"/>
    </w:pPr>
    <w:rPr>
      <w:szCs w:val="20"/>
    </w:rPr>
  </w:style>
  <w:style w:type="character" w:customStyle="1" w:styleId="ae">
    <w:name w:val="Основной текст Знак"/>
    <w:basedOn w:val="a0"/>
    <w:link w:val="ad"/>
    <w:rsid w:val="0035594E"/>
    <w:rPr>
      <w:sz w:val="24"/>
    </w:rPr>
  </w:style>
  <w:style w:type="paragraph" w:styleId="af">
    <w:name w:val="No Spacing"/>
    <w:uiPriority w:val="1"/>
    <w:qFormat/>
    <w:rsid w:val="006477E9"/>
    <w:rPr>
      <w:rFonts w:ascii="Calibri" w:hAnsi="Calibri"/>
      <w:sz w:val="22"/>
      <w:szCs w:val="22"/>
    </w:rPr>
  </w:style>
  <w:style w:type="paragraph" w:styleId="af0">
    <w:name w:val="Normal (Web)"/>
    <w:basedOn w:val="a"/>
    <w:uiPriority w:val="99"/>
    <w:unhideWhenUsed/>
    <w:rsid w:val="00CF3AE1"/>
    <w:pPr>
      <w:spacing w:before="100" w:beforeAutospacing="1" w:after="100" w:afterAutospacing="1"/>
    </w:pPr>
  </w:style>
  <w:style w:type="character" w:styleId="af1">
    <w:name w:val="Strong"/>
    <w:basedOn w:val="a0"/>
    <w:uiPriority w:val="22"/>
    <w:qFormat/>
    <w:rsid w:val="00232B21"/>
    <w:rPr>
      <w:b/>
      <w:bCs/>
    </w:rPr>
  </w:style>
  <w:style w:type="paragraph" w:styleId="af2">
    <w:name w:val="Document Map"/>
    <w:basedOn w:val="a"/>
    <w:link w:val="af3"/>
    <w:rsid w:val="00D111F5"/>
    <w:rPr>
      <w:rFonts w:ascii="Tahoma" w:hAnsi="Tahoma" w:cs="Tahoma"/>
      <w:sz w:val="16"/>
      <w:szCs w:val="16"/>
    </w:rPr>
  </w:style>
  <w:style w:type="character" w:customStyle="1" w:styleId="af3">
    <w:name w:val="Схема документа Знак"/>
    <w:basedOn w:val="a0"/>
    <w:link w:val="af2"/>
    <w:rsid w:val="00D111F5"/>
    <w:rPr>
      <w:rFonts w:ascii="Tahoma" w:hAnsi="Tahoma" w:cs="Tahoma"/>
      <w:sz w:val="16"/>
      <w:szCs w:val="16"/>
    </w:rPr>
  </w:style>
  <w:style w:type="paragraph" w:styleId="20">
    <w:name w:val="Body Text Indent 2"/>
    <w:basedOn w:val="a"/>
    <w:link w:val="21"/>
    <w:rsid w:val="00AA177C"/>
    <w:pPr>
      <w:spacing w:after="120" w:line="480" w:lineRule="auto"/>
      <w:ind w:left="283"/>
    </w:pPr>
  </w:style>
  <w:style w:type="character" w:customStyle="1" w:styleId="21">
    <w:name w:val="Основной текст с отступом 2 Знак"/>
    <w:basedOn w:val="a0"/>
    <w:link w:val="20"/>
    <w:rsid w:val="00AA177C"/>
    <w:rPr>
      <w:sz w:val="24"/>
      <w:szCs w:val="24"/>
    </w:rPr>
  </w:style>
  <w:style w:type="paragraph" w:styleId="af4">
    <w:name w:val="Body Text Indent"/>
    <w:basedOn w:val="a"/>
    <w:link w:val="af5"/>
    <w:rsid w:val="00DB7C4B"/>
    <w:pPr>
      <w:spacing w:after="120"/>
      <w:ind w:left="283"/>
    </w:pPr>
  </w:style>
  <w:style w:type="character" w:customStyle="1" w:styleId="af5">
    <w:name w:val="Основной текст с отступом Знак"/>
    <w:basedOn w:val="a0"/>
    <w:link w:val="af4"/>
    <w:rsid w:val="00DB7C4B"/>
    <w:rPr>
      <w:sz w:val="24"/>
      <w:szCs w:val="24"/>
    </w:rPr>
  </w:style>
  <w:style w:type="character" w:customStyle="1" w:styleId="30">
    <w:name w:val="Текст Знак3 Знак"/>
    <w:aliases w:val="Текст Знак1 Знак Знак1 Знак,Текст Знак Знак Знак Знак1 Знак, Знак Знак Знак Знак Знак Знак,Текст Знак1 Знак1 Знак, Знак Знак Знак Знак1 Знак,Знак Знак Знак Знак Знак1 Знак,Знак Знак1 Знак"/>
    <w:basedOn w:val="a0"/>
    <w:rsid w:val="00B30D10"/>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577253313">
      <w:bodyDiv w:val="1"/>
      <w:marLeft w:val="0"/>
      <w:marRight w:val="0"/>
      <w:marTop w:val="0"/>
      <w:marBottom w:val="0"/>
      <w:divBdr>
        <w:top w:val="none" w:sz="0" w:space="0" w:color="auto"/>
        <w:left w:val="none" w:sz="0" w:space="0" w:color="auto"/>
        <w:bottom w:val="none" w:sz="0" w:space="0" w:color="auto"/>
        <w:right w:val="none" w:sz="0" w:space="0" w:color="auto"/>
      </w:divBdr>
    </w:div>
    <w:div w:id="98207517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371034345">
      <w:bodyDiv w:val="1"/>
      <w:marLeft w:val="0"/>
      <w:marRight w:val="0"/>
      <w:marTop w:val="0"/>
      <w:marBottom w:val="0"/>
      <w:divBdr>
        <w:top w:val="none" w:sz="0" w:space="0" w:color="auto"/>
        <w:left w:val="none" w:sz="0" w:space="0" w:color="auto"/>
        <w:bottom w:val="none" w:sz="0" w:space="0" w:color="auto"/>
        <w:right w:val="none" w:sz="0" w:space="0" w:color="auto"/>
      </w:divBdr>
    </w:div>
    <w:div w:id="155499700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240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4</Pages>
  <Words>1809</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Александр В. Кириленко</cp:lastModifiedBy>
  <cp:revision>10</cp:revision>
  <cp:lastPrinted>2019-08-06T12:58:00Z</cp:lastPrinted>
  <dcterms:created xsi:type="dcterms:W3CDTF">2019-08-06T13:03:00Z</dcterms:created>
  <dcterms:modified xsi:type="dcterms:W3CDTF">2021-02-15T09:13:00Z</dcterms:modified>
</cp:coreProperties>
</file>