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</w:t>
      </w:r>
      <w:r w:rsidR="00CF2258">
        <w:rPr>
          <w:smallCaps/>
          <w:spacing w:val="30"/>
          <w:szCs w:val="22"/>
        </w:rPr>
        <w:t xml:space="preserve">искового </w:t>
      </w:r>
      <w:r w:rsidRPr="004B34CE">
        <w:rPr>
          <w:smallCaps/>
          <w:spacing w:val="30"/>
          <w:szCs w:val="22"/>
        </w:rPr>
        <w:t>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9B32E3">
        <w:t>26</w:t>
      </w:r>
      <w:r>
        <w:t xml:space="preserve">             </w:t>
      </w:r>
      <w:r w:rsidR="00AA189B">
        <w:t>января</w:t>
      </w:r>
      <w:r>
        <w:t xml:space="preserve">  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9B32E3">
        <w:t>33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Pr="00D718CB" w:rsidRDefault="0030217F" w:rsidP="0030217F">
      <w:pPr>
        <w:ind w:firstLine="540"/>
        <w:jc w:val="both"/>
      </w:pPr>
      <w:proofErr w:type="gramStart"/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9B32E3" w:rsidRPr="00D718CB">
        <w:t xml:space="preserve">искового </w:t>
      </w:r>
      <w:r w:rsidR="00AA189B" w:rsidRPr="00D718CB">
        <w:t>заявлени</w:t>
      </w:r>
      <w:r w:rsidR="009B32E3" w:rsidRPr="00D718CB">
        <w:t>я</w:t>
      </w:r>
      <w:r w:rsidR="00AA189B" w:rsidRPr="00D718CB">
        <w:t xml:space="preserve"> </w:t>
      </w:r>
      <w:r w:rsidR="009B32E3" w:rsidRPr="00D718CB">
        <w:rPr>
          <w:rStyle w:val="FontStyle14"/>
          <w:sz w:val="24"/>
          <w:szCs w:val="24"/>
        </w:rPr>
        <w:t>Государственного унитарного предприятия «Республиканский центр профилактической дезинфекции», г. Тирасполь,  пер. Западный, 13, к Обществу с ограниченной ответственностью «Линда - стар», г. Бендеры, ул. Ленинградская, д. 30, кв. 13, о взыскании стоимости работ по договору</w:t>
      </w:r>
      <w:r w:rsidR="006D73C2" w:rsidRPr="00D718CB">
        <w:t xml:space="preserve">, </w:t>
      </w:r>
      <w:r w:rsidRPr="00D718CB">
        <w:t>в порядке статьи 95 АПК ПМР,</w:t>
      </w:r>
      <w:proofErr w:type="gramEnd"/>
    </w:p>
    <w:p w:rsidR="00652730" w:rsidRPr="00D718CB" w:rsidRDefault="0030217F" w:rsidP="00652730">
      <w:pPr>
        <w:ind w:firstLine="540"/>
        <w:jc w:val="both"/>
      </w:pPr>
      <w:r w:rsidRPr="00D718CB">
        <w:rPr>
          <w:b/>
        </w:rPr>
        <w:t>установил:</w:t>
      </w:r>
      <w:r w:rsidRPr="00D718CB">
        <w:t xml:space="preserve"> </w:t>
      </w:r>
      <w:r w:rsidR="00652730" w:rsidRPr="00D718CB">
        <w:t xml:space="preserve">несоответствие поданного </w:t>
      </w:r>
      <w:r w:rsidR="00D718CB" w:rsidRPr="00D718CB">
        <w:t xml:space="preserve">искового </w:t>
      </w:r>
      <w:r w:rsidR="00652730" w:rsidRPr="00D718CB">
        <w:t>заявления требовани</w:t>
      </w:r>
      <w:r w:rsidR="00D718CB" w:rsidRPr="00D718CB">
        <w:t>ям статей 91-</w:t>
      </w:r>
      <w:r w:rsidR="00652730" w:rsidRPr="00D718CB">
        <w:t xml:space="preserve"> 93 АПК ПМР.</w:t>
      </w:r>
    </w:p>
    <w:p w:rsidR="00D718CB" w:rsidRDefault="00D718CB" w:rsidP="00D718CB">
      <w:pPr>
        <w:ind w:firstLine="540"/>
        <w:jc w:val="both"/>
      </w:pPr>
      <w:r>
        <w:t>Так, в</w:t>
      </w:r>
      <w:r w:rsidRPr="00C71C4A">
        <w:t xml:space="preserve"> силу </w:t>
      </w:r>
      <w:r>
        <w:t>подпункта а)</w:t>
      </w:r>
      <w:r w:rsidRPr="00B9276A">
        <w:t xml:space="preserve"> части первой статьи 93 </w:t>
      </w:r>
      <w:r>
        <w:t>АПК ПМР</w:t>
      </w:r>
      <w:r w:rsidRPr="00B9276A">
        <w:t xml:space="preserve"> к исковому заявлению прилагается</w:t>
      </w:r>
      <w:r w:rsidRPr="00263186">
        <w:rPr>
          <w:bCs/>
        </w:rPr>
        <w:t xml:space="preserve"> </w:t>
      </w:r>
      <w:r w:rsidRPr="00A5364D">
        <w:t>документ,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</w:t>
      </w:r>
      <w:r>
        <w:t>.</w:t>
      </w:r>
    </w:p>
    <w:p w:rsidR="00D718CB" w:rsidRPr="000E4CE9" w:rsidRDefault="00D718CB" w:rsidP="00D718CB">
      <w:pPr>
        <w:ind w:right="-2" w:firstLine="567"/>
        <w:jc w:val="both"/>
        <w:rPr>
          <w:color w:val="000000" w:themeColor="text1"/>
        </w:rPr>
      </w:pPr>
      <w:r w:rsidRPr="000E4CE9">
        <w:rPr>
          <w:color w:val="000000" w:themeColor="text1"/>
        </w:rPr>
        <w:t>Однако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</w:t>
      </w:r>
      <w:r w:rsidRPr="000E4CE9">
        <w:rPr>
          <w:color w:val="000000" w:themeColor="text1"/>
        </w:rPr>
        <w:t>к исково</w:t>
      </w:r>
      <w:r>
        <w:rPr>
          <w:color w:val="000000" w:themeColor="text1"/>
        </w:rPr>
        <w:t>му</w:t>
      </w:r>
      <w:r w:rsidRPr="000E4CE9">
        <w:rPr>
          <w:color w:val="000000" w:themeColor="text1"/>
        </w:rPr>
        <w:t xml:space="preserve"> заявлени</w:t>
      </w:r>
      <w:r>
        <w:rPr>
          <w:color w:val="000000" w:themeColor="text1"/>
        </w:rPr>
        <w:t>ю</w:t>
      </w:r>
      <w:r w:rsidRPr="000E4CE9">
        <w:rPr>
          <w:color w:val="000000" w:themeColor="text1"/>
        </w:rPr>
        <w:t xml:space="preserve"> не приложен документ, подтверждающи</w:t>
      </w:r>
      <w:r>
        <w:rPr>
          <w:color w:val="000000" w:themeColor="text1"/>
        </w:rPr>
        <w:t>й</w:t>
      </w:r>
      <w:r w:rsidRPr="000E4CE9">
        <w:rPr>
          <w:color w:val="000000" w:themeColor="text1"/>
        </w:rPr>
        <w:t xml:space="preserve"> уплату государственной пошлины. </w:t>
      </w:r>
    </w:p>
    <w:p w:rsidR="00652730" w:rsidRPr="006A5B98" w:rsidRDefault="00D718CB" w:rsidP="00652730">
      <w:pPr>
        <w:tabs>
          <w:tab w:val="right" w:pos="10148"/>
        </w:tabs>
        <w:ind w:firstLine="567"/>
        <w:jc w:val="both"/>
      </w:pPr>
      <w:proofErr w:type="gramStart"/>
      <w:r>
        <w:t>В</w:t>
      </w:r>
      <w:r w:rsidR="00652730">
        <w:t xml:space="preserve"> соответствии с положениями </w:t>
      </w:r>
      <w:r w:rsidR="004B6D1A">
        <w:t xml:space="preserve">подпункта </w:t>
      </w:r>
      <w:proofErr w:type="spellStart"/>
      <w:r w:rsidR="004B6D1A">
        <w:t>д</w:t>
      </w:r>
      <w:proofErr w:type="spellEnd"/>
      <w:r w:rsidR="004B6D1A">
        <w:t xml:space="preserve">) части первой статьи 93 АПК ПМР </w:t>
      </w:r>
      <w:r w:rsidR="00652730" w:rsidRPr="00B9276A">
        <w:t xml:space="preserve"> к </w:t>
      </w:r>
      <w:r>
        <w:t xml:space="preserve">исковому </w:t>
      </w:r>
      <w:r w:rsidR="00652730" w:rsidRPr="00B9276A">
        <w:t xml:space="preserve">заявлению прилагается </w:t>
      </w:r>
      <w:r w:rsidR="00652730" w:rsidRPr="006A5B98"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</w:t>
      </w:r>
      <w:proofErr w:type="gramEnd"/>
      <w:r w:rsidR="00652730" w:rsidRPr="006A5B98">
        <w:t xml:space="preserve">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9B636F" w:rsidRDefault="009B636F" w:rsidP="009B636F">
      <w:pPr>
        <w:ind w:firstLine="540"/>
        <w:jc w:val="both"/>
      </w:pPr>
      <w:r>
        <w:t xml:space="preserve">Указанные требования соблюдены не были. К исковому заявлению не приложена  выписка из </w:t>
      </w:r>
      <w:r w:rsidRPr="006A5B98">
        <w:t xml:space="preserve">единого государственного реестра </w:t>
      </w:r>
      <w:r w:rsidRPr="000E4CE9">
        <w:rPr>
          <w:color w:val="000000" w:themeColor="text1"/>
        </w:rPr>
        <w:t xml:space="preserve">юридических лиц </w:t>
      </w:r>
      <w:r w:rsidRPr="000E4CE9">
        <w:rPr>
          <w:rStyle w:val="FontStyle14"/>
          <w:color w:val="000000" w:themeColor="text1"/>
        </w:rPr>
        <w:t>в отношении</w:t>
      </w:r>
      <w:r w:rsidRPr="00D92332">
        <w:rPr>
          <w:rStyle w:val="FontStyle14"/>
          <w:color w:val="000000" w:themeColor="text1"/>
        </w:rPr>
        <w:t xml:space="preserve"> истца</w:t>
      </w:r>
      <w:r>
        <w:t>.</w:t>
      </w:r>
    </w:p>
    <w:p w:rsidR="009B636F" w:rsidRPr="009B636F" w:rsidRDefault="009B636F" w:rsidP="009B636F">
      <w:pPr>
        <w:ind w:firstLine="567"/>
        <w:jc w:val="both"/>
      </w:pPr>
      <w:proofErr w:type="gramStart"/>
      <w:r>
        <w:t>С</w:t>
      </w:r>
      <w:r w:rsidRPr="009B636F">
        <w:t>огласно требований</w:t>
      </w:r>
      <w:proofErr w:type="gramEnd"/>
      <w:r w:rsidRPr="009B636F">
        <w:t xml:space="preserve"> подпункта г) части </w:t>
      </w:r>
      <w:r w:rsidRPr="009B636F">
        <w:rPr>
          <w:bCs/>
        </w:rPr>
        <w:t>первой</w:t>
      </w:r>
      <w:r w:rsidRPr="009B636F">
        <w:t xml:space="preserve"> статьи 93 АПК ПМР, к </w:t>
      </w:r>
      <w:r>
        <w:t xml:space="preserve">исковому </w:t>
      </w:r>
      <w:r w:rsidRPr="009B636F">
        <w:t xml:space="preserve">заявлению прилагаются документы, подтверждающие обстоятельства, на которых основываются требования. При этом пунктом 1 статьи 52 АПК ПМР предусмотрено, что </w:t>
      </w:r>
      <w:r w:rsidRPr="009B636F">
        <w:rPr>
          <w:rStyle w:val="FontStyle14"/>
          <w:sz w:val="24"/>
          <w:szCs w:val="24"/>
        </w:rPr>
        <w:t>документы и материалы, содержащие сведения об обстоятельствах, имеющих значение для дела, являются письменными доказательства, которые в силу пункта 2 данной процессуальной нормы кодифицированного закона представляются в подлиннике или в форме надлежащим образом заверенной копии.</w:t>
      </w:r>
    </w:p>
    <w:p w:rsidR="009B636F" w:rsidRDefault="009B636F" w:rsidP="009B636F">
      <w:pPr>
        <w:tabs>
          <w:tab w:val="left" w:pos="9214"/>
        </w:tabs>
        <w:ind w:right="-2" w:firstLine="567"/>
        <w:jc w:val="both"/>
      </w:pPr>
      <w:r w:rsidRPr="009B636F">
        <w:t xml:space="preserve">Однако светокопии документов, приложенные к </w:t>
      </w:r>
      <w:r>
        <w:t xml:space="preserve">исковому </w:t>
      </w:r>
      <w:r w:rsidRPr="009B636F">
        <w:t>заявлению,  не заверены</w:t>
      </w:r>
      <w:r>
        <w:t xml:space="preserve"> на каждой странице документа надлежащим образом.</w:t>
      </w:r>
    </w:p>
    <w:p w:rsidR="009B636F" w:rsidRDefault="009B636F" w:rsidP="00C36AB4">
      <w:pPr>
        <w:ind w:firstLine="567"/>
        <w:jc w:val="both"/>
      </w:pPr>
    </w:p>
    <w:p w:rsidR="009B32E3" w:rsidRDefault="009B32E3" w:rsidP="00CF2258">
      <w:pPr>
        <w:pStyle w:val="a3"/>
        <w:spacing w:line="233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B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2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просительной части искового заявления истец просит суд взыскать с ответчика судебные расходы истца на представление его интересов в суде. Однако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тексте искового заявления, ни в документах, прилагаемых к таковому,  не указывается  сумма данного требования, а также не приводятся обстоятельства, свидетельствующие о наличии таких расходов. 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</w:t>
      </w:r>
    </w:p>
    <w:p w:rsidR="00CF2258" w:rsidRPr="00267881" w:rsidRDefault="00CF2258" w:rsidP="00CF2258">
      <w:pPr>
        <w:autoSpaceDE w:val="0"/>
        <w:autoSpaceDN w:val="0"/>
        <w:adjustRightInd w:val="0"/>
        <w:ind w:firstLine="567"/>
        <w:jc w:val="both"/>
      </w:pPr>
      <w:r>
        <w:t xml:space="preserve">При названных обстоятельства, </w:t>
      </w:r>
      <w:r w:rsidRPr="00267881">
        <w:t xml:space="preserve">суд приходит к выводу о наличии оснований для оставления заявления без движения в силу пункта 1 статьи 96-1 </w:t>
      </w:r>
      <w:r>
        <w:t>АПК ПМР</w:t>
      </w:r>
      <w:r w:rsidRPr="00267881">
        <w:t>.</w:t>
      </w:r>
    </w:p>
    <w:p w:rsidR="0030217F" w:rsidRDefault="0030217F" w:rsidP="0030217F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8B7FF4" w:rsidRDefault="008B7FF4" w:rsidP="0030217F">
      <w:pPr>
        <w:jc w:val="center"/>
        <w:rPr>
          <w:b/>
        </w:rPr>
      </w:pPr>
    </w:p>
    <w:p w:rsidR="0030217F" w:rsidRDefault="0030217F" w:rsidP="0030217F">
      <w:pPr>
        <w:jc w:val="center"/>
      </w:pPr>
      <w:r w:rsidRPr="008F4487">
        <w:rPr>
          <w:b/>
        </w:rPr>
        <w:t>ОПРЕДЕЛИЛ:</w:t>
      </w:r>
    </w:p>
    <w:p w:rsidR="0030217F" w:rsidRPr="00CF2258" w:rsidRDefault="0030217F" w:rsidP="0030217F">
      <w:pPr>
        <w:ind w:firstLine="540"/>
        <w:jc w:val="both"/>
      </w:pPr>
      <w:r w:rsidRPr="00CF2258">
        <w:t xml:space="preserve">1. Оставить </w:t>
      </w:r>
      <w:r w:rsidR="009B32E3" w:rsidRPr="00CF2258">
        <w:t xml:space="preserve">исковое </w:t>
      </w:r>
      <w:r w:rsidRPr="00CF2258">
        <w:t xml:space="preserve">заявление </w:t>
      </w:r>
      <w:r w:rsidR="009B32E3" w:rsidRPr="00CF2258">
        <w:rPr>
          <w:rStyle w:val="FontStyle14"/>
          <w:sz w:val="24"/>
          <w:szCs w:val="24"/>
        </w:rPr>
        <w:t>Государственного унитарного предприятия «Республиканский центр профилактической дезинфекции»</w:t>
      </w:r>
      <w:r w:rsidRPr="00CF2258">
        <w:t xml:space="preserve"> без движения.</w:t>
      </w:r>
    </w:p>
    <w:p w:rsidR="0030217F" w:rsidRPr="00CF2258" w:rsidRDefault="0030217F" w:rsidP="0030217F">
      <w:pPr>
        <w:ind w:firstLine="540"/>
        <w:jc w:val="both"/>
      </w:pPr>
      <w:r w:rsidRPr="00CF2258">
        <w:t xml:space="preserve">2. Предложить </w:t>
      </w:r>
      <w:r w:rsidR="009B32E3" w:rsidRPr="00CF2258">
        <w:t>истцу</w:t>
      </w:r>
      <w:r w:rsidRPr="00CF2258">
        <w:t xml:space="preserve"> </w:t>
      </w:r>
      <w:r w:rsidRPr="00CF2258">
        <w:rPr>
          <w:b/>
        </w:rPr>
        <w:t xml:space="preserve">в срок до </w:t>
      </w:r>
      <w:r w:rsidR="009B32E3" w:rsidRPr="00CF2258">
        <w:rPr>
          <w:b/>
        </w:rPr>
        <w:t>08 февраля</w:t>
      </w:r>
      <w:r w:rsidRPr="00CF2258">
        <w:rPr>
          <w:b/>
        </w:rPr>
        <w:t xml:space="preserve"> 20</w:t>
      </w:r>
      <w:r w:rsidR="00560F44" w:rsidRPr="00CF2258">
        <w:rPr>
          <w:b/>
        </w:rPr>
        <w:t>2</w:t>
      </w:r>
      <w:r w:rsidR="00AA189B" w:rsidRPr="00CF2258">
        <w:rPr>
          <w:b/>
        </w:rPr>
        <w:t>1</w:t>
      </w:r>
      <w:r w:rsidRPr="00CF2258">
        <w:rPr>
          <w:b/>
        </w:rPr>
        <w:t xml:space="preserve"> года (включительно) </w:t>
      </w:r>
      <w:r w:rsidRPr="00CF2258">
        <w:t>устранить допущенные нарушения.</w:t>
      </w:r>
    </w:p>
    <w:p w:rsidR="0030217F" w:rsidRPr="00B9276A" w:rsidRDefault="0030217F" w:rsidP="0030217F">
      <w:pPr>
        <w:ind w:firstLine="540"/>
        <w:jc w:val="both"/>
      </w:pPr>
      <w:r w:rsidRPr="00B9276A">
        <w:t xml:space="preserve">3. В случае если обстоятельства, послужившие основанием для оставления </w:t>
      </w:r>
      <w:r w:rsidR="009B32E3">
        <w:t xml:space="preserve">искового </w:t>
      </w:r>
      <w:r w:rsidRPr="00B9276A">
        <w:t>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30217F" w:rsidRDefault="0030217F" w:rsidP="0030217F">
      <w:pPr>
        <w:ind w:firstLine="540"/>
        <w:jc w:val="both"/>
      </w:pPr>
    </w:p>
    <w:p w:rsidR="0030217F" w:rsidRDefault="0030217F" w:rsidP="0030217F">
      <w:pPr>
        <w:ind w:firstLine="540"/>
        <w:jc w:val="both"/>
      </w:pPr>
      <w:r w:rsidRPr="002F1DDF">
        <w:t>Определение не обжалуется.</w:t>
      </w:r>
    </w:p>
    <w:p w:rsidR="0030217F" w:rsidRDefault="0030217F" w:rsidP="0030217F">
      <w:pPr>
        <w:ind w:firstLine="540"/>
        <w:jc w:val="both"/>
      </w:pPr>
    </w:p>
    <w:p w:rsidR="00651148" w:rsidRDefault="0030217F" w:rsidP="00D158EE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65114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1F5669"/>
    <w:rsid w:val="00223596"/>
    <w:rsid w:val="0027038F"/>
    <w:rsid w:val="0028725F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B32E3"/>
    <w:rsid w:val="009B636F"/>
    <w:rsid w:val="009C4D6E"/>
    <w:rsid w:val="00A44806"/>
    <w:rsid w:val="00AA189B"/>
    <w:rsid w:val="00AA7F5E"/>
    <w:rsid w:val="00C34673"/>
    <w:rsid w:val="00C36AB4"/>
    <w:rsid w:val="00CF2258"/>
    <w:rsid w:val="00D158EE"/>
    <w:rsid w:val="00D26A14"/>
    <w:rsid w:val="00D52C87"/>
    <w:rsid w:val="00D718CB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cp:lastPrinted>2020-07-22T12:04:00Z</cp:lastPrinted>
  <dcterms:created xsi:type="dcterms:W3CDTF">2021-01-26T09:25:00Z</dcterms:created>
  <dcterms:modified xsi:type="dcterms:W3CDTF">2021-01-26T09:47:00Z</dcterms:modified>
</cp:coreProperties>
</file>