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21" w:type="dxa"/>
          </w:tcPr>
          <w:p w:rsidR="00081B49" w:rsidRDefault="00081B49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  ┐</w:t>
            </w:r>
          </w:p>
        </w:tc>
      </w:tr>
    </w:tbl>
    <w:p w:rsidR="00A67CE5" w:rsidRDefault="00703BF0" w:rsidP="00703BF0">
      <w:pPr>
        <w:ind w:left="5245"/>
        <w:jc w:val="both"/>
        <w:rPr>
          <w:color w:val="000000"/>
        </w:rPr>
      </w:pPr>
      <w:r>
        <w:rPr>
          <w:color w:val="000000"/>
        </w:rPr>
        <w:t xml:space="preserve">Индивидуальному предпринимателю </w:t>
      </w:r>
      <w:proofErr w:type="spellStart"/>
      <w:r>
        <w:rPr>
          <w:color w:val="000000"/>
        </w:rPr>
        <w:t>Курловскому</w:t>
      </w:r>
      <w:proofErr w:type="spellEnd"/>
      <w:r>
        <w:rPr>
          <w:color w:val="000000"/>
        </w:rPr>
        <w:t xml:space="preserve"> М.И.</w:t>
      </w:r>
      <w:r w:rsidR="00A67CE5">
        <w:rPr>
          <w:color w:val="000000"/>
        </w:rPr>
        <w:t xml:space="preserve"> </w:t>
      </w:r>
    </w:p>
    <w:p w:rsidR="00A67CE5" w:rsidRDefault="00703BF0" w:rsidP="00703BF0">
      <w:pPr>
        <w:ind w:left="5245"/>
        <w:jc w:val="both"/>
        <w:rPr>
          <w:color w:val="000000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ендеры ул.Космонавтов д.39 кв.94</w:t>
      </w:r>
    </w:p>
    <w:p w:rsidR="00A67CE5" w:rsidRDefault="00A67CE5" w:rsidP="00703BF0">
      <w:pPr>
        <w:ind w:left="5245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67CE5" w:rsidRDefault="00703BF0" w:rsidP="00703BF0">
      <w:pPr>
        <w:ind w:left="5245"/>
        <w:jc w:val="both"/>
        <w:rPr>
          <w:color w:val="000000"/>
        </w:rPr>
      </w:pPr>
      <w:r>
        <w:rPr>
          <w:color w:val="000000"/>
        </w:rPr>
        <w:t>Налоговой инспекции по г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ендеры</w:t>
      </w:r>
    </w:p>
    <w:p w:rsidR="00081B49" w:rsidRDefault="00A67CE5" w:rsidP="00703BF0">
      <w:pPr>
        <w:ind w:left="5245"/>
        <w:jc w:val="both"/>
      </w:pPr>
      <w:r>
        <w:rPr>
          <w:color w:val="000000"/>
        </w:rPr>
        <w:t>г. Бендеры ул</w:t>
      </w:r>
      <w:proofErr w:type="gramStart"/>
      <w:r>
        <w:rPr>
          <w:color w:val="000000"/>
        </w:rPr>
        <w:t>.</w:t>
      </w:r>
      <w:r w:rsidR="00703BF0">
        <w:rPr>
          <w:color w:val="000000"/>
        </w:rPr>
        <w:t>К</w:t>
      </w:r>
      <w:proofErr w:type="gramEnd"/>
      <w:r w:rsidR="00703BF0">
        <w:rPr>
          <w:color w:val="000000"/>
        </w:rPr>
        <w:t>алинина, 17</w:t>
      </w:r>
    </w:p>
    <w:p w:rsidR="00081B49" w:rsidRDefault="00081B49" w:rsidP="00A67CE5">
      <w:pPr>
        <w:ind w:left="5529"/>
      </w:pPr>
    </w:p>
    <w:p w:rsidR="00A67CE5" w:rsidRDefault="00A67CE5" w:rsidP="00A67CE5">
      <w:pPr>
        <w:jc w:val="both"/>
      </w:pPr>
    </w:p>
    <w:p w:rsidR="00A67CE5" w:rsidRDefault="00A67CE5" w:rsidP="00A67CE5">
      <w:pPr>
        <w:jc w:val="right"/>
        <w:rPr>
          <w:b/>
        </w:rPr>
      </w:pPr>
      <w:r>
        <w:rPr>
          <w:b/>
        </w:rPr>
        <w:t xml:space="preserve">дело № </w:t>
      </w:r>
      <w:r w:rsidR="00703BF0">
        <w:rPr>
          <w:b/>
        </w:rPr>
        <w:t>23</w:t>
      </w:r>
      <w:r>
        <w:rPr>
          <w:b/>
        </w:rPr>
        <w:t>/2</w:t>
      </w:r>
      <w:r w:rsidR="00703BF0">
        <w:rPr>
          <w:b/>
        </w:rPr>
        <w:t>1</w:t>
      </w:r>
      <w:r>
        <w:rPr>
          <w:b/>
        </w:rPr>
        <w:t>-02</w:t>
      </w:r>
    </w:p>
    <w:p w:rsidR="00A67CE5" w:rsidRDefault="00A67CE5" w:rsidP="00A67CE5">
      <w:pPr>
        <w:jc w:val="right"/>
      </w:pP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jc w:val="center"/>
        <w:rPr>
          <w:b/>
        </w:rPr>
      </w:pPr>
      <w:r>
        <w:rPr>
          <w:b/>
        </w:rPr>
        <w:t>ИЗВЕЩЕНИЕ</w:t>
      </w:r>
    </w:p>
    <w:p w:rsidR="00A67CE5" w:rsidRDefault="00A67CE5" w:rsidP="00A67CE5">
      <w:pPr>
        <w:jc w:val="center"/>
        <w:rPr>
          <w:b/>
        </w:rPr>
      </w:pPr>
    </w:p>
    <w:p w:rsidR="00A67CE5" w:rsidRPr="00B77A9A" w:rsidRDefault="00A67CE5" w:rsidP="00A67CE5">
      <w:pPr>
        <w:ind w:firstLine="720"/>
        <w:jc w:val="both"/>
        <w:rPr>
          <w:b/>
        </w:rPr>
      </w:pPr>
      <w:r>
        <w:t xml:space="preserve">Настоящим Арбитражный суд Приднестровской Молдавской Республики сообщает о том, что судебное заседание по делу  № </w:t>
      </w:r>
      <w:r w:rsidR="00703BF0">
        <w:t>23</w:t>
      </w:r>
      <w:r>
        <w:t>/2</w:t>
      </w:r>
      <w:r w:rsidR="00703BF0">
        <w:t>1</w:t>
      </w:r>
      <w:r>
        <w:t>-02</w:t>
      </w:r>
      <w:r w:rsidR="00BC0D47">
        <w:t xml:space="preserve"> по </w:t>
      </w:r>
      <w:r w:rsidR="00703BF0">
        <w:t>заявлению налоговой инспекции по г</w:t>
      </w:r>
      <w:proofErr w:type="gramStart"/>
      <w:r w:rsidR="00703BF0">
        <w:t>.Б</w:t>
      </w:r>
      <w:proofErr w:type="gramEnd"/>
      <w:r w:rsidR="00703BF0">
        <w:t xml:space="preserve">ендеры о привлечении к административной ответственности индивидуального предпринимателя </w:t>
      </w:r>
      <w:proofErr w:type="spellStart"/>
      <w:r w:rsidR="00703BF0">
        <w:t>Курловского</w:t>
      </w:r>
      <w:proofErr w:type="spellEnd"/>
      <w:r w:rsidR="00703BF0">
        <w:t xml:space="preserve"> М.И. переносится в связи с проведением 05 февраля 2021г. в 10-00 часов Пленума Арбитражного суда ПМР</w:t>
      </w:r>
      <w:r w:rsidR="00BC0D47" w:rsidRPr="00B77A9A">
        <w:t xml:space="preserve">, </w:t>
      </w:r>
      <w:r w:rsidRPr="00B77A9A">
        <w:t xml:space="preserve"> </w:t>
      </w:r>
      <w:r w:rsidR="00703BF0">
        <w:t xml:space="preserve">и </w:t>
      </w:r>
      <w:r w:rsidRPr="00B77A9A">
        <w:t xml:space="preserve">состоится </w:t>
      </w:r>
      <w:r w:rsidR="00703BF0">
        <w:rPr>
          <w:b/>
        </w:rPr>
        <w:t>1</w:t>
      </w:r>
      <w:r w:rsidR="00BC0D47" w:rsidRPr="00B77A9A">
        <w:rPr>
          <w:b/>
        </w:rPr>
        <w:t xml:space="preserve">0 февраля </w:t>
      </w:r>
      <w:r w:rsidRPr="00B77A9A">
        <w:rPr>
          <w:b/>
        </w:rPr>
        <w:t>202</w:t>
      </w:r>
      <w:r w:rsidR="00703BF0">
        <w:rPr>
          <w:b/>
        </w:rPr>
        <w:t>1</w:t>
      </w:r>
      <w:r w:rsidRPr="00B77A9A">
        <w:rPr>
          <w:b/>
        </w:rPr>
        <w:t>г</w:t>
      </w:r>
      <w:r w:rsidRPr="00B77A9A">
        <w:t>.</w:t>
      </w:r>
      <w:r w:rsidR="00B77A9A">
        <w:t xml:space="preserve"> в</w:t>
      </w:r>
      <w:r w:rsidR="00BC0D47" w:rsidRPr="00B77A9A">
        <w:t xml:space="preserve"> </w:t>
      </w:r>
      <w:r w:rsidR="00BC0D47" w:rsidRPr="00B77A9A">
        <w:rPr>
          <w:b/>
        </w:rPr>
        <w:t>10.00 часов</w:t>
      </w:r>
      <w:r w:rsidRPr="00B77A9A">
        <w:t xml:space="preserve"> в здании Арбитражного суда Приднестровской Молдавской Республики по адресу: г. Тирасполь, ул. Ленина, 1/2, </w:t>
      </w:r>
      <w:proofErr w:type="spellStart"/>
      <w:r w:rsidRPr="00B77A9A">
        <w:t>каб</w:t>
      </w:r>
      <w:proofErr w:type="spellEnd"/>
      <w:r w:rsidRPr="00B77A9A">
        <w:t>. 307.</w:t>
      </w:r>
    </w:p>
    <w:p w:rsidR="00A67CE5" w:rsidRPr="00B77A9A" w:rsidRDefault="00A67CE5" w:rsidP="00A67CE5">
      <w:pPr>
        <w:jc w:val="center"/>
        <w:rPr>
          <w:b/>
        </w:rPr>
      </w:pPr>
    </w:p>
    <w:p w:rsidR="00B77A9A" w:rsidRPr="00B77A9A" w:rsidRDefault="00B77A9A" w:rsidP="00B77A9A">
      <w:pPr>
        <w:ind w:firstLine="709"/>
        <w:jc w:val="both"/>
        <w:rPr>
          <w:rStyle w:val="FontStyle14"/>
          <w:bCs/>
          <w:sz w:val="28"/>
          <w:szCs w:val="28"/>
        </w:rPr>
      </w:pPr>
      <w:r w:rsidRPr="00B77A9A">
        <w:rPr>
          <w:rStyle w:val="FontStyle14"/>
          <w:bCs/>
          <w:sz w:val="28"/>
          <w:szCs w:val="28"/>
        </w:rPr>
        <w:t xml:space="preserve">Сторонам обеспечить явку своих представителей в судебное заседание.  </w:t>
      </w:r>
    </w:p>
    <w:p w:rsidR="00A67CE5" w:rsidRPr="00B77A9A" w:rsidRDefault="00A67CE5" w:rsidP="00A67CE5">
      <w:pPr>
        <w:jc w:val="both"/>
        <w:rPr>
          <w:b/>
        </w:rPr>
      </w:pPr>
    </w:p>
    <w:p w:rsidR="00081B49" w:rsidRDefault="00081B49" w:rsidP="00081B49"/>
    <w:p w:rsidR="00081B49" w:rsidRDefault="00081B49" w:rsidP="00081B49"/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Приднестровской Молдавской Республики                        </w:t>
      </w:r>
      <w:proofErr w:type="spellStart"/>
      <w:r>
        <w:rPr>
          <w:b/>
        </w:rPr>
        <w:t>Е.В.Качуровская</w:t>
      </w:r>
      <w:proofErr w:type="spellEnd"/>
    </w:p>
    <w:p w:rsidR="00081B49" w:rsidRDefault="00081B49" w:rsidP="0009181C"/>
    <w:p w:rsidR="00081B49" w:rsidRDefault="00081B49" w:rsidP="00081B49"/>
    <w:p w:rsidR="00081B49" w:rsidRDefault="00081B49" w:rsidP="00081B49"/>
    <w:p w:rsidR="00081B49" w:rsidRDefault="00081B49" w:rsidP="00081B49"/>
    <w:sectPr w:rsidR="00081B49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81B49"/>
    <w:rsid w:val="0009090B"/>
    <w:rsid w:val="0009181C"/>
    <w:rsid w:val="003D4CCE"/>
    <w:rsid w:val="0046049E"/>
    <w:rsid w:val="00530DF3"/>
    <w:rsid w:val="0056366B"/>
    <w:rsid w:val="00596303"/>
    <w:rsid w:val="0060461C"/>
    <w:rsid w:val="00634850"/>
    <w:rsid w:val="00673225"/>
    <w:rsid w:val="0069209B"/>
    <w:rsid w:val="006A5D73"/>
    <w:rsid w:val="00703BF0"/>
    <w:rsid w:val="007A3B0E"/>
    <w:rsid w:val="007D577A"/>
    <w:rsid w:val="008822B0"/>
    <w:rsid w:val="00A67CE5"/>
    <w:rsid w:val="00A84744"/>
    <w:rsid w:val="00B77A9A"/>
    <w:rsid w:val="00B80F98"/>
    <w:rsid w:val="00BC0D47"/>
    <w:rsid w:val="00BF15AB"/>
    <w:rsid w:val="00E05B42"/>
    <w:rsid w:val="00E506B5"/>
    <w:rsid w:val="00E87F5F"/>
    <w:rsid w:val="00ED39EE"/>
    <w:rsid w:val="00F2543B"/>
    <w:rsid w:val="00F4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1516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Ольга С. Староселец</cp:lastModifiedBy>
  <cp:revision>6</cp:revision>
  <cp:lastPrinted>2020-02-13T07:36:00Z</cp:lastPrinted>
  <dcterms:created xsi:type="dcterms:W3CDTF">2020-02-13T07:10:00Z</dcterms:created>
  <dcterms:modified xsi:type="dcterms:W3CDTF">2021-01-25T10:59:00Z</dcterms:modified>
</cp:coreProperties>
</file>