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10A9" w:rsidRPr="00202921" w:rsidTr="00DA10A9">
        <w:trPr>
          <w:trHeight w:val="259"/>
        </w:trPr>
        <w:tc>
          <w:tcPr>
            <w:tcW w:w="3969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10A9" w:rsidRPr="00202921" w:rsidTr="00DA10A9">
        <w:tc>
          <w:tcPr>
            <w:tcW w:w="3969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10A9" w:rsidRPr="00202921" w:rsidTr="00DA10A9">
        <w:tc>
          <w:tcPr>
            <w:tcW w:w="3969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DA10A9" w:rsidRPr="00202921" w:rsidRDefault="00DA10A9" w:rsidP="00DA10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DA10A9" w:rsidRPr="00202921" w:rsidTr="00DA10A9">
        <w:trPr>
          <w:trHeight w:val="342"/>
        </w:trPr>
        <w:tc>
          <w:tcPr>
            <w:tcW w:w="3888" w:type="dxa"/>
            <w:shd w:val="clear" w:color="auto" w:fill="auto"/>
          </w:tcPr>
          <w:p w:rsidR="00DA10A9" w:rsidRPr="00202921" w:rsidRDefault="00DA10A9" w:rsidP="00DA10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0A9" w:rsidRPr="00202921" w:rsidRDefault="00DA10A9" w:rsidP="00DA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A10A9" w:rsidRPr="00202921" w:rsidRDefault="00DA10A9" w:rsidP="00DA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A10A9" w:rsidRPr="00202921" w:rsidRDefault="00DA10A9" w:rsidP="00DA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DA10A9" w:rsidRPr="00202921" w:rsidRDefault="00BD0BC0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DA10A9" w:rsidRPr="00202921" w:rsidRDefault="00DA10A9" w:rsidP="00DA10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10A9" w:rsidRPr="00202921" w:rsidTr="00DA10A9">
        <w:trPr>
          <w:trHeight w:val="259"/>
        </w:trPr>
        <w:tc>
          <w:tcPr>
            <w:tcW w:w="4952" w:type="dxa"/>
            <w:gridSpan w:val="7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891/20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DA10A9" w:rsidRPr="00202921" w:rsidTr="00DA10A9">
        <w:tc>
          <w:tcPr>
            <w:tcW w:w="1199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10A9" w:rsidRPr="00202921" w:rsidRDefault="00DA10A9" w:rsidP="00DA10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0A9" w:rsidRPr="00202921" w:rsidTr="00DA10A9">
        <w:tc>
          <w:tcPr>
            <w:tcW w:w="1985" w:type="dxa"/>
            <w:gridSpan w:val="2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10A9" w:rsidRPr="00202921" w:rsidRDefault="00DA10A9" w:rsidP="00DA1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10A9" w:rsidRPr="00202921" w:rsidRDefault="00DA10A9" w:rsidP="00DA1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A10A9" w:rsidRPr="00202921" w:rsidRDefault="00DA10A9" w:rsidP="00DA10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10A9" w:rsidRPr="00202921" w:rsidRDefault="00DA10A9" w:rsidP="00DA1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A9" w:rsidRPr="00C01671" w:rsidRDefault="00DA10A9" w:rsidP="00DA10A9">
      <w:pPr>
        <w:pStyle w:val="Style4"/>
        <w:widowControl/>
        <w:spacing w:line="240" w:lineRule="auto"/>
        <w:ind w:left="-142" w:right="-58" w:firstLine="709"/>
        <w:rPr>
          <w:rStyle w:val="FontStyle14"/>
        </w:rPr>
      </w:pPr>
      <w:proofErr w:type="gramStart"/>
      <w:r w:rsidRPr="00FA1DF1">
        <w:t xml:space="preserve">Арбитражный суд Приднестровской Молдавской Республики в составе судьи             </w:t>
      </w:r>
      <w:proofErr w:type="spellStart"/>
      <w:r w:rsidRPr="00FA1DF1">
        <w:t>Григорашенко</w:t>
      </w:r>
      <w:proofErr w:type="spellEnd"/>
      <w:r w:rsidRPr="00FA1DF1">
        <w:t xml:space="preserve"> И.П., рассмотрев в открытом судебном заседании заявление Налоговой инспекции по </w:t>
      </w:r>
      <w:r w:rsidRPr="00F7123E">
        <w:t>Налоговой и</w:t>
      </w:r>
      <w:r>
        <w:t>нспекции</w:t>
      </w:r>
      <w:r w:rsidR="00931CFB">
        <w:t xml:space="preserve"> по г. Бендеры (г. Бендеры, </w:t>
      </w:r>
      <w:r>
        <w:t xml:space="preserve">  ул. Калинина д. 17) к </w:t>
      </w:r>
      <w:r w:rsidRPr="00F7123E">
        <w:t>обществу с ограниченной</w:t>
      </w:r>
      <w:r>
        <w:t xml:space="preserve"> о</w:t>
      </w:r>
      <w:r w:rsidRPr="00F7123E">
        <w:t>т</w:t>
      </w:r>
      <w:r>
        <w:t>в</w:t>
      </w:r>
      <w:r w:rsidRPr="00F7123E">
        <w:t>етс</w:t>
      </w:r>
      <w:r>
        <w:t>т</w:t>
      </w:r>
      <w:r w:rsidRPr="00F7123E">
        <w:t>венностью</w:t>
      </w:r>
      <w:r w:rsidR="00931CFB">
        <w:t xml:space="preserve"> «</w:t>
      </w:r>
      <w:proofErr w:type="spellStart"/>
      <w:r w:rsidR="00931CFB">
        <w:t>Лептаря</w:t>
      </w:r>
      <w:proofErr w:type="spellEnd"/>
      <w:r w:rsidR="00931CFB">
        <w:t>»</w:t>
      </w:r>
      <w:r>
        <w:t xml:space="preserve">  (г. Бендеры, ул. Суворова, д. 4 а) </w:t>
      </w:r>
      <w:r w:rsidRPr="00F7123E">
        <w:t>о</w:t>
      </w:r>
      <w:r>
        <w:t xml:space="preserve"> привлечении к административной ответственности</w:t>
      </w:r>
      <w:r w:rsidRPr="00B43928">
        <w:rPr>
          <w:rStyle w:val="FontStyle14"/>
        </w:rPr>
        <w:t>,</w:t>
      </w:r>
      <w:r w:rsidRPr="00C01671">
        <w:t xml:space="preserve"> </w:t>
      </w:r>
      <w:r w:rsidRPr="00C01671">
        <w:rPr>
          <w:rStyle w:val="FontStyle14"/>
        </w:rPr>
        <w:t>при участии</w:t>
      </w:r>
      <w:r>
        <w:rPr>
          <w:rStyle w:val="FontStyle14"/>
        </w:rPr>
        <w:t xml:space="preserve"> представителей</w:t>
      </w:r>
      <w:r w:rsidRPr="00C01671">
        <w:rPr>
          <w:rStyle w:val="FontStyle14"/>
        </w:rPr>
        <w:t>:</w:t>
      </w:r>
      <w:proofErr w:type="gramEnd"/>
    </w:p>
    <w:p w:rsidR="00DA10A9" w:rsidRDefault="00931CFB" w:rsidP="00DA10A9">
      <w:pPr>
        <w:pStyle w:val="Style4"/>
        <w:widowControl/>
        <w:spacing w:line="240" w:lineRule="auto"/>
        <w:ind w:left="-142" w:right="-58" w:firstLine="709"/>
      </w:pPr>
      <w:r>
        <w:t>Н</w:t>
      </w:r>
      <w:r w:rsidR="00DA10A9">
        <w:t xml:space="preserve">алоговой инспекции – Шевченко И.В. по доверенности от 11 января 2021 года № 6, </w:t>
      </w:r>
      <w:proofErr w:type="spellStart"/>
      <w:r w:rsidR="00DA10A9">
        <w:t>Глинзуца</w:t>
      </w:r>
      <w:proofErr w:type="spellEnd"/>
      <w:r w:rsidR="00DA10A9">
        <w:t xml:space="preserve"> И.Н. по доверенности от 1 февраля 2021 года</w:t>
      </w:r>
      <w:r w:rsidR="00007246">
        <w:t xml:space="preserve"> № 13</w:t>
      </w:r>
      <w:r w:rsidR="00DA10A9">
        <w:t>;</w:t>
      </w:r>
    </w:p>
    <w:p w:rsidR="00DA10A9" w:rsidRDefault="00DA10A9" w:rsidP="00DA10A9">
      <w:pPr>
        <w:pStyle w:val="Style4"/>
        <w:widowControl/>
        <w:spacing w:line="240" w:lineRule="auto"/>
        <w:ind w:left="-142" w:right="-58" w:firstLine="709"/>
      </w:pPr>
      <w:r>
        <w:t>ООО «</w:t>
      </w:r>
      <w:proofErr w:type="spellStart"/>
      <w:r>
        <w:t>Лептаря</w:t>
      </w:r>
      <w:proofErr w:type="spellEnd"/>
      <w:r>
        <w:t xml:space="preserve">» - </w:t>
      </w:r>
      <w:proofErr w:type="spellStart"/>
      <w:r>
        <w:t>Пташник</w:t>
      </w:r>
      <w:proofErr w:type="spellEnd"/>
      <w:r>
        <w:t xml:space="preserve"> А.П. по доверенности от 11 января 2021 года, </w:t>
      </w:r>
    </w:p>
    <w:p w:rsidR="00DA10A9" w:rsidRDefault="00DA10A9" w:rsidP="00DA10A9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DA10A9" w:rsidRDefault="00DA10A9" w:rsidP="00DA10A9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A10A9" w:rsidRDefault="00DA10A9" w:rsidP="00DA10A9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0A9" w:rsidRDefault="00DA10A9" w:rsidP="00DA10A9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(далее – заявитель, налоговая инспекция) </w:t>
      </w:r>
      <w:r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о привлечении к административной ответственности за совершение административного правонарушения, ответственность за которое предусмотрена  пунктом  5 статьи  15.12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Летпаря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общество).  Определением от 21 декабря  2020 года данное заявление принято к производству Арбитражного суда.  Рассмотрение дела откладывалось по основаниям, указным в мотивированных определениях Арбитражного суда.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18 февраля 2021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года, в котором оглашена резолютивная часть судебного акта. Полный текст судебного решения изготовлен </w:t>
      </w:r>
      <w:r>
        <w:rPr>
          <w:rFonts w:ascii="Times New Roman" w:eastAsia="Times New Roman" w:hAnsi="Times New Roman" w:cs="Times New Roman"/>
          <w:sz w:val="24"/>
          <w:szCs w:val="24"/>
        </w:rPr>
        <w:t>27 февраля 2021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 года. </w:t>
      </w:r>
    </w:p>
    <w:p w:rsidR="00DA10A9" w:rsidRDefault="00DA10A9" w:rsidP="00DA1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10A9" w:rsidRPr="00A524A6" w:rsidRDefault="00DA10A9" w:rsidP="00A5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A524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A524A6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A524A6">
        <w:rPr>
          <w:rFonts w:ascii="Times New Roman" w:eastAsia="Times New Roman" w:hAnsi="Times New Roman" w:cs="Times New Roman"/>
          <w:b/>
          <w:bCs/>
          <w:sz w:val="24"/>
          <w:szCs w:val="24"/>
        </w:rPr>
        <w:t>. Бендеры</w:t>
      </w:r>
      <w:r w:rsidRPr="00A524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4A6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DA10A9" w:rsidRPr="00A524A6" w:rsidRDefault="00DA10A9" w:rsidP="00A524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4A6">
        <w:rPr>
          <w:rFonts w:ascii="Times New Roman" w:hAnsi="Times New Roman" w:cs="Times New Roman"/>
          <w:spacing w:val="-2"/>
          <w:sz w:val="24"/>
          <w:szCs w:val="24"/>
        </w:rPr>
        <w:t xml:space="preserve">Налоговой инспекцией по г. Бендеры на основании </w:t>
      </w:r>
      <w:r w:rsidRPr="00A524A6">
        <w:rPr>
          <w:rFonts w:ascii="Times New Roman" w:hAnsi="Times New Roman" w:cs="Times New Roman"/>
          <w:sz w:val="24"/>
          <w:szCs w:val="24"/>
        </w:rPr>
        <w:t>Приказа налоговой инспекции по г. Бендеры от 24.08.2020г. № 171 «О проведении внепланового мероприятия по контролю» проведено внеплановое мероприятие по контролю в отношении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» по вопросу правильности исчисления, полноты и своевременности внесения в бюджет налогов и других обязательных платежей, установленных законодательством Приднестровской Молдавской Республики. </w:t>
      </w:r>
      <w:proofErr w:type="gramEnd"/>
    </w:p>
    <w:p w:rsidR="00DA10A9" w:rsidRPr="00A524A6" w:rsidRDefault="00DA10A9" w:rsidP="00A524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hAnsi="Times New Roman" w:cs="Times New Roman"/>
          <w:sz w:val="24"/>
          <w:szCs w:val="24"/>
        </w:rPr>
        <w:t>В ходе контрольного мероприятия, проведенного в отношен</w:t>
      </w:r>
      <w:proofErr w:type="gramStart"/>
      <w:r w:rsidRPr="00A524A6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A524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», исходя из представленных к мероприятию по контролю документов установлено, что одним из основных видов деятельности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» за проверяемый период была, в том числе производственная деятельность в области комплексной переработки древесины.</w:t>
      </w:r>
    </w:p>
    <w:p w:rsidR="00DA10A9" w:rsidRPr="00A524A6" w:rsidRDefault="00DA10A9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hAnsi="Times New Roman" w:cs="Times New Roman"/>
          <w:sz w:val="24"/>
          <w:szCs w:val="24"/>
        </w:rPr>
        <w:lastRenderedPageBreak/>
        <w:t>Согласно данным бухгалтерского учёт</w:t>
      </w:r>
      <w:proofErr w:type="gramStart"/>
      <w:r w:rsidRPr="00A524A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524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» дровяные отходы и опилки использовались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» в качестве сырья при производстве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. Согласно утверждённой директором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» 15.01.2017г. производственно-техническим данным калькуляции, для производства 1 тонны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требуется 1,3 м. куб. дровяных отходов. </w:t>
      </w:r>
    </w:p>
    <w:p w:rsidR="00DA10A9" w:rsidRPr="00A524A6" w:rsidRDefault="00007246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DA10A9" w:rsidRPr="00A524A6">
        <w:rPr>
          <w:rFonts w:ascii="Times New Roman" w:hAnsi="Times New Roman" w:cs="Times New Roman"/>
          <w:sz w:val="24"/>
          <w:szCs w:val="24"/>
        </w:rPr>
        <w:t xml:space="preserve"> дровяные отход</w:t>
      </w:r>
      <w:proofErr w:type="gramStart"/>
      <w:r w:rsidR="00DA10A9" w:rsidRPr="00A524A6">
        <w:rPr>
          <w:rFonts w:ascii="Times New Roman" w:hAnsi="Times New Roman" w:cs="Times New Roman"/>
          <w:sz w:val="24"/>
          <w:szCs w:val="24"/>
        </w:rPr>
        <w:t>ы у ООО</w:t>
      </w:r>
      <w:proofErr w:type="gramEnd"/>
      <w:r w:rsidR="00DA10A9" w:rsidRPr="00A524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10A9"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="00DA10A9" w:rsidRPr="00A524A6">
        <w:rPr>
          <w:rFonts w:ascii="Times New Roman" w:hAnsi="Times New Roman" w:cs="Times New Roman"/>
          <w:sz w:val="24"/>
          <w:szCs w:val="24"/>
        </w:rPr>
        <w:t>» возникают при деревообрабатывающем производстве товаров народного потребления приходу</w:t>
      </w:r>
      <w:r w:rsidR="00A524A6" w:rsidRPr="00A524A6">
        <w:rPr>
          <w:rFonts w:ascii="Times New Roman" w:hAnsi="Times New Roman" w:cs="Times New Roman"/>
          <w:sz w:val="24"/>
          <w:szCs w:val="24"/>
        </w:rPr>
        <w:t>ю</w:t>
      </w:r>
      <w:r w:rsidR="00DA10A9" w:rsidRPr="00A524A6">
        <w:rPr>
          <w:rFonts w:ascii="Times New Roman" w:hAnsi="Times New Roman" w:cs="Times New Roman"/>
          <w:sz w:val="24"/>
          <w:szCs w:val="24"/>
        </w:rPr>
        <w:t xml:space="preserve">тся на склад по цене: 300 руб. за 1 м. куб. дровяных отходов; 25 руб. за 1 м. куб. опилок и используется при производстве </w:t>
      </w:r>
      <w:proofErr w:type="spellStart"/>
      <w:r w:rsidR="00DA10A9"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="00DA10A9" w:rsidRPr="00A524A6">
        <w:rPr>
          <w:rFonts w:ascii="Times New Roman" w:hAnsi="Times New Roman" w:cs="Times New Roman"/>
          <w:sz w:val="24"/>
          <w:szCs w:val="24"/>
        </w:rPr>
        <w:t xml:space="preserve"> </w:t>
      </w:r>
      <w:r w:rsidR="00DA10A9" w:rsidRPr="00A524A6">
        <w:rPr>
          <w:rFonts w:ascii="Times New Roman" w:hAnsi="Times New Roman" w:cs="Times New Roman"/>
          <w:iCs/>
          <w:sz w:val="24"/>
          <w:szCs w:val="24"/>
        </w:rPr>
        <w:t>(бухгалтерская справка от 26.10.2018г.).</w:t>
      </w:r>
    </w:p>
    <w:p w:rsidR="00DA10A9" w:rsidRPr="00A524A6" w:rsidRDefault="00DA10A9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hAnsi="Times New Roman" w:cs="Times New Roman"/>
          <w:sz w:val="24"/>
          <w:szCs w:val="24"/>
        </w:rPr>
        <w:t>За проверяемый период по данным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» было произведено 542 тонны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. Согласно нормам утверждённой калькуляции, на 542 тонны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должно пойти 684,4 м. куб. дровяных отходов. По данным материальных отчётов установлено, что на производство 542 тонн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было израсходовано 337,9 м. куб. дровяных отходов, что на 346,4 м. куб. меньше, чем установлено по фактической норме расхода (калькуляции) </w:t>
      </w:r>
    </w:p>
    <w:p w:rsidR="00DA10A9" w:rsidRPr="00A524A6" w:rsidRDefault="00DA10A9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4A6">
        <w:rPr>
          <w:rFonts w:ascii="Times New Roman" w:hAnsi="Times New Roman" w:cs="Times New Roman"/>
          <w:sz w:val="24"/>
          <w:szCs w:val="24"/>
        </w:rPr>
        <w:t xml:space="preserve">Исходя из реального объёма изготовленных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, а также из установленных в ходе проверки обстоятельствах хозяйственной деятельности организации в виде возникновения в хозяйстве веток и не отражения данного факта в учёте ООО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» путём не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сырья на счетах бухгалтерского учёта, имеет место факт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неоприходованного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сырья.</w:t>
      </w:r>
      <w:proofErr w:type="gramEnd"/>
    </w:p>
    <w:p w:rsidR="00A524A6" w:rsidRPr="00A524A6" w:rsidRDefault="00A524A6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hAnsi="Times New Roman" w:cs="Times New Roman"/>
          <w:sz w:val="24"/>
          <w:szCs w:val="24"/>
        </w:rPr>
        <w:t xml:space="preserve">Общая сумма 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неоприходованных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 xml:space="preserve"> (неотражённых) на счетах бухгалтерского учёт</w:t>
      </w:r>
      <w:proofErr w:type="gramStart"/>
      <w:r w:rsidRPr="00A524A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524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» ТМЦ за октябрь-декабрь 2018г. и 2019-2020г. составила 12147,50 руб.  (5000 + 7147,50).</w:t>
      </w:r>
    </w:p>
    <w:p w:rsidR="00DA10A9" w:rsidRPr="00A524A6" w:rsidRDefault="00DA10A9" w:rsidP="00A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4A6">
        <w:rPr>
          <w:rFonts w:ascii="Times New Roman" w:hAnsi="Times New Roman" w:cs="Times New Roman"/>
          <w:sz w:val="24"/>
          <w:szCs w:val="24"/>
        </w:rPr>
        <w:t>На основании вышеизложенного налоговая инспекция просила привлечь к административной ответственности юридическое лиц</w:t>
      </w:r>
      <w:proofErr w:type="gramStart"/>
      <w:r w:rsidRPr="00A524A6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A524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24A6" w:rsidRPr="00A524A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A524A6">
        <w:rPr>
          <w:rFonts w:ascii="Times New Roman" w:hAnsi="Times New Roman" w:cs="Times New Roman"/>
          <w:sz w:val="24"/>
          <w:szCs w:val="24"/>
        </w:rPr>
        <w:t>»  по пункту 5 статьи 15.12 Кодекса Приднестровской Молдавской Республики об административных правонарушениях.</w:t>
      </w:r>
    </w:p>
    <w:p w:rsidR="00DA10A9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4A6" w:rsidRPr="00662818" w:rsidRDefault="00DA10A9" w:rsidP="0066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818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A524A6" w:rsidRPr="00662818">
        <w:rPr>
          <w:rFonts w:ascii="Times New Roman" w:eastAsia="Times New Roman" w:hAnsi="Times New Roman" w:cs="Times New Roman"/>
          <w:b/>
          <w:sz w:val="24"/>
          <w:szCs w:val="24"/>
        </w:rPr>
        <w:t>Лептаря</w:t>
      </w:r>
      <w:proofErr w:type="spellEnd"/>
      <w:r w:rsidRPr="0066281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62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4A6" w:rsidRPr="00662818">
        <w:rPr>
          <w:rFonts w:ascii="Times New Roman" w:eastAsia="Times New Roman" w:hAnsi="Times New Roman" w:cs="Times New Roman"/>
          <w:sz w:val="24"/>
          <w:szCs w:val="24"/>
        </w:rPr>
        <w:t xml:space="preserve">воспользовалось </w:t>
      </w:r>
      <w:r w:rsidRPr="00662818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статьи 98 АПК ПМР</w:t>
      </w:r>
      <w:r w:rsidR="00A524A6" w:rsidRPr="00662818">
        <w:rPr>
          <w:rFonts w:ascii="Times New Roman" w:eastAsia="Times New Roman" w:hAnsi="Times New Roman" w:cs="Times New Roman"/>
          <w:sz w:val="24"/>
          <w:szCs w:val="24"/>
        </w:rPr>
        <w:t xml:space="preserve">. В отзыве на заявление общество просит отказать  в удовлетворении требований налоговой инспекции по следующим основаниям. </w:t>
      </w:r>
    </w:p>
    <w:p w:rsidR="00662818" w:rsidRPr="00662818" w:rsidRDefault="00662818" w:rsidP="00662818">
      <w:pPr>
        <w:pStyle w:val="21"/>
        <w:shd w:val="clear" w:color="auto" w:fill="auto"/>
        <w:spacing w:after="0" w:line="240" w:lineRule="auto"/>
        <w:ind w:left="40" w:right="200" w:firstLine="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В период осуществления внепланового мероприятия по контролю в отношении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», а также при рассмотрении Акта № 023-0273-20, НИ по г. Бендеры были доведены до сведения все специфические особенности обстоятельств относительно условий поступления на территории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62818">
        <w:rPr>
          <w:rStyle w:val="11"/>
          <w:rFonts w:ascii="Times New Roman" w:hAnsi="Times New Roman" w:cs="Times New Roman"/>
          <w:sz w:val="24"/>
          <w:szCs w:val="24"/>
          <w:u w:val="none"/>
        </w:rPr>
        <w:t>веток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после санитарной обрезки деревьев МУП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Спецзеленстр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Бендерскими электросетями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результате выкорчёвывания плодового сада сельскохозяйственным предприятием села 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Парканы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АгроНива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Завоз веток осуществлялся в период с 2015 года по 2020 год по просьбе Государственной администрации </w:t>
      </w:r>
      <w:proofErr w:type="gram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. Бендеры и села 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Парканы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в целях сокращения транспортных расходов по перевозке веток на полигон по утилизации твёрдых бытовых отходов (городская свалка), а также в связи с невозможностью их утилизации (сжиганием) в местах их образования. Ветки завозились на территорию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 вышеприведенными организациями по принципу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самовывоз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 без сопроводительных документов.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 согласилось принимать ветки на свою территорию, поскольку после доведения их (веток) до соответствующей кондиции, их можно было использовать частично на производств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древесных топливных гранул (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). В том виде, в котором ветки поступали на территорию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», их невозможно было использовать на производств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, поскольку они были с листвой, а влажность составляла от 50 до 80 процентов. В процессе длительного нахождения на территор</w:t>
      </w:r>
      <w:proofErr w:type="gram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», ветки естественным образом освобождались от листвы и от излишней влажности. В последующем, это давало возможность использовать ветки, в соответствующей обязательной пропорции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 xml:space="preserve">, с отходами деловой древесины 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на производства 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62818" w:rsidRPr="00662818" w:rsidRDefault="00662818" w:rsidP="00662818">
      <w:pPr>
        <w:pStyle w:val="21"/>
        <w:shd w:val="clear" w:color="auto" w:fill="auto"/>
        <w:spacing w:after="0" w:line="240" w:lineRule="auto"/>
        <w:ind w:left="40" w:right="200" w:firstLine="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определённого времени, ветки всё же частично использовались при производстве 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» вело учёт своих затрат в момент заготовки 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веток (погрузка, транспортировка, выгрузка), а в последующем, затрат по их доведению до технологических кондиций, пригодных к использованию в запланированных целях. Именно эти затраты и формировали в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» себестоимость заготовленных веток. </w:t>
      </w:r>
      <w:proofErr w:type="gram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Это соответствует требованиям стандарта бухгалтерского учёта (СБУ) №2 «ЗАПАСЫ» (п.16, п.18 и п.20), которые гласят, что </w:t>
      </w:r>
      <w:r w:rsidRPr="0066281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«в фактическую себестоимость запасов </w:t>
      </w:r>
      <w:r w:rsidRPr="00662818">
        <w:rPr>
          <w:rFonts w:ascii="Times New Roman" w:hAnsi="Times New Roman" w:cs="Times New Roman"/>
          <w:color w:val="000000"/>
          <w:sz w:val="24"/>
          <w:szCs w:val="24"/>
        </w:rPr>
        <w:t>(веток),</w:t>
      </w:r>
      <w:r w:rsidRPr="006628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2818">
        <w:rPr>
          <w:rStyle w:val="a7"/>
          <w:rFonts w:ascii="Times New Roman" w:hAnsi="Times New Roman" w:cs="Times New Roman"/>
          <w:b w:val="0"/>
          <w:sz w:val="24"/>
          <w:szCs w:val="24"/>
        </w:rPr>
        <w:t>определяемую в соответствии с пунктами 16, 18, СБУ №2 «Запасы», включаются фактические затраты организации на доставку запасов и доведение их до состояния, в котором они пригодны к использованию в запланированных целях».</w:t>
      </w:r>
      <w:proofErr w:type="gramEnd"/>
    </w:p>
    <w:p w:rsidR="00662818" w:rsidRPr="00662818" w:rsidRDefault="00662818" w:rsidP="00662818">
      <w:pPr>
        <w:pStyle w:val="21"/>
        <w:shd w:val="clear" w:color="auto" w:fill="auto"/>
        <w:spacing w:after="0" w:line="240" w:lineRule="auto"/>
        <w:ind w:left="60" w:right="40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62818">
        <w:rPr>
          <w:rFonts w:ascii="Times New Roman" w:hAnsi="Times New Roman" w:cs="Times New Roman"/>
          <w:color w:val="000000"/>
          <w:sz w:val="24"/>
          <w:szCs w:val="24"/>
        </w:rPr>
        <w:t>Приведенный выше порядок, метод и способ заготовки веток и формирования их себестоимости носили специфический характер, действовали в ООО «</w:t>
      </w:r>
      <w:proofErr w:type="spellStart"/>
      <w:r w:rsidRPr="0066281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07246">
        <w:rPr>
          <w:rFonts w:ascii="Times New Roman" w:hAnsi="Times New Roman" w:cs="Times New Roman"/>
          <w:color w:val="000000"/>
          <w:sz w:val="24"/>
          <w:szCs w:val="24"/>
        </w:rPr>
        <w:t>ептаря</w:t>
      </w:r>
      <w:proofErr w:type="spellEnd"/>
      <w:r w:rsidRPr="00662818">
        <w:rPr>
          <w:rFonts w:ascii="Times New Roman" w:hAnsi="Times New Roman" w:cs="Times New Roman"/>
          <w:color w:val="000000"/>
          <w:sz w:val="24"/>
          <w:szCs w:val="24"/>
        </w:rPr>
        <w:t xml:space="preserve">» на протяжении нескольких лет, соответствовали требованиям СБУ №2 «Запасы» и приняли форму обычая делового оборота. Статья 5 Гражданского кодекса ПМР гласит, что </w:t>
      </w:r>
      <w:r w:rsidRPr="00662818">
        <w:rPr>
          <w:rStyle w:val="a7"/>
          <w:rFonts w:ascii="Times New Roman" w:hAnsi="Times New Roman" w:cs="Times New Roman"/>
          <w:b w:val="0"/>
          <w:sz w:val="24"/>
          <w:szCs w:val="24"/>
        </w:rPr>
        <w:t>«Обычаем делового оборота признаётся сложившееся и широко применяемое в какой-либо области предпринимательской деятельности правило поведения, не предусмотренное законо</w:t>
      </w:r>
      <w:r w:rsidR="00931CFB">
        <w:rPr>
          <w:rStyle w:val="a7"/>
          <w:rFonts w:ascii="Times New Roman" w:hAnsi="Times New Roman" w:cs="Times New Roman"/>
          <w:b w:val="0"/>
          <w:sz w:val="24"/>
          <w:szCs w:val="24"/>
        </w:rPr>
        <w:t>дательством, независимо от того</w:t>
      </w:r>
      <w:r w:rsidRPr="0066281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зафиксировано ли оно в каком-либо документе». </w:t>
      </w:r>
    </w:p>
    <w:p w:rsidR="00DA10A9" w:rsidRPr="00662818" w:rsidRDefault="00DA10A9" w:rsidP="00DA10A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A9" w:rsidRPr="00202921" w:rsidRDefault="00DA10A9" w:rsidP="00DA10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92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02921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представителей </w:t>
      </w:r>
      <w:r w:rsidR="00662818">
        <w:rPr>
          <w:rFonts w:ascii="Times New Roman" w:hAnsi="Times New Roman" w:cs="Times New Roman"/>
          <w:sz w:val="24"/>
          <w:szCs w:val="24"/>
        </w:rPr>
        <w:t>лиц, участвующих в деле</w:t>
      </w:r>
      <w:r w:rsidRPr="00202921">
        <w:rPr>
          <w:rFonts w:ascii="Times New Roman" w:hAnsi="Times New Roman" w:cs="Times New Roman"/>
          <w:sz w:val="24"/>
          <w:szCs w:val="24"/>
        </w:rPr>
        <w:t xml:space="preserve">, исследовав </w:t>
      </w:r>
      <w:r w:rsidR="00662818">
        <w:rPr>
          <w:rFonts w:ascii="Times New Roman" w:hAnsi="Times New Roman" w:cs="Times New Roman"/>
          <w:sz w:val="24"/>
          <w:szCs w:val="24"/>
        </w:rPr>
        <w:t>материалы дела</w:t>
      </w:r>
      <w:r w:rsidRPr="00202921">
        <w:rPr>
          <w:rFonts w:ascii="Times New Roman" w:hAnsi="Times New Roman" w:cs="Times New Roman"/>
          <w:sz w:val="24"/>
          <w:szCs w:val="24"/>
        </w:rPr>
        <w:t xml:space="preserve">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Пунктом 5 статьи 15.12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неоприходование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1BEF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»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2921">
        <w:rPr>
          <w:rFonts w:ascii="Times New Roman" w:hAnsi="Times New Roman" w:cs="Times New Roman"/>
          <w:sz w:val="24"/>
          <w:szCs w:val="24"/>
        </w:rPr>
        <w:t xml:space="preserve">риказа налоговой инспекции от </w:t>
      </w:r>
      <w:r w:rsidR="00DE1BEF">
        <w:rPr>
          <w:rFonts w:ascii="Times New Roman" w:hAnsi="Times New Roman" w:cs="Times New Roman"/>
          <w:sz w:val="24"/>
          <w:szCs w:val="24"/>
        </w:rPr>
        <w:t>24 августа 2020 года № 171</w:t>
      </w:r>
      <w:r w:rsidRPr="00202921">
        <w:rPr>
          <w:rFonts w:ascii="Times New Roman" w:hAnsi="Times New Roman" w:cs="Times New Roman"/>
          <w:sz w:val="24"/>
          <w:szCs w:val="24"/>
        </w:rPr>
        <w:t xml:space="preserve">, копия которого приобщена к материалам дела,  проведено </w:t>
      </w:r>
      <w:r w:rsidR="00DE1BEF">
        <w:rPr>
          <w:rFonts w:ascii="Times New Roman" w:hAnsi="Times New Roman" w:cs="Times New Roman"/>
          <w:sz w:val="24"/>
          <w:szCs w:val="24"/>
        </w:rPr>
        <w:t>вне</w:t>
      </w:r>
      <w:r w:rsidRPr="00202921">
        <w:rPr>
          <w:rFonts w:ascii="Times New Roman" w:hAnsi="Times New Roman" w:cs="Times New Roman"/>
          <w:sz w:val="24"/>
          <w:szCs w:val="24"/>
        </w:rPr>
        <w:t xml:space="preserve">плановое мероприятие по контролю.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C772CC">
        <w:rPr>
          <w:rFonts w:ascii="Times New Roman" w:eastAsia="Times New Roman" w:hAnsi="Times New Roman" w:cs="Times New Roman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</w:rPr>
        <w:t>планового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контролю нашли свое отражение  в акте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EF">
        <w:rPr>
          <w:rFonts w:ascii="Times New Roman" w:eastAsia="Times New Roman" w:hAnsi="Times New Roman" w:cs="Times New Roman"/>
          <w:sz w:val="24"/>
          <w:szCs w:val="24"/>
        </w:rPr>
        <w:t>023-0273-20 от 1 декабря 2020 года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Копия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акта представлена налоговой инспекцией в материалы дела.</w:t>
      </w:r>
    </w:p>
    <w:p w:rsidR="00DE1BEF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В названном акте отражено,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2410">
        <w:rPr>
          <w:rFonts w:ascii="Times New Roman" w:hAnsi="Times New Roman" w:cs="Times New Roman"/>
          <w:sz w:val="24"/>
          <w:szCs w:val="24"/>
        </w:rPr>
        <w:t xml:space="preserve"> ходе </w:t>
      </w:r>
      <w:r w:rsidR="00DE1BEF">
        <w:rPr>
          <w:rFonts w:ascii="Times New Roman" w:hAnsi="Times New Roman" w:cs="Times New Roman"/>
          <w:sz w:val="24"/>
          <w:szCs w:val="24"/>
        </w:rPr>
        <w:t xml:space="preserve">мероприятия по контролю был установлен факт </w:t>
      </w:r>
      <w:proofErr w:type="spellStart"/>
      <w:r w:rsidR="00DE1BEF" w:rsidRPr="00A524A6">
        <w:rPr>
          <w:rFonts w:ascii="Times New Roman" w:hAnsi="Times New Roman" w:cs="Times New Roman"/>
          <w:sz w:val="24"/>
          <w:szCs w:val="24"/>
        </w:rPr>
        <w:t>неоприходованн</w:t>
      </w:r>
      <w:r w:rsidR="00DE1BEF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DE1BEF" w:rsidRPr="00A524A6">
        <w:rPr>
          <w:rFonts w:ascii="Times New Roman" w:hAnsi="Times New Roman" w:cs="Times New Roman"/>
          <w:sz w:val="24"/>
          <w:szCs w:val="24"/>
        </w:rPr>
        <w:t xml:space="preserve"> на счетах бухг</w:t>
      </w:r>
      <w:r w:rsidR="00DE1BEF">
        <w:rPr>
          <w:rFonts w:ascii="Times New Roman" w:hAnsi="Times New Roman" w:cs="Times New Roman"/>
          <w:sz w:val="24"/>
          <w:szCs w:val="24"/>
        </w:rPr>
        <w:t>алтерского учёт</w:t>
      </w:r>
      <w:proofErr w:type="gramStart"/>
      <w:r w:rsidR="00DE1BE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DE1B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1BEF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="00DE1BEF">
        <w:rPr>
          <w:rFonts w:ascii="Times New Roman" w:hAnsi="Times New Roman" w:cs="Times New Roman"/>
          <w:sz w:val="24"/>
          <w:szCs w:val="24"/>
        </w:rPr>
        <w:t xml:space="preserve">» товарно-материальных ценностей  в период </w:t>
      </w:r>
      <w:r w:rsidR="00DE1BEF" w:rsidRPr="00A524A6">
        <w:rPr>
          <w:rFonts w:ascii="Times New Roman" w:hAnsi="Times New Roman" w:cs="Times New Roman"/>
          <w:sz w:val="24"/>
          <w:szCs w:val="24"/>
        </w:rPr>
        <w:t xml:space="preserve"> октябрь-декабрь 2018г. и 2019-2020г.</w:t>
      </w:r>
    </w:p>
    <w:p w:rsidR="00C772CC" w:rsidRDefault="00DE1BEF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07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бухгалтерском учете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отражено сырье</w:t>
      </w:r>
      <w:r w:rsidR="00007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использовалось при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</w:t>
      </w:r>
      <w:r w:rsidR="00931C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2CC" w:rsidRDefault="00C772CC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дела подтверждается, чт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осуществляло деятельность по производству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</w:t>
      </w:r>
      <w:r w:rsidR="00931C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Данный факт нашел свое отражение в акте внепланового мероприятия по контролю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материалах проверки, представленных в материалы дела и признавался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ходе рассмотрения дела. Также  данное обстоятельство отражено и </w:t>
      </w:r>
      <w:r w:rsidR="000072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отзыве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заявление налоговой инспекции. </w:t>
      </w:r>
    </w:p>
    <w:p w:rsidR="00C772CC" w:rsidRDefault="00C772CC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 калькуляции плановой себестоимости на единицу продукции </w:t>
      </w:r>
      <w:proofErr w:type="spellStart"/>
      <w:r w:rsidR="00931C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еллет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произведенной КДП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 расчета стоимости материальных и трудовых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затрат на изготовление продукции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-001 при производств</w:t>
      </w:r>
      <w:r w:rsidR="000072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указанной продукции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использовались дровяные отходы. </w:t>
      </w:r>
    </w:p>
    <w:p w:rsidR="00C772CC" w:rsidRDefault="00120080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Сырье (дровяные отходы и опилки)</w:t>
      </w:r>
      <w:r w:rsidR="00C772CC">
        <w:rPr>
          <w:rFonts w:ascii="Times New Roman" w:hAnsi="Times New Roman" w:cs="Times New Roman"/>
          <w:sz w:val="24"/>
          <w:szCs w:val="24"/>
        </w:rPr>
        <w:t xml:space="preserve">, используемые при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772CC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лет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были частично получен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результате собственной деятельности по производству столешниц, ножек дубовых, что подтверждается бухгалтерскими справками организации, </w:t>
      </w:r>
      <w:r w:rsidR="0000724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копии которых  представлены </w:t>
      </w:r>
      <w:r w:rsidR="000072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мате</w:t>
      </w:r>
      <w:r w:rsidR="00007246">
        <w:rPr>
          <w:rFonts w:ascii="Times New Roman" w:hAnsi="Times New Roman" w:cs="Times New Roman"/>
          <w:sz w:val="24"/>
          <w:szCs w:val="24"/>
        </w:rPr>
        <w:t xml:space="preserve">риалы дела налоговой инспекцией, </w:t>
      </w:r>
      <w:r>
        <w:rPr>
          <w:rFonts w:ascii="Times New Roman" w:hAnsi="Times New Roman" w:cs="Times New Roman"/>
          <w:sz w:val="24"/>
          <w:szCs w:val="24"/>
        </w:rPr>
        <w:t>полученны</w:t>
      </w:r>
      <w:r w:rsidR="00007246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мероприятия по контролю.  </w:t>
      </w:r>
    </w:p>
    <w:p w:rsidR="00120080" w:rsidRPr="000760A1" w:rsidRDefault="00120080" w:rsidP="0012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материалами дела подтверждается, что при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использовало в качестве сырья ветки, которые были получены обществом в результате договоренности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АгроНива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Спецзеленстрой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Бендерскими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эклетросетями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Данное обстоятельство признавалось представителем общества в  ходе судебного заседания и нашло свое  отражение в отзыве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заявление налоговой инспекции. </w:t>
      </w:r>
      <w:r w:rsidRPr="003056AB">
        <w:rPr>
          <w:rFonts w:ascii="Times New Roman" w:hAnsi="Times New Roman" w:cs="Times New Roman"/>
          <w:sz w:val="24"/>
          <w:szCs w:val="24"/>
        </w:rPr>
        <w:t xml:space="preserve">Так как у суда отсутствуют сомнения в соответствии  данного  </w:t>
      </w:r>
      <w:r w:rsidRPr="000760A1">
        <w:rPr>
          <w:rFonts w:ascii="Times New Roman" w:hAnsi="Times New Roman" w:cs="Times New Roman"/>
          <w:sz w:val="24"/>
          <w:szCs w:val="24"/>
        </w:rPr>
        <w:t>признания обстоятельствам дела,  на основании пункта 3 статьи 6</w:t>
      </w:r>
      <w:r w:rsidR="00007246">
        <w:rPr>
          <w:rFonts w:ascii="Times New Roman" w:hAnsi="Times New Roman" w:cs="Times New Roman"/>
          <w:sz w:val="24"/>
          <w:szCs w:val="24"/>
        </w:rPr>
        <w:t>2</w:t>
      </w:r>
      <w:r w:rsidRPr="000760A1">
        <w:rPr>
          <w:rFonts w:ascii="Times New Roman" w:hAnsi="Times New Roman" w:cs="Times New Roman"/>
          <w:sz w:val="24"/>
          <w:szCs w:val="24"/>
        </w:rPr>
        <w:t xml:space="preserve"> АПК ПМР данное обстоятельство подлежит признанию установленным.</w:t>
      </w:r>
    </w:p>
    <w:p w:rsidR="00120080" w:rsidRPr="000760A1" w:rsidRDefault="00120080" w:rsidP="0012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A1"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>) статьи 2 закона ПМР «О Бухгалтерском учете и финансовой отчетности»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</w:t>
      </w:r>
      <w:r w:rsidR="000760A1" w:rsidRPr="000760A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760A1">
        <w:rPr>
          <w:rFonts w:ascii="Times New Roman" w:hAnsi="Times New Roman" w:cs="Times New Roman"/>
          <w:sz w:val="24"/>
          <w:szCs w:val="24"/>
        </w:rPr>
        <w:t>факт</w:t>
      </w:r>
      <w:r w:rsidR="000760A1" w:rsidRPr="000760A1">
        <w:rPr>
          <w:rFonts w:ascii="Times New Roman" w:hAnsi="Times New Roman" w:cs="Times New Roman"/>
          <w:sz w:val="24"/>
          <w:szCs w:val="24"/>
        </w:rPr>
        <w:t xml:space="preserve">ом </w:t>
      </w:r>
      <w:r w:rsidRPr="000760A1">
        <w:rPr>
          <w:rFonts w:ascii="Times New Roman" w:hAnsi="Times New Roman" w:cs="Times New Roman"/>
          <w:sz w:val="24"/>
          <w:szCs w:val="24"/>
        </w:rPr>
        <w:t xml:space="preserve"> хозяйственной жизни</w:t>
      </w:r>
      <w:r w:rsidR="000760A1" w:rsidRPr="000760A1">
        <w:rPr>
          <w:rFonts w:ascii="Times New Roman" w:hAnsi="Times New Roman" w:cs="Times New Roman"/>
          <w:sz w:val="24"/>
          <w:szCs w:val="24"/>
        </w:rPr>
        <w:t>.</w:t>
      </w:r>
    </w:p>
    <w:p w:rsidR="000760A1" w:rsidRPr="000760A1" w:rsidRDefault="000760A1" w:rsidP="0012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A1">
        <w:rPr>
          <w:rFonts w:ascii="Times New Roman" w:hAnsi="Times New Roman" w:cs="Times New Roman"/>
          <w:sz w:val="24"/>
          <w:szCs w:val="24"/>
        </w:rPr>
        <w:t>При этом  статьей 11 Закона ПМР «О бухгалтерском учете и финансовой отчетности» установлена обязанность оформления в бухг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0A1">
        <w:rPr>
          <w:rFonts w:ascii="Times New Roman" w:hAnsi="Times New Roman" w:cs="Times New Roman"/>
          <w:sz w:val="24"/>
          <w:szCs w:val="24"/>
        </w:rPr>
        <w:t>лт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60A1">
        <w:rPr>
          <w:rFonts w:ascii="Times New Roman" w:hAnsi="Times New Roman" w:cs="Times New Roman"/>
          <w:sz w:val="24"/>
          <w:szCs w:val="24"/>
        </w:rPr>
        <w:t xml:space="preserve">рском учете каждого факта хозяйственной жизни. </w:t>
      </w:r>
    </w:p>
    <w:p w:rsidR="000760A1" w:rsidRDefault="000760A1" w:rsidP="0012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A1">
        <w:rPr>
          <w:rFonts w:ascii="Times New Roman" w:hAnsi="Times New Roman" w:cs="Times New Roman"/>
          <w:sz w:val="24"/>
          <w:szCs w:val="24"/>
        </w:rPr>
        <w:t>На основании указных норм  Арбитражный суд приходит к выводу о том, чт</w:t>
      </w:r>
      <w:proofErr w:type="gramStart"/>
      <w:r w:rsidRPr="000760A1">
        <w:rPr>
          <w:rFonts w:ascii="Times New Roman" w:hAnsi="Times New Roman" w:cs="Times New Roman"/>
          <w:sz w:val="24"/>
          <w:szCs w:val="24"/>
        </w:rPr>
        <w:t>о у ООО</w:t>
      </w:r>
      <w:proofErr w:type="gramEnd"/>
      <w:r w:rsidRPr="000760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 xml:space="preserve">» имеется обязанности оформления бухгалтерскими документами такого факта хозяйственной жизни как использование при производстве 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 xml:space="preserve">  веток и отходов, полученных обществом в результате  договоренностей </w:t>
      </w:r>
      <w:r w:rsidR="00007246">
        <w:rPr>
          <w:rFonts w:ascii="Times New Roman" w:hAnsi="Times New Roman" w:cs="Times New Roman"/>
          <w:sz w:val="24"/>
          <w:szCs w:val="24"/>
        </w:rPr>
        <w:t xml:space="preserve">с </w:t>
      </w:r>
      <w:r w:rsidRPr="000760A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АгроНива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>», МУП «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Спецзеленстрой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 xml:space="preserve">», Бендерскими </w:t>
      </w:r>
      <w:proofErr w:type="spellStart"/>
      <w:r w:rsidRPr="000760A1">
        <w:rPr>
          <w:rFonts w:ascii="Times New Roman" w:hAnsi="Times New Roman" w:cs="Times New Roman"/>
          <w:sz w:val="24"/>
          <w:szCs w:val="24"/>
        </w:rPr>
        <w:t>эклетросетями</w:t>
      </w:r>
      <w:proofErr w:type="spellEnd"/>
      <w:r w:rsidRPr="000760A1">
        <w:rPr>
          <w:rFonts w:ascii="Times New Roman" w:hAnsi="Times New Roman" w:cs="Times New Roman"/>
          <w:sz w:val="24"/>
          <w:szCs w:val="24"/>
        </w:rPr>
        <w:t>.</w:t>
      </w:r>
    </w:p>
    <w:p w:rsidR="000760A1" w:rsidRDefault="000760A1" w:rsidP="0012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Невозможность определения объема веток в момент их нахождения на территории общества не может служить основанием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осбовождения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от обязанности по отражению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бухглатерсмком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  факта хозяйственной жизни, указного выше. Кроме того, Арбитражный суд приходит к выводу о том, что  отражению в бухгалтерском учете подлежал не факт нахождения веток на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их количество, а факт использования и количество дровяных отходов при производстве обществом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отклоняет довод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 отсутствии необходимости и обязанности у общества отражения в бухгалтерском учете количества веток в момент поступления  их на территорию общества. </w:t>
      </w:r>
    </w:p>
    <w:p w:rsidR="00311086" w:rsidRPr="00B07236" w:rsidRDefault="00DE1BEF" w:rsidP="0031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счетах бухгалтерского учета сырья, используемого при производстве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</w:t>
      </w:r>
      <w:r w:rsidR="00623E1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311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2CC">
        <w:rPr>
          <w:rFonts w:ascii="Times New Roman" w:hAnsi="Times New Roman" w:cs="Times New Roman"/>
          <w:sz w:val="24"/>
          <w:szCs w:val="24"/>
        </w:rPr>
        <w:t>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карточкой счета  211.1  за </w:t>
      </w:r>
      <w:r w:rsidR="00C772CC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2018 –</w:t>
      </w:r>
      <w:r w:rsidR="000760A1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0760A1" w:rsidRPr="00B07236">
        <w:rPr>
          <w:rFonts w:ascii="Times New Roman" w:hAnsi="Times New Roman" w:cs="Times New Roman"/>
          <w:sz w:val="24"/>
          <w:szCs w:val="24"/>
        </w:rPr>
        <w:t>2020 года,</w:t>
      </w:r>
      <w:r w:rsidR="00311086" w:rsidRPr="00B07236">
        <w:rPr>
          <w:rFonts w:ascii="Times New Roman" w:hAnsi="Times New Roman" w:cs="Times New Roman"/>
          <w:sz w:val="24"/>
          <w:szCs w:val="24"/>
        </w:rPr>
        <w:t xml:space="preserve"> представленной </w:t>
      </w:r>
      <w:r w:rsidR="00007246">
        <w:rPr>
          <w:rFonts w:ascii="Times New Roman" w:hAnsi="Times New Roman" w:cs="Times New Roman"/>
          <w:sz w:val="24"/>
          <w:szCs w:val="24"/>
        </w:rPr>
        <w:t>в</w:t>
      </w:r>
      <w:r w:rsidR="00311086" w:rsidRPr="00B07236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gramStart"/>
      <w:r w:rsidR="00311086" w:rsidRPr="00B07236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="000760A1" w:rsidRPr="00B07236">
        <w:rPr>
          <w:rFonts w:ascii="Times New Roman" w:hAnsi="Times New Roman" w:cs="Times New Roman"/>
          <w:sz w:val="24"/>
          <w:szCs w:val="24"/>
        </w:rPr>
        <w:t xml:space="preserve"> а также не отрицал</w:t>
      </w:r>
      <w:r w:rsidR="00311086" w:rsidRPr="00B07236">
        <w:rPr>
          <w:rFonts w:ascii="Times New Roman" w:hAnsi="Times New Roman" w:cs="Times New Roman"/>
          <w:sz w:val="24"/>
          <w:szCs w:val="24"/>
        </w:rPr>
        <w:t>ся</w:t>
      </w:r>
      <w:r w:rsidR="000760A1" w:rsidRPr="00B07236">
        <w:rPr>
          <w:rFonts w:ascii="Times New Roman" w:hAnsi="Times New Roman" w:cs="Times New Roman"/>
          <w:sz w:val="24"/>
          <w:szCs w:val="24"/>
        </w:rPr>
        <w:t xml:space="preserve"> пр</w:t>
      </w:r>
      <w:r w:rsidR="00623E1C" w:rsidRPr="00B07236">
        <w:rPr>
          <w:rFonts w:ascii="Times New Roman" w:hAnsi="Times New Roman" w:cs="Times New Roman"/>
          <w:sz w:val="24"/>
          <w:szCs w:val="24"/>
        </w:rPr>
        <w:t>ед</w:t>
      </w:r>
      <w:r w:rsidR="000760A1" w:rsidRPr="00B07236">
        <w:rPr>
          <w:rFonts w:ascii="Times New Roman" w:hAnsi="Times New Roman" w:cs="Times New Roman"/>
          <w:sz w:val="24"/>
          <w:szCs w:val="24"/>
        </w:rPr>
        <w:t>ставител</w:t>
      </w:r>
      <w:r w:rsidR="00623E1C" w:rsidRPr="00B07236">
        <w:rPr>
          <w:rFonts w:ascii="Times New Roman" w:hAnsi="Times New Roman" w:cs="Times New Roman"/>
          <w:sz w:val="24"/>
          <w:szCs w:val="24"/>
        </w:rPr>
        <w:t>е</w:t>
      </w:r>
      <w:r w:rsidR="000760A1" w:rsidRPr="00B07236">
        <w:rPr>
          <w:rFonts w:ascii="Times New Roman" w:hAnsi="Times New Roman" w:cs="Times New Roman"/>
          <w:sz w:val="24"/>
          <w:szCs w:val="24"/>
        </w:rPr>
        <w:t>м ООО «</w:t>
      </w:r>
      <w:proofErr w:type="spellStart"/>
      <w:r w:rsidR="000760A1" w:rsidRPr="00B0723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="000760A1" w:rsidRPr="00B07236">
        <w:rPr>
          <w:rFonts w:ascii="Times New Roman" w:hAnsi="Times New Roman" w:cs="Times New Roman"/>
          <w:sz w:val="24"/>
          <w:szCs w:val="24"/>
        </w:rPr>
        <w:t xml:space="preserve">» в ходе </w:t>
      </w:r>
      <w:r w:rsidR="00623E1C" w:rsidRPr="00B07236">
        <w:rPr>
          <w:rFonts w:ascii="Times New Roman" w:hAnsi="Times New Roman" w:cs="Times New Roman"/>
          <w:sz w:val="24"/>
          <w:szCs w:val="24"/>
        </w:rPr>
        <w:t>судебного</w:t>
      </w:r>
      <w:r w:rsidR="000760A1" w:rsidRPr="00B07236">
        <w:rPr>
          <w:rFonts w:ascii="Times New Roman" w:hAnsi="Times New Roman" w:cs="Times New Roman"/>
          <w:sz w:val="24"/>
          <w:szCs w:val="24"/>
        </w:rPr>
        <w:t xml:space="preserve"> </w:t>
      </w:r>
      <w:r w:rsidR="00623E1C" w:rsidRPr="00B07236">
        <w:rPr>
          <w:rFonts w:ascii="Times New Roman" w:hAnsi="Times New Roman" w:cs="Times New Roman"/>
          <w:sz w:val="24"/>
          <w:szCs w:val="24"/>
        </w:rPr>
        <w:t>заседания</w:t>
      </w:r>
      <w:r w:rsidR="000760A1" w:rsidRPr="00B07236">
        <w:rPr>
          <w:rFonts w:ascii="Times New Roman" w:hAnsi="Times New Roman" w:cs="Times New Roman"/>
          <w:sz w:val="24"/>
          <w:szCs w:val="24"/>
        </w:rPr>
        <w:t>. Кроме того данный факт также  указан в отзыве общества на заявление налоговой инспе</w:t>
      </w:r>
      <w:r w:rsidR="00623E1C" w:rsidRPr="00B07236">
        <w:rPr>
          <w:rFonts w:ascii="Times New Roman" w:hAnsi="Times New Roman" w:cs="Times New Roman"/>
          <w:sz w:val="24"/>
          <w:szCs w:val="24"/>
        </w:rPr>
        <w:t>к</w:t>
      </w:r>
      <w:r w:rsidR="000760A1" w:rsidRPr="00B07236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DA10A9" w:rsidRPr="00B07236" w:rsidRDefault="00DA10A9" w:rsidP="00311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36">
        <w:rPr>
          <w:rFonts w:ascii="Times New Roman" w:hAnsi="Times New Roman" w:cs="Times New Roman"/>
          <w:sz w:val="24"/>
          <w:szCs w:val="24"/>
        </w:rPr>
        <w:t>Данные обстоятельства подтверждают довод налоговой инспекции о том, что  ООО «</w:t>
      </w:r>
      <w:proofErr w:type="spellStart"/>
      <w:r w:rsidR="00311086" w:rsidRPr="00B07236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B07236">
        <w:rPr>
          <w:rFonts w:ascii="Times New Roman" w:hAnsi="Times New Roman" w:cs="Times New Roman"/>
          <w:sz w:val="24"/>
          <w:szCs w:val="24"/>
        </w:rPr>
        <w:t xml:space="preserve">» нарушило требования законодательства о бухгалтерском учете, выразившееся в </w:t>
      </w:r>
      <w:proofErr w:type="spellStart"/>
      <w:r w:rsidRPr="00B07236">
        <w:rPr>
          <w:rFonts w:ascii="Times New Roman" w:hAnsi="Times New Roman" w:cs="Times New Roman"/>
          <w:sz w:val="24"/>
          <w:szCs w:val="24"/>
        </w:rPr>
        <w:t>неоприходвании</w:t>
      </w:r>
      <w:proofErr w:type="spellEnd"/>
      <w:r w:rsidRPr="00B07236">
        <w:rPr>
          <w:rFonts w:ascii="Times New Roman" w:hAnsi="Times New Roman" w:cs="Times New Roman"/>
          <w:sz w:val="24"/>
          <w:szCs w:val="24"/>
        </w:rPr>
        <w:t xml:space="preserve"> </w:t>
      </w:r>
      <w:r w:rsidR="00311086" w:rsidRPr="00B07236">
        <w:rPr>
          <w:rFonts w:ascii="Times New Roman" w:hAnsi="Times New Roman" w:cs="Times New Roman"/>
          <w:sz w:val="24"/>
          <w:szCs w:val="24"/>
        </w:rPr>
        <w:t>товарно-материальных ценностей</w:t>
      </w:r>
      <w:proofErr w:type="gramStart"/>
      <w:r w:rsidR="00311086" w:rsidRPr="00B07236">
        <w:rPr>
          <w:rFonts w:ascii="Times New Roman" w:hAnsi="Times New Roman" w:cs="Times New Roman"/>
          <w:sz w:val="24"/>
          <w:szCs w:val="24"/>
        </w:rPr>
        <w:t xml:space="preserve"> </w:t>
      </w:r>
      <w:r w:rsidRPr="00B072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A9" w:rsidRPr="00202921" w:rsidRDefault="00DA10A9" w:rsidP="00DA10A9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Оценивая перечисленные доказательства по правилам, установленным в статье 51 АПК ПМР, суд считает доказанным нарушение </w:t>
      </w:r>
      <w:r>
        <w:rPr>
          <w:b w:val="0"/>
          <w:sz w:val="24"/>
          <w:szCs w:val="24"/>
        </w:rPr>
        <w:t>ООО «</w:t>
      </w:r>
      <w:proofErr w:type="spellStart"/>
      <w:r w:rsidR="00311086">
        <w:rPr>
          <w:b w:val="0"/>
          <w:sz w:val="24"/>
          <w:szCs w:val="24"/>
        </w:rPr>
        <w:t>Лептаря</w:t>
      </w:r>
      <w:proofErr w:type="spellEnd"/>
      <w:r>
        <w:rPr>
          <w:b w:val="0"/>
          <w:sz w:val="24"/>
          <w:szCs w:val="24"/>
        </w:rPr>
        <w:t xml:space="preserve">» </w:t>
      </w:r>
      <w:r w:rsidRPr="00202921">
        <w:rPr>
          <w:b w:val="0"/>
          <w:sz w:val="24"/>
          <w:szCs w:val="24"/>
        </w:rPr>
        <w:t>законодательства о бухгалтерском учете</w:t>
      </w:r>
      <w:r>
        <w:rPr>
          <w:b w:val="0"/>
          <w:sz w:val="24"/>
          <w:szCs w:val="24"/>
        </w:rPr>
        <w:t xml:space="preserve">, выразившегося в </w:t>
      </w:r>
      <w:proofErr w:type="spellStart"/>
      <w:r>
        <w:rPr>
          <w:b w:val="0"/>
          <w:sz w:val="24"/>
          <w:szCs w:val="24"/>
        </w:rPr>
        <w:t>неоприходовании</w:t>
      </w:r>
      <w:proofErr w:type="spellEnd"/>
      <w:r>
        <w:rPr>
          <w:b w:val="0"/>
          <w:sz w:val="24"/>
          <w:szCs w:val="24"/>
        </w:rPr>
        <w:t xml:space="preserve"> товарно-материальных ценностей. Данное нарушение</w:t>
      </w:r>
      <w:r w:rsidRPr="00202921">
        <w:rPr>
          <w:b w:val="0"/>
          <w:sz w:val="24"/>
          <w:szCs w:val="24"/>
        </w:rPr>
        <w:t xml:space="preserve"> содержит признаки административного правонарушения</w:t>
      </w:r>
      <w:r>
        <w:rPr>
          <w:b w:val="0"/>
          <w:sz w:val="24"/>
          <w:szCs w:val="24"/>
        </w:rPr>
        <w:t>,</w:t>
      </w:r>
      <w:r w:rsidRPr="00202921">
        <w:rPr>
          <w:b w:val="0"/>
          <w:sz w:val="24"/>
          <w:szCs w:val="24"/>
        </w:rPr>
        <w:t xml:space="preserve"> о</w:t>
      </w:r>
      <w:r>
        <w:rPr>
          <w:b w:val="0"/>
          <w:sz w:val="24"/>
          <w:szCs w:val="24"/>
        </w:rPr>
        <w:t>тветственность за которое</w:t>
      </w:r>
      <w:r w:rsidRPr="00202921">
        <w:rPr>
          <w:b w:val="0"/>
          <w:sz w:val="24"/>
          <w:szCs w:val="24"/>
        </w:rPr>
        <w:t xml:space="preserve"> предусмотрена пунктом 5 статьи 15.12 </w:t>
      </w:r>
      <w:proofErr w:type="spellStart"/>
      <w:r>
        <w:rPr>
          <w:b w:val="0"/>
          <w:sz w:val="24"/>
          <w:szCs w:val="24"/>
        </w:rPr>
        <w:t>КоАП</w:t>
      </w:r>
      <w:proofErr w:type="spellEnd"/>
      <w:r>
        <w:rPr>
          <w:b w:val="0"/>
          <w:sz w:val="24"/>
          <w:szCs w:val="24"/>
        </w:rPr>
        <w:t xml:space="preserve"> ПМР</w:t>
      </w:r>
      <w:r w:rsidRPr="00202921">
        <w:rPr>
          <w:b w:val="0"/>
          <w:sz w:val="24"/>
          <w:szCs w:val="24"/>
        </w:rPr>
        <w:t xml:space="preserve">.    </w:t>
      </w:r>
    </w:p>
    <w:p w:rsidR="00311086" w:rsidRDefault="00311086" w:rsidP="00DA10A9">
      <w:pPr>
        <w:pStyle w:val="3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Довод</w:t>
      </w:r>
      <w:proofErr w:type="gramStart"/>
      <w:r>
        <w:rPr>
          <w:b w:val="0"/>
          <w:sz w:val="24"/>
          <w:szCs w:val="24"/>
        </w:rPr>
        <w:t>ы ООО</w:t>
      </w:r>
      <w:proofErr w:type="gram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Лептаря</w:t>
      </w:r>
      <w:proofErr w:type="spellEnd"/>
      <w:r>
        <w:rPr>
          <w:b w:val="0"/>
          <w:sz w:val="24"/>
          <w:szCs w:val="24"/>
        </w:rPr>
        <w:t>» со ссылкой на стать</w:t>
      </w:r>
      <w:r w:rsidR="00007246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5 Гражданского кодекса ПМР и  СБУ №2 «Запасы» отклоняются Арбитражным судом по следующим обстоятельствам. </w:t>
      </w:r>
    </w:p>
    <w:p w:rsidR="00311086" w:rsidRDefault="00311086" w:rsidP="00DA10A9">
      <w:pPr>
        <w:pStyle w:val="3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пунктом 3 статьи  2 Гражданского кодекса ПМР к имущественным отношениям, основанным на административном или ином властном  подчинении, в том числе к налоговым и другим финансовым  и административным правоотношениям, </w:t>
      </w:r>
      <w:r>
        <w:rPr>
          <w:b w:val="0"/>
          <w:sz w:val="24"/>
          <w:szCs w:val="24"/>
        </w:rPr>
        <w:lastRenderedPageBreak/>
        <w:t xml:space="preserve">гражданское законодательство не применяется. В </w:t>
      </w:r>
      <w:proofErr w:type="gramStart"/>
      <w:r w:rsidR="00007246">
        <w:rPr>
          <w:b w:val="0"/>
          <w:sz w:val="24"/>
          <w:szCs w:val="24"/>
        </w:rPr>
        <w:t>связи</w:t>
      </w:r>
      <w:proofErr w:type="gramEnd"/>
      <w:r w:rsidR="00007246">
        <w:rPr>
          <w:b w:val="0"/>
          <w:sz w:val="24"/>
          <w:szCs w:val="24"/>
        </w:rPr>
        <w:t xml:space="preserve"> с чем положения статьи 5 Г</w:t>
      </w:r>
      <w:r>
        <w:rPr>
          <w:b w:val="0"/>
          <w:sz w:val="24"/>
          <w:szCs w:val="24"/>
        </w:rPr>
        <w:t xml:space="preserve">ражданского кодекса </w:t>
      </w:r>
      <w:r w:rsidR="00007246">
        <w:rPr>
          <w:b w:val="0"/>
          <w:sz w:val="24"/>
          <w:szCs w:val="24"/>
        </w:rPr>
        <w:t xml:space="preserve">ПМР </w:t>
      </w:r>
      <w:r w:rsidR="00B07236">
        <w:rPr>
          <w:b w:val="0"/>
          <w:sz w:val="24"/>
          <w:szCs w:val="24"/>
        </w:rPr>
        <w:t xml:space="preserve"> (обычаи делового оборота)  не применяются </w:t>
      </w:r>
      <w:r w:rsidR="00007246">
        <w:rPr>
          <w:b w:val="0"/>
          <w:sz w:val="24"/>
          <w:szCs w:val="24"/>
        </w:rPr>
        <w:t>к</w:t>
      </w:r>
      <w:r w:rsidR="00B07236">
        <w:rPr>
          <w:b w:val="0"/>
          <w:sz w:val="24"/>
          <w:szCs w:val="24"/>
        </w:rPr>
        <w:t xml:space="preserve"> правилам ведения бухгалтерского учета и обязанности общества отражения в бухгалтерском учете каждого факта хозяйственной жизни. </w:t>
      </w:r>
    </w:p>
    <w:p w:rsidR="00B07236" w:rsidRDefault="00B07236" w:rsidP="00DA10A9">
      <w:pPr>
        <w:pStyle w:val="3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Кроме того,  получение древесных отходов, веток в порядке обычаев делового оборота по соглашению с МУП «</w:t>
      </w:r>
      <w:proofErr w:type="spellStart"/>
      <w:r>
        <w:rPr>
          <w:b w:val="0"/>
          <w:sz w:val="24"/>
          <w:szCs w:val="24"/>
        </w:rPr>
        <w:t>Спецзеленстрой</w:t>
      </w:r>
      <w:proofErr w:type="spellEnd"/>
      <w:r>
        <w:rPr>
          <w:b w:val="0"/>
          <w:sz w:val="24"/>
          <w:szCs w:val="24"/>
        </w:rPr>
        <w:t>»</w:t>
      </w:r>
      <w:r w:rsidR="0000724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ООО «</w:t>
      </w:r>
      <w:proofErr w:type="spellStart"/>
      <w:r>
        <w:rPr>
          <w:b w:val="0"/>
          <w:sz w:val="24"/>
          <w:szCs w:val="24"/>
        </w:rPr>
        <w:t>АгроНива</w:t>
      </w:r>
      <w:proofErr w:type="spellEnd"/>
      <w:r>
        <w:rPr>
          <w:b w:val="0"/>
          <w:sz w:val="24"/>
          <w:szCs w:val="24"/>
        </w:rPr>
        <w:t xml:space="preserve">» и </w:t>
      </w:r>
      <w:proofErr w:type="spellStart"/>
      <w:r>
        <w:rPr>
          <w:b w:val="0"/>
          <w:sz w:val="24"/>
          <w:szCs w:val="24"/>
        </w:rPr>
        <w:t>Бенедрскими</w:t>
      </w:r>
      <w:proofErr w:type="spellEnd"/>
      <w:r>
        <w:rPr>
          <w:b w:val="0"/>
          <w:sz w:val="24"/>
          <w:szCs w:val="24"/>
        </w:rPr>
        <w:t xml:space="preserve"> электросетями не освобождает общество от обязанности по соблюдению норм Закона ПМР «О бухгалтерском учете и финансовой отчетности». </w:t>
      </w:r>
    </w:p>
    <w:p w:rsidR="00B07236" w:rsidRDefault="00B07236" w:rsidP="00DA10A9">
      <w:pPr>
        <w:pStyle w:val="3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Факт отражения в бухгалтерском учете затрат общества в момент заготовки веток не подтверждается материалами дела и не может быть признан </w:t>
      </w:r>
      <w:proofErr w:type="spellStart"/>
      <w:r>
        <w:rPr>
          <w:b w:val="0"/>
          <w:sz w:val="24"/>
          <w:szCs w:val="24"/>
        </w:rPr>
        <w:t>оприходованием</w:t>
      </w:r>
      <w:proofErr w:type="spellEnd"/>
      <w:r>
        <w:rPr>
          <w:b w:val="0"/>
          <w:sz w:val="24"/>
          <w:szCs w:val="24"/>
        </w:rPr>
        <w:t xml:space="preserve"> сырья в бухгалтерском учете организации. </w:t>
      </w:r>
    </w:p>
    <w:p w:rsidR="00B07236" w:rsidRDefault="00B07236" w:rsidP="00B07236">
      <w:pPr>
        <w:pStyle w:val="3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proofErr w:type="gramStart"/>
      <w:r>
        <w:rPr>
          <w:b w:val="0"/>
          <w:sz w:val="24"/>
          <w:szCs w:val="24"/>
        </w:rPr>
        <w:t>связи</w:t>
      </w:r>
      <w:proofErr w:type="gramEnd"/>
      <w:r>
        <w:rPr>
          <w:b w:val="0"/>
          <w:sz w:val="24"/>
          <w:szCs w:val="24"/>
        </w:rPr>
        <w:t xml:space="preserve"> с чем доводы ООО «</w:t>
      </w:r>
      <w:proofErr w:type="spellStart"/>
      <w:r>
        <w:rPr>
          <w:b w:val="0"/>
          <w:sz w:val="24"/>
          <w:szCs w:val="24"/>
        </w:rPr>
        <w:t>Лептаря</w:t>
      </w:r>
      <w:proofErr w:type="spellEnd"/>
      <w:r>
        <w:rPr>
          <w:b w:val="0"/>
          <w:sz w:val="24"/>
          <w:szCs w:val="24"/>
        </w:rPr>
        <w:t>», изложенные в отзыве на заявление налоговой инспекции</w:t>
      </w:r>
      <w:r w:rsidR="0000724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признаются необоснованными. </w:t>
      </w:r>
    </w:p>
    <w:p w:rsidR="00B07236" w:rsidRDefault="00B07236" w:rsidP="00B07236">
      <w:pPr>
        <w:pStyle w:val="3"/>
        <w:ind w:firstLine="540"/>
        <w:jc w:val="both"/>
        <w:rPr>
          <w:b w:val="0"/>
          <w:sz w:val="24"/>
          <w:szCs w:val="24"/>
          <w:shd w:val="clear" w:color="auto" w:fill="FFFFFF"/>
        </w:rPr>
      </w:pPr>
      <w:r w:rsidRPr="00B07236">
        <w:rPr>
          <w:b w:val="0"/>
          <w:sz w:val="24"/>
          <w:szCs w:val="24"/>
          <w:shd w:val="clear" w:color="auto" w:fill="FFFFFF"/>
        </w:rPr>
        <w:t>В соответствии с пунктом 1 статьи</w:t>
      </w:r>
      <w:r w:rsidRPr="00B07236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B07236">
        <w:rPr>
          <w:b w:val="0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B07236">
        <w:rPr>
          <w:b w:val="0"/>
          <w:sz w:val="24"/>
          <w:szCs w:val="24"/>
          <w:bdr w:val="none" w:sz="0" w:space="0" w:color="auto" w:frame="1"/>
        </w:rPr>
        <w:t>КоАП</w:t>
      </w:r>
      <w:proofErr w:type="spellEnd"/>
      <w:r w:rsidRPr="00B07236">
        <w:rPr>
          <w:b w:val="0"/>
          <w:sz w:val="24"/>
          <w:szCs w:val="24"/>
          <w:bdr w:val="none" w:sz="0" w:space="0" w:color="auto" w:frame="1"/>
        </w:rPr>
        <w:t xml:space="preserve"> ПМР</w:t>
      </w:r>
      <w:r w:rsidRPr="00B07236">
        <w:rPr>
          <w:b w:val="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B07236">
        <w:rPr>
          <w:b w:val="0"/>
          <w:sz w:val="24"/>
          <w:szCs w:val="24"/>
          <w:shd w:val="clear" w:color="auto" w:fill="FFFFFF"/>
        </w:rPr>
        <w:t>КоАП</w:t>
      </w:r>
      <w:proofErr w:type="spellEnd"/>
      <w:r w:rsidRPr="00B07236">
        <w:rPr>
          <w:b w:val="0"/>
          <w:sz w:val="24"/>
          <w:szCs w:val="24"/>
          <w:shd w:val="clear" w:color="auto" w:fill="FFFFFF"/>
        </w:rPr>
        <w:t xml:space="preserve"> ПМР.</w:t>
      </w:r>
    </w:p>
    <w:p w:rsidR="00B07236" w:rsidRDefault="00B07236" w:rsidP="00B07236">
      <w:pPr>
        <w:pStyle w:val="3"/>
        <w:ind w:firstLine="540"/>
        <w:jc w:val="both"/>
        <w:rPr>
          <w:b w:val="0"/>
          <w:sz w:val="24"/>
          <w:szCs w:val="24"/>
          <w:shd w:val="clear" w:color="auto" w:fill="FFFFFF"/>
        </w:rPr>
      </w:pPr>
      <w:proofErr w:type="gramStart"/>
      <w:r w:rsidRPr="00B07236">
        <w:rPr>
          <w:b w:val="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B07236" w:rsidRDefault="00B07236" w:rsidP="00B07236">
      <w:pPr>
        <w:pStyle w:val="3"/>
        <w:ind w:firstLine="540"/>
        <w:jc w:val="both"/>
        <w:rPr>
          <w:b w:val="0"/>
          <w:sz w:val="24"/>
          <w:szCs w:val="24"/>
          <w:shd w:val="clear" w:color="auto" w:fill="FFFFFF"/>
        </w:rPr>
      </w:pPr>
      <w:r w:rsidRPr="00B07236">
        <w:rPr>
          <w:b w:val="0"/>
          <w:sz w:val="24"/>
          <w:szCs w:val="24"/>
          <w:shd w:val="clear" w:color="auto" w:fill="FFFFFF"/>
        </w:rPr>
        <w:t xml:space="preserve">Учитывая изложенное, Арбитражный суд приходит к выводу об отсутствии каких-либо обстоятельств, препятствовавших </w:t>
      </w:r>
      <w:r w:rsidRPr="00B07236">
        <w:rPr>
          <w:b w:val="0"/>
          <w:sz w:val="24"/>
          <w:szCs w:val="24"/>
        </w:rPr>
        <w:t>ООО «</w:t>
      </w:r>
      <w:proofErr w:type="spellStart"/>
      <w:r>
        <w:rPr>
          <w:b w:val="0"/>
          <w:sz w:val="24"/>
          <w:szCs w:val="24"/>
        </w:rPr>
        <w:t>Лептаря</w:t>
      </w:r>
      <w:proofErr w:type="spellEnd"/>
      <w:r w:rsidRPr="00B07236">
        <w:rPr>
          <w:b w:val="0"/>
          <w:sz w:val="24"/>
          <w:szCs w:val="24"/>
        </w:rPr>
        <w:t>»</w:t>
      </w:r>
      <w:r w:rsidRPr="00B07236">
        <w:rPr>
          <w:b w:val="0"/>
          <w:sz w:val="24"/>
          <w:szCs w:val="24"/>
          <w:shd w:val="clear" w:color="auto" w:fill="FFFFFF"/>
        </w:rPr>
        <w:t xml:space="preserve"> проявить должную степень заботливости и осмотрительности для </w:t>
      </w:r>
      <w:r>
        <w:rPr>
          <w:b w:val="0"/>
          <w:sz w:val="24"/>
          <w:szCs w:val="24"/>
          <w:shd w:val="clear" w:color="auto" w:fill="FFFFFF"/>
        </w:rPr>
        <w:t xml:space="preserve">отражения в бухгалтерском учете  </w:t>
      </w:r>
      <w:proofErr w:type="spellStart"/>
      <w:r>
        <w:rPr>
          <w:b w:val="0"/>
          <w:sz w:val="24"/>
          <w:szCs w:val="24"/>
          <w:shd w:val="clear" w:color="auto" w:fill="FFFFFF"/>
        </w:rPr>
        <w:t>таворно-материальных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ценностей (сырья)</w:t>
      </w:r>
      <w:r w:rsidR="00007246">
        <w:rPr>
          <w:b w:val="0"/>
          <w:sz w:val="24"/>
          <w:szCs w:val="24"/>
          <w:shd w:val="clear" w:color="auto" w:fill="FFFFFF"/>
        </w:rPr>
        <w:t>,</w:t>
      </w:r>
      <w:r>
        <w:rPr>
          <w:b w:val="0"/>
          <w:sz w:val="24"/>
          <w:szCs w:val="24"/>
          <w:shd w:val="clear" w:color="auto" w:fill="FFFFFF"/>
        </w:rPr>
        <w:t xml:space="preserve"> используемого при производстве </w:t>
      </w:r>
      <w:proofErr w:type="spellStart"/>
      <w:r>
        <w:rPr>
          <w:b w:val="0"/>
          <w:sz w:val="24"/>
          <w:szCs w:val="24"/>
          <w:shd w:val="clear" w:color="auto" w:fill="FFFFFF"/>
        </w:rPr>
        <w:t>пеллет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и соблюдения тем самым требований действующего законодательства.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 о  наличии в действиях ООО «</w:t>
      </w:r>
      <w:proofErr w:type="spellStart"/>
      <w:r w:rsidR="00CC76C9"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» состава административного правонарушения, ответственность за которое предусмотрена пунктом 5 статьи 15.12 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Полномочия сотрудника налоговой инсп</w:t>
      </w:r>
      <w:r>
        <w:rPr>
          <w:rFonts w:ascii="Times New Roman" w:hAnsi="Times New Roman" w:cs="Times New Roman"/>
          <w:sz w:val="24"/>
          <w:szCs w:val="24"/>
        </w:rPr>
        <w:t xml:space="preserve">екции на составление протокола </w:t>
      </w:r>
      <w:r w:rsidR="00CC76C9">
        <w:rPr>
          <w:rFonts w:ascii="Times New Roman" w:hAnsi="Times New Roman" w:cs="Times New Roman"/>
          <w:sz w:val="24"/>
          <w:szCs w:val="24"/>
        </w:rPr>
        <w:t xml:space="preserve">№ 03-362/2020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C76C9">
        <w:rPr>
          <w:rFonts w:ascii="Times New Roman" w:hAnsi="Times New Roman" w:cs="Times New Roman"/>
          <w:sz w:val="24"/>
          <w:szCs w:val="24"/>
        </w:rPr>
        <w:t>9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02921">
        <w:rPr>
          <w:rFonts w:ascii="Times New Roman" w:hAnsi="Times New Roman" w:cs="Times New Roman"/>
          <w:sz w:val="24"/>
          <w:szCs w:val="24"/>
        </w:rPr>
        <w:t xml:space="preserve">по пункту 5 статьи 15.12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</w:t>
      </w:r>
      <w:r>
        <w:rPr>
          <w:rFonts w:ascii="Times New Roman" w:hAnsi="Times New Roman" w:cs="Times New Roman"/>
          <w:sz w:val="24"/>
          <w:szCs w:val="24"/>
        </w:rPr>
        <w:t>1  статьи 29.4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ости, установленный статьей 4.7 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DA10A9" w:rsidRPr="00202921" w:rsidRDefault="00DA10A9" w:rsidP="00DA10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юридического лица, обстоятельства, смягчающие а</w:t>
      </w:r>
      <w:r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202921">
        <w:rPr>
          <w:rFonts w:ascii="Times New Roman" w:hAnsi="Times New Roman" w:cs="Times New Roman"/>
          <w:sz w:val="24"/>
          <w:szCs w:val="24"/>
        </w:rPr>
        <w:t xml:space="preserve"> и обстоятельства, отягчающие административную ответственность.</w:t>
      </w:r>
    </w:p>
    <w:p w:rsidR="00DA10A9" w:rsidRDefault="00DA10A9" w:rsidP="00DA10A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02921">
        <w:rPr>
          <w:rFonts w:ascii="Times New Roman" w:hAnsi="Times New Roman" w:cs="Times New Roman"/>
          <w:bCs/>
          <w:sz w:val="24"/>
          <w:szCs w:val="24"/>
        </w:rPr>
        <w:t xml:space="preserve">Санкция пункта 5 статьи 15.12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на юридических лиц в размере 1 (одного) размера стоимости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неоприходованных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ценностей.</w:t>
      </w:r>
    </w:p>
    <w:p w:rsidR="00CC76C9" w:rsidRDefault="00CC76C9" w:rsidP="00DA10A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этом статья 4.5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ПМР устанавливает возможность назначения более мягкого наказания, чем это предусмотрено за данное  административное правонарушение. </w:t>
      </w:r>
    </w:p>
    <w:p w:rsidR="00CC76C9" w:rsidRDefault="00CC76C9" w:rsidP="00DA10A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Арбитражный суд при назначении наказания полагает возможным учесть следующие</w:t>
      </w:r>
      <w:r w:rsidR="00007246">
        <w:rPr>
          <w:rFonts w:ascii="Times New Roman" w:hAnsi="Times New Roman" w:cs="Times New Roman"/>
          <w:bCs/>
          <w:sz w:val="24"/>
          <w:szCs w:val="24"/>
        </w:rPr>
        <w:t xml:space="preserve"> обстоятельства.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Общество находится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тяжелом  имущественном положении, что подтверждается фактом нахождения в Арбитражном суде дела о несостоятельности (банкротстве)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что и явилось основанием для проведения внеочередного мероприятия по контролю. Кроме того, правонарушение,  совершенное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не повлекло причинение вреда, а также имущественного  ущерба. В ходе рассмотрения дела в </w:t>
      </w:r>
      <w:r w:rsidR="0000724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рбитражном суде представитель 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признавал обстоятельства,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которые легли в основу выявленного правонарушения </w:t>
      </w:r>
      <w:r w:rsidR="0000724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 самым оказывал содействие в установлении обстоятельств, подлежащих установлению по делу об административном правонарушении.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чем  в </w:t>
      </w:r>
      <w:r w:rsidR="00931CFB">
        <w:rPr>
          <w:rFonts w:ascii="Times New Roman" w:hAnsi="Times New Roman" w:cs="Times New Roman"/>
          <w:bCs/>
          <w:sz w:val="24"/>
          <w:szCs w:val="24"/>
        </w:rPr>
        <w:t>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положениями статьи 4</w:t>
      </w:r>
      <w:r w:rsidR="00931CFB">
        <w:rPr>
          <w:rFonts w:ascii="Times New Roman" w:hAnsi="Times New Roman" w:cs="Times New Roman"/>
          <w:bCs/>
          <w:sz w:val="24"/>
          <w:szCs w:val="24"/>
        </w:rPr>
        <w:t xml:space="preserve">.5 и 3.4 </w:t>
      </w:r>
      <w:proofErr w:type="spellStart"/>
      <w:r w:rsidR="00931CFB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931CFB">
        <w:rPr>
          <w:rFonts w:ascii="Times New Roman" w:hAnsi="Times New Roman" w:cs="Times New Roman"/>
          <w:bCs/>
          <w:sz w:val="24"/>
          <w:szCs w:val="24"/>
        </w:rPr>
        <w:t xml:space="preserve"> ПМР Арбитражный суд  считает возможным применить к ООО «</w:t>
      </w:r>
      <w:proofErr w:type="spellStart"/>
      <w:r w:rsidR="00931CFB">
        <w:rPr>
          <w:rFonts w:ascii="Times New Roman" w:hAnsi="Times New Roman" w:cs="Times New Roman"/>
          <w:bCs/>
          <w:sz w:val="24"/>
          <w:szCs w:val="24"/>
        </w:rPr>
        <w:t>Лептаря</w:t>
      </w:r>
      <w:proofErr w:type="spellEnd"/>
      <w:r w:rsidR="00931CFB">
        <w:rPr>
          <w:rFonts w:ascii="Times New Roman" w:hAnsi="Times New Roman" w:cs="Times New Roman"/>
          <w:bCs/>
          <w:sz w:val="24"/>
          <w:szCs w:val="24"/>
        </w:rPr>
        <w:t xml:space="preserve">» более мягкое административного  наказания, чем это предусмотрено санкцией пункта 5 статьи 15. 12 </w:t>
      </w:r>
      <w:proofErr w:type="spellStart"/>
      <w:r w:rsidR="00931CFB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="00931CFB">
        <w:rPr>
          <w:rFonts w:ascii="Times New Roman" w:hAnsi="Times New Roman" w:cs="Times New Roman"/>
          <w:bCs/>
          <w:sz w:val="24"/>
          <w:szCs w:val="24"/>
        </w:rPr>
        <w:t xml:space="preserve"> ПМР в виде предупреждения.  </w:t>
      </w:r>
    </w:p>
    <w:p w:rsidR="00931CFB" w:rsidRDefault="00931CFB" w:rsidP="00931C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Доказательства, представленные налоговой инспекцией, в целях установления  стоимости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неоприходванных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  не оцениваются </w:t>
      </w:r>
      <w:r w:rsidR="0000724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рбитражным судом, так как  таковые могли быть использованы для определения размера административного штрафа. Так как Арбитражный суд пришел к выводу о возможности  назначения наказания в виде предупреждения, то такие доказательства не могут повлиять на результат рассмотрения дела. </w:t>
      </w:r>
    </w:p>
    <w:p w:rsidR="00931CFB" w:rsidRDefault="00931CFB" w:rsidP="00931C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 как Арбитражным судом установлено событие и состав административного правонарушения, совершенног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ответственность за которое предусмотрена пунктом 5 статьи 15.12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ПМР, то заявление налоговой инспекции  признается Арбитражным судом обоснованным и подлежащим удовлетворению.</w:t>
      </w:r>
    </w:p>
    <w:p w:rsidR="00931CFB" w:rsidRDefault="00931CFB" w:rsidP="00931C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A10A9" w:rsidRPr="00931CFB" w:rsidRDefault="00DA10A9" w:rsidP="00931C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113-116, 130-17 Арбитражного процессуального кодекса Приднестровской Молдавской Республики, статьей 4.1, </w:t>
      </w:r>
      <w:r w:rsidR="00931CFB">
        <w:rPr>
          <w:rFonts w:ascii="Times New Roman" w:eastAsia="Times New Roman" w:hAnsi="Times New Roman" w:cs="Times New Roman"/>
          <w:sz w:val="24"/>
          <w:szCs w:val="24"/>
        </w:rPr>
        <w:t xml:space="preserve">4.5 и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пунктом 5 статьи 15.12  Кодекса Приднестровской Молдавской Республики об административных правонарушениях, Арбитражный суд Приднестровской Молдавской Республики</w:t>
      </w:r>
    </w:p>
    <w:p w:rsidR="00DA10A9" w:rsidRPr="00202921" w:rsidRDefault="00DA10A9" w:rsidP="00DA1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0A9" w:rsidRPr="00202921" w:rsidRDefault="00DA10A9" w:rsidP="00DA10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DA10A9" w:rsidRPr="00202921" w:rsidRDefault="00DA10A9" w:rsidP="00DA1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0A9" w:rsidRPr="00202921" w:rsidRDefault="00DA10A9" w:rsidP="00DA10A9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CFB">
        <w:rPr>
          <w:rFonts w:ascii="Times New Roman" w:eastAsia="Times New Roman" w:hAnsi="Times New Roman" w:cs="Times New Roman"/>
          <w:sz w:val="24"/>
          <w:szCs w:val="24"/>
        </w:rPr>
        <w:t>Бенедры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DA10A9" w:rsidRPr="00202921" w:rsidRDefault="00DA10A9" w:rsidP="00DA10A9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Привлечь  общество с ограниченной ответственностью «</w:t>
      </w:r>
      <w:proofErr w:type="spellStart"/>
      <w:r w:rsidR="00931CFB">
        <w:rPr>
          <w:rFonts w:ascii="Times New Roman" w:eastAsia="Times New Roman" w:hAnsi="Times New Roman" w:cs="Times New Roman"/>
          <w:sz w:val="24"/>
          <w:szCs w:val="24"/>
        </w:rPr>
        <w:t>Лептаря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»  к административной ответственности за правонарушение, предусмотренное пунктом 5 статьи 15.12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ПМР, и назначить наказание в виде </w:t>
      </w:r>
      <w:r w:rsidR="00931CFB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предупреждения. </w:t>
      </w:r>
    </w:p>
    <w:p w:rsidR="00DA10A9" w:rsidRPr="00202921" w:rsidRDefault="00DA10A9" w:rsidP="00DA10A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10A9" w:rsidRPr="00202921" w:rsidRDefault="00DA10A9" w:rsidP="00DA10A9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A10A9" w:rsidRPr="00202921" w:rsidRDefault="00DA10A9" w:rsidP="00DA10A9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DA10A9" w:rsidRPr="00202921" w:rsidRDefault="00DA10A9" w:rsidP="00DA10A9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A10A9" w:rsidRPr="00202921" w:rsidRDefault="00DA10A9" w:rsidP="00DA10A9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DA10A9" w:rsidRDefault="00DA10A9" w:rsidP="00DA10A9">
      <w:pPr>
        <w:spacing w:after="0" w:line="240" w:lineRule="auto"/>
        <w:ind w:firstLine="709"/>
        <w:jc w:val="both"/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10A9" w:rsidRDefault="00DA10A9"/>
    <w:sectPr w:rsidR="00DA10A9" w:rsidSect="00B44484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C0" w:rsidRDefault="00BD0BC0" w:rsidP="00BD0BC0">
      <w:pPr>
        <w:spacing w:after="0" w:line="240" w:lineRule="auto"/>
      </w:pPr>
      <w:r>
        <w:separator/>
      </w:r>
    </w:p>
  </w:endnote>
  <w:endnote w:type="continuationSeparator" w:id="1">
    <w:p w:rsidR="00BD0BC0" w:rsidRDefault="00BD0BC0" w:rsidP="00B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413C21" w:rsidRDefault="00BD0BC0">
        <w:pPr>
          <w:pStyle w:val="a3"/>
          <w:jc w:val="center"/>
        </w:pPr>
        <w:fldSimple w:instr=" PAGE   \* MERGEFORMAT ">
          <w:r w:rsidR="00B44484">
            <w:rPr>
              <w:noProof/>
            </w:rPr>
            <w:t>6</w:t>
          </w:r>
        </w:fldSimple>
      </w:p>
    </w:sdtContent>
  </w:sdt>
  <w:p w:rsidR="00413C21" w:rsidRDefault="00413C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C0" w:rsidRDefault="00BD0BC0" w:rsidP="00BD0BC0">
      <w:pPr>
        <w:spacing w:after="0" w:line="240" w:lineRule="auto"/>
      </w:pPr>
      <w:r>
        <w:separator/>
      </w:r>
    </w:p>
  </w:footnote>
  <w:footnote w:type="continuationSeparator" w:id="1">
    <w:p w:rsidR="00BD0BC0" w:rsidRDefault="00BD0BC0" w:rsidP="00B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10A9"/>
    <w:rsid w:val="00007246"/>
    <w:rsid w:val="0004018B"/>
    <w:rsid w:val="000760A1"/>
    <w:rsid w:val="00120080"/>
    <w:rsid w:val="00311086"/>
    <w:rsid w:val="00413C21"/>
    <w:rsid w:val="00623E1C"/>
    <w:rsid w:val="00662818"/>
    <w:rsid w:val="00931CFB"/>
    <w:rsid w:val="00A524A6"/>
    <w:rsid w:val="00B07236"/>
    <w:rsid w:val="00B44484"/>
    <w:rsid w:val="00BD0BC0"/>
    <w:rsid w:val="00C772CC"/>
    <w:rsid w:val="00CC76C9"/>
    <w:rsid w:val="00DA10A9"/>
    <w:rsid w:val="00D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1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10A9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DA10A9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DA10A9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DA10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DA10A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DA10A9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A10A9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FontStyle14">
    <w:name w:val="Font Style14"/>
    <w:rsid w:val="00DA10A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A10A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DA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A10A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21"/>
    <w:rsid w:val="0066281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6"/>
    <w:rsid w:val="00662818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6"/>
    <w:rsid w:val="00662818"/>
    <w:rPr>
      <w:b/>
      <w:b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link w:val="32"/>
    <w:rsid w:val="00662818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662818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6"/>
    <w:rsid w:val="00662818"/>
    <w:pPr>
      <w:widowControl w:val="0"/>
      <w:shd w:val="clear" w:color="auto" w:fill="FFFFFF"/>
      <w:spacing w:after="240" w:line="326" w:lineRule="exact"/>
      <w:ind w:hanging="20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2">
    <w:name w:val="Основной текст (3)"/>
    <w:basedOn w:val="a"/>
    <w:link w:val="31"/>
    <w:rsid w:val="00662818"/>
    <w:pPr>
      <w:widowControl w:val="0"/>
      <w:shd w:val="clear" w:color="auto" w:fill="FFFFFF"/>
      <w:spacing w:after="120" w:line="326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B072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7236"/>
  </w:style>
  <w:style w:type="character" w:customStyle="1" w:styleId="apple-converted-space">
    <w:name w:val="apple-converted-space"/>
    <w:basedOn w:val="a0"/>
    <w:rsid w:val="00B07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2021-02-25T11:45:00Z</cp:lastPrinted>
  <dcterms:created xsi:type="dcterms:W3CDTF">2021-02-25T08:29:00Z</dcterms:created>
  <dcterms:modified xsi:type="dcterms:W3CDTF">2021-02-26T08:02:00Z</dcterms:modified>
</cp:coreProperties>
</file>