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7B1D" w:rsidRPr="007B3950" w:rsidTr="00B67B1D">
        <w:trPr>
          <w:trHeight w:val="259"/>
        </w:trPr>
        <w:tc>
          <w:tcPr>
            <w:tcW w:w="3969" w:type="dxa"/>
          </w:tcPr>
          <w:p w:rsidR="00B67B1D" w:rsidRPr="007B3950" w:rsidRDefault="00B67B1D" w:rsidP="00B6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5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7B1D" w:rsidRPr="007B3950" w:rsidTr="00B67B1D">
        <w:tc>
          <w:tcPr>
            <w:tcW w:w="3969" w:type="dxa"/>
          </w:tcPr>
          <w:p w:rsidR="00B67B1D" w:rsidRPr="007B3950" w:rsidRDefault="00B67B1D" w:rsidP="00B6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7B1D" w:rsidRPr="007B3950" w:rsidTr="00B67B1D">
        <w:tc>
          <w:tcPr>
            <w:tcW w:w="3969" w:type="dxa"/>
          </w:tcPr>
          <w:p w:rsidR="00B67B1D" w:rsidRPr="007B3950" w:rsidRDefault="00B67B1D" w:rsidP="00B6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7B1D" w:rsidRPr="007B3950" w:rsidRDefault="00B67B1D" w:rsidP="00B67B1D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7B1D" w:rsidRPr="007B3950" w:rsidTr="00B67B1D">
        <w:trPr>
          <w:trHeight w:val="342"/>
        </w:trPr>
        <w:tc>
          <w:tcPr>
            <w:tcW w:w="3888" w:type="dxa"/>
            <w:shd w:val="clear" w:color="auto" w:fill="auto"/>
          </w:tcPr>
          <w:p w:rsidR="00B67B1D" w:rsidRPr="007B3950" w:rsidRDefault="00B67B1D" w:rsidP="00B67B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7B1D" w:rsidRPr="007B3950" w:rsidRDefault="00B67B1D" w:rsidP="00B67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67B1D" w:rsidRPr="007B3950" w:rsidRDefault="00B67B1D" w:rsidP="00B6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67B1D" w:rsidRPr="007B3950" w:rsidRDefault="00B67B1D" w:rsidP="00B6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7B1D" w:rsidRPr="007B3950" w:rsidRDefault="00B67B1D" w:rsidP="00B67B1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B3950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B3950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67B1D" w:rsidRPr="007B3950" w:rsidRDefault="00B67B1D" w:rsidP="00B67B1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39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>.</w:t>
      </w:r>
      <w:r w:rsidRPr="007B395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67B1D" w:rsidRPr="007B3950" w:rsidRDefault="00F52CBB" w:rsidP="00B67B1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67B1D" w:rsidRPr="007B3950" w:rsidRDefault="00B67B1D" w:rsidP="00B67B1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B39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B395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67B1D" w:rsidRPr="007B3950" w:rsidRDefault="00B67B1D" w:rsidP="00B67B1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B67B1D" w:rsidRPr="007B3950" w:rsidRDefault="00B67B1D" w:rsidP="00B67B1D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B1D" w:rsidRPr="007B3950" w:rsidRDefault="00B67B1D" w:rsidP="00B67B1D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67B1D" w:rsidRPr="007B3950" w:rsidTr="00B67B1D">
        <w:trPr>
          <w:trHeight w:val="1131"/>
        </w:trPr>
        <w:tc>
          <w:tcPr>
            <w:tcW w:w="9923" w:type="dxa"/>
          </w:tcPr>
          <w:p w:rsidR="00B67B1D" w:rsidRPr="007B3950" w:rsidRDefault="00B67B1D" w:rsidP="00B6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Дело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877/20-(02)12</w:t>
            </w:r>
          </w:p>
          <w:p w:rsidR="00B67B1D" w:rsidRPr="007B3950" w:rsidRDefault="00B67B1D" w:rsidP="00B6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7B1D" w:rsidRPr="007B3950" w:rsidRDefault="00B67B1D" w:rsidP="00B67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И. П. рассматривая в открытом судебном заседании  исковое заявление общества с ограниченной ответственностью «Дорожно-ремонтная строительная организация «Радикал» (г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ыбница ул.Чернышевского, 51) к Государственной администрации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района и г. Рыбница (г. Рыбница, пр. Победы, 4) и к Муниципальному унитарному предприятию «Жилищно-эксплуатационная управляющая компания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Рыбница» (г. Рыбница, ул. С. Лазо, 1 «б») о взыскании денежных средств, с участием в деле в качестве третьих лиц: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 xml:space="preserve">Финансового управления по г. Рыбница 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району Государственной бюджетной службы Министерства финансов ПМР (г. Рыбница, пр.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 Победы, 4) и Совета народных депутатов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района и г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ыбница (г. Рыбница, пр. Победы, 4), </w:t>
      </w:r>
      <w:r>
        <w:rPr>
          <w:rFonts w:ascii="Times New Roman" w:hAnsi="Times New Roman" w:cs="Times New Roman"/>
          <w:sz w:val="24"/>
          <w:szCs w:val="24"/>
        </w:rPr>
        <w:t xml:space="preserve">с участием в деле Прокуратуры ПМР (г. Тирасполь, ул. К. Либкнехта д. 383) </w:t>
      </w:r>
      <w:r w:rsidRPr="007B3950">
        <w:rPr>
          <w:rFonts w:ascii="Times New Roman" w:hAnsi="Times New Roman" w:cs="Times New Roman"/>
          <w:sz w:val="24"/>
          <w:szCs w:val="24"/>
        </w:rPr>
        <w:t>при участии представителей:</w:t>
      </w:r>
    </w:p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>- ООО «ДРСО «Радикал» - Добровольск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B3950">
        <w:rPr>
          <w:rFonts w:ascii="Times New Roman" w:hAnsi="Times New Roman" w:cs="Times New Roman"/>
          <w:sz w:val="24"/>
          <w:szCs w:val="24"/>
        </w:rPr>
        <w:t xml:space="preserve"> В.А. по доверенности от 18 января 2021 года, </w:t>
      </w:r>
    </w:p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- Государственной администрации по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р-ну –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3950">
        <w:rPr>
          <w:rFonts w:ascii="Times New Roman" w:hAnsi="Times New Roman" w:cs="Times New Roman"/>
          <w:sz w:val="24"/>
          <w:szCs w:val="24"/>
        </w:rPr>
        <w:t>логорцев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950">
        <w:rPr>
          <w:rFonts w:ascii="Times New Roman" w:hAnsi="Times New Roman" w:cs="Times New Roman"/>
          <w:sz w:val="24"/>
          <w:szCs w:val="24"/>
        </w:rPr>
        <w:t xml:space="preserve"> О.Ю. по доверенности от 11 января 2021 года, </w:t>
      </w:r>
    </w:p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- Финансового управления по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району Государственной бюджетной службы Министерства финансов ПМР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Гаджула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И.Н. по доверенности от 25 февраля 2021 года. </w:t>
      </w:r>
    </w:p>
    <w:p w:rsidR="00B67B1D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B3950">
        <w:rPr>
          <w:rFonts w:ascii="Times New Roman" w:hAnsi="Times New Roman" w:cs="Times New Roman"/>
          <w:sz w:val="24"/>
          <w:szCs w:val="24"/>
        </w:rPr>
        <w:t xml:space="preserve">овета народных депутатов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р-на и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 –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Багрин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Д.П. по доверенности от 14 мая 2021 года,</w:t>
      </w:r>
    </w:p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Прокуратура ПМР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Дистрянов</w:t>
      </w:r>
      <w:r w:rsidR="0068041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8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Н.В. по доверенности от 14 мая 2021 года, </w:t>
      </w:r>
    </w:p>
    <w:p w:rsidR="00B67B1D" w:rsidRPr="007B3950" w:rsidRDefault="00B67B1D" w:rsidP="00B67B1D">
      <w:pPr>
        <w:pStyle w:val="Style4"/>
        <w:widowControl/>
        <w:spacing w:line="240" w:lineRule="auto"/>
        <w:ind w:firstLine="0"/>
        <w:rPr>
          <w:rStyle w:val="FontStyle14"/>
          <w:color w:val="000000" w:themeColor="text1"/>
          <w:sz w:val="24"/>
          <w:szCs w:val="24"/>
        </w:rPr>
      </w:pPr>
    </w:p>
    <w:p w:rsidR="00B67B1D" w:rsidRPr="007B3950" w:rsidRDefault="00B67B1D" w:rsidP="00B67B1D">
      <w:pPr>
        <w:pStyle w:val="Style4"/>
        <w:widowControl/>
        <w:spacing w:line="240" w:lineRule="auto"/>
        <w:ind w:firstLine="709"/>
        <w:jc w:val="center"/>
        <w:rPr>
          <w:b/>
          <w:color w:val="000000" w:themeColor="text1"/>
        </w:rPr>
      </w:pPr>
      <w:r w:rsidRPr="007B3950">
        <w:rPr>
          <w:b/>
          <w:color w:val="000000" w:themeColor="text1"/>
        </w:rPr>
        <w:t>У С Т А Н О В И Л:</w:t>
      </w:r>
    </w:p>
    <w:p w:rsidR="00B67B1D" w:rsidRPr="007B3950" w:rsidRDefault="00B67B1D" w:rsidP="00B67B1D">
      <w:pPr>
        <w:pStyle w:val="Style4"/>
        <w:widowControl/>
        <w:spacing w:line="240" w:lineRule="auto"/>
        <w:ind w:firstLine="709"/>
        <w:jc w:val="center"/>
        <w:rPr>
          <w:b/>
          <w:color w:val="000000" w:themeColor="text1"/>
        </w:rPr>
      </w:pPr>
    </w:p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>во исполнение постановления кассационной инстанции Арбитражного суда от 20 апреля  2021</w:t>
      </w:r>
      <w:r w:rsidR="0068041A">
        <w:rPr>
          <w:rFonts w:ascii="Times New Roman" w:hAnsi="Times New Roman" w:cs="Times New Roman"/>
          <w:sz w:val="24"/>
          <w:szCs w:val="24"/>
        </w:rPr>
        <w:t xml:space="preserve"> года № 26/21-08к по делу № 877/</w:t>
      </w:r>
      <w:r w:rsidRPr="007B3950">
        <w:rPr>
          <w:rFonts w:ascii="Times New Roman" w:hAnsi="Times New Roman" w:cs="Times New Roman"/>
          <w:sz w:val="24"/>
          <w:szCs w:val="24"/>
        </w:rPr>
        <w:t>20</w:t>
      </w:r>
      <w:r w:rsidR="0068041A">
        <w:rPr>
          <w:rFonts w:ascii="Times New Roman" w:hAnsi="Times New Roman" w:cs="Times New Roman"/>
          <w:sz w:val="24"/>
          <w:szCs w:val="24"/>
        </w:rPr>
        <w:t>-(</w:t>
      </w:r>
      <w:r w:rsidRPr="007B3950">
        <w:rPr>
          <w:rFonts w:ascii="Times New Roman" w:hAnsi="Times New Roman" w:cs="Times New Roman"/>
          <w:sz w:val="24"/>
          <w:szCs w:val="24"/>
        </w:rPr>
        <w:t>02</w:t>
      </w:r>
      <w:r w:rsidR="0068041A">
        <w:rPr>
          <w:rFonts w:ascii="Times New Roman" w:hAnsi="Times New Roman" w:cs="Times New Roman"/>
          <w:sz w:val="24"/>
          <w:szCs w:val="24"/>
        </w:rPr>
        <w:t>)12</w:t>
      </w:r>
      <w:r w:rsidRPr="007B3950">
        <w:rPr>
          <w:rFonts w:ascii="Times New Roman" w:hAnsi="Times New Roman" w:cs="Times New Roman"/>
          <w:sz w:val="24"/>
          <w:szCs w:val="24"/>
        </w:rPr>
        <w:t xml:space="preserve">  к производству Арбитражного суда принято исковое заявление ООО «ДРСО «Радикал» о взыскании денежных средств. Судебное заседание назначено на 18 мая 2021 года. </w:t>
      </w:r>
      <w:r w:rsidR="0068041A"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откладывалось. </w:t>
      </w:r>
    </w:p>
    <w:p w:rsidR="00B67B1D" w:rsidRDefault="00B67B1D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7B3950">
        <w:rPr>
          <w:rStyle w:val="FontStyle14"/>
          <w:color w:val="000000" w:themeColor="text1"/>
          <w:sz w:val="24"/>
          <w:szCs w:val="24"/>
        </w:rPr>
        <w:t xml:space="preserve">В состоявшемся </w:t>
      </w:r>
      <w:r>
        <w:rPr>
          <w:rStyle w:val="FontStyle14"/>
          <w:color w:val="000000" w:themeColor="text1"/>
          <w:sz w:val="24"/>
          <w:szCs w:val="24"/>
        </w:rPr>
        <w:t>1 июня</w:t>
      </w:r>
      <w:r w:rsidRPr="007B3950">
        <w:rPr>
          <w:rStyle w:val="FontStyle14"/>
          <w:color w:val="000000" w:themeColor="text1"/>
          <w:sz w:val="24"/>
          <w:szCs w:val="24"/>
        </w:rPr>
        <w:t xml:space="preserve"> 2021 года судебном заседании, проверяя в порядке статьи 104 АПК ПМР явку лиц, участвующих в деле, </w:t>
      </w:r>
      <w:r>
        <w:rPr>
          <w:rStyle w:val="FontStyle14"/>
          <w:color w:val="000000" w:themeColor="text1"/>
          <w:sz w:val="24"/>
          <w:szCs w:val="24"/>
        </w:rPr>
        <w:t xml:space="preserve">Арбитражный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суд установил отсутствие соответчика </w:t>
      </w:r>
      <w:r>
        <w:rPr>
          <w:rStyle w:val="FontStyle14"/>
          <w:color w:val="000000" w:themeColor="text1"/>
          <w:sz w:val="24"/>
          <w:szCs w:val="24"/>
        </w:rPr>
        <w:t xml:space="preserve">- </w:t>
      </w:r>
      <w:r w:rsidRPr="007B395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B3950">
        <w:rPr>
          <w:rFonts w:ascii="Times New Roman" w:hAnsi="Times New Roman" w:cs="Times New Roman"/>
          <w:sz w:val="24"/>
          <w:szCs w:val="24"/>
        </w:rPr>
        <w:t xml:space="preserve"> унитарно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B3950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B3950">
        <w:rPr>
          <w:rFonts w:ascii="Times New Roman" w:hAnsi="Times New Roman" w:cs="Times New Roman"/>
          <w:sz w:val="24"/>
          <w:szCs w:val="24"/>
        </w:rPr>
        <w:t xml:space="preserve"> «Жилищно-эксплуатационная управляющая компания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>. Рыбница»</w:t>
      </w:r>
      <w:r w:rsidRPr="007B3950">
        <w:rPr>
          <w:rStyle w:val="FontStyle14"/>
          <w:color w:val="000000" w:themeColor="text1"/>
          <w:sz w:val="24"/>
          <w:szCs w:val="24"/>
        </w:rPr>
        <w:t>.   При этом в материалах де</w:t>
      </w:r>
      <w:r>
        <w:rPr>
          <w:rStyle w:val="FontStyle14"/>
          <w:color w:val="000000" w:themeColor="text1"/>
          <w:sz w:val="24"/>
          <w:szCs w:val="24"/>
        </w:rPr>
        <w:t xml:space="preserve">ла имеется почтовое уведомление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№ 2/188 от 6 мая 2021 года, подтверждающее получение им копии определения </w:t>
      </w:r>
      <w:r>
        <w:rPr>
          <w:rStyle w:val="FontStyle14"/>
          <w:color w:val="000000" w:themeColor="text1"/>
          <w:sz w:val="24"/>
          <w:szCs w:val="24"/>
        </w:rPr>
        <w:t xml:space="preserve">Арбитражного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суда о принятии </w:t>
      </w:r>
      <w:r>
        <w:rPr>
          <w:rStyle w:val="FontStyle14"/>
          <w:color w:val="000000" w:themeColor="text1"/>
          <w:sz w:val="24"/>
          <w:szCs w:val="24"/>
        </w:rPr>
        <w:t xml:space="preserve">искового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заявления к производству. Учитывая указанное обстоятельство, а также следуя положениям пункта 2 статьи 108 АПК ПМР, Арбитражный суд не усмотрел препятствий для рассмотрения дела в </w:t>
      </w:r>
      <w:r w:rsidRPr="007B3950">
        <w:rPr>
          <w:rStyle w:val="FontStyle14"/>
          <w:color w:val="000000" w:themeColor="text1"/>
          <w:sz w:val="24"/>
          <w:szCs w:val="24"/>
        </w:rPr>
        <w:lastRenderedPageBreak/>
        <w:t xml:space="preserve">отсутствие </w:t>
      </w:r>
      <w:r>
        <w:rPr>
          <w:rStyle w:val="FontStyle14"/>
          <w:color w:val="000000" w:themeColor="text1"/>
          <w:sz w:val="24"/>
          <w:szCs w:val="24"/>
        </w:rPr>
        <w:t xml:space="preserve">соответчика - </w:t>
      </w:r>
      <w:r w:rsidRPr="007B3950">
        <w:rPr>
          <w:rFonts w:ascii="Times New Roman" w:hAnsi="Times New Roman" w:cs="Times New Roman"/>
          <w:sz w:val="24"/>
          <w:szCs w:val="24"/>
        </w:rPr>
        <w:t xml:space="preserve">МУП «Жилищно-эксплуатационная управляющая компания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>. Рыбница»</w:t>
      </w:r>
      <w:r w:rsidRPr="007B3950">
        <w:rPr>
          <w:rStyle w:val="FontStyle14"/>
          <w:color w:val="000000" w:themeColor="text1"/>
          <w:sz w:val="24"/>
          <w:szCs w:val="24"/>
        </w:rPr>
        <w:t>.</w:t>
      </w:r>
    </w:p>
    <w:p w:rsidR="00B67B1D" w:rsidRDefault="00B67B1D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В ходе судебного заседания рассмотрено заявление о вступлении прокурора в дело, рассматриваемое Арбитражным судом. В соответствии с положениями статьи 33 АПК ПМР на основании поданного заявления Прокурор был допущен </w:t>
      </w:r>
      <w:r w:rsidR="0068041A">
        <w:rPr>
          <w:rStyle w:val="FontStyle14"/>
          <w:color w:val="000000" w:themeColor="text1"/>
          <w:sz w:val="24"/>
          <w:szCs w:val="24"/>
        </w:rPr>
        <w:t xml:space="preserve">к </w:t>
      </w:r>
      <w:r>
        <w:rPr>
          <w:rStyle w:val="FontStyle14"/>
          <w:color w:val="000000" w:themeColor="text1"/>
          <w:sz w:val="24"/>
          <w:szCs w:val="24"/>
        </w:rPr>
        <w:t xml:space="preserve">участию в деле                           № 877/20-(02)12 с правами и обязанностями лица, участвующего в деле,  о чем сделана отметка в протоколе судебного заседания. </w:t>
      </w:r>
    </w:p>
    <w:p w:rsidR="00B67B1D" w:rsidRDefault="00B67B1D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Также в  ходе судебного заседания  рассмотрено заявление истца об изменении предмета иска. </w:t>
      </w:r>
      <w:proofErr w:type="gramStart"/>
      <w:r w:rsidR="009743EC">
        <w:rPr>
          <w:rStyle w:val="FontStyle14"/>
          <w:color w:val="000000" w:themeColor="text1"/>
          <w:sz w:val="24"/>
          <w:szCs w:val="24"/>
        </w:rPr>
        <w:t xml:space="preserve">Так как поданное истцом  заявление об изменении предмета иска  направлено на изменение одновременно </w:t>
      </w:r>
      <w:r w:rsidR="00C958F2">
        <w:rPr>
          <w:rStyle w:val="FontStyle14"/>
          <w:color w:val="000000" w:themeColor="text1"/>
          <w:sz w:val="24"/>
          <w:szCs w:val="24"/>
        </w:rPr>
        <w:t xml:space="preserve">и </w:t>
      </w:r>
      <w:r w:rsidR="009743EC">
        <w:rPr>
          <w:rStyle w:val="FontStyle14"/>
          <w:color w:val="000000" w:themeColor="text1"/>
          <w:sz w:val="24"/>
          <w:szCs w:val="24"/>
        </w:rPr>
        <w:t>предмета и основания иска, что является нар</w:t>
      </w:r>
      <w:r w:rsidR="0068041A">
        <w:rPr>
          <w:rStyle w:val="FontStyle14"/>
          <w:color w:val="000000" w:themeColor="text1"/>
          <w:sz w:val="24"/>
          <w:szCs w:val="24"/>
        </w:rPr>
        <w:t>уш</w:t>
      </w:r>
      <w:r w:rsidR="009743EC">
        <w:rPr>
          <w:rStyle w:val="FontStyle14"/>
          <w:color w:val="000000" w:themeColor="text1"/>
          <w:sz w:val="24"/>
          <w:szCs w:val="24"/>
        </w:rPr>
        <w:t>ением статьи 29 АПК ПМР</w:t>
      </w:r>
      <w:r w:rsidR="00C958F2">
        <w:rPr>
          <w:rStyle w:val="FontStyle14"/>
          <w:color w:val="000000" w:themeColor="text1"/>
          <w:sz w:val="24"/>
          <w:szCs w:val="24"/>
        </w:rPr>
        <w:t xml:space="preserve">, </w:t>
      </w:r>
      <w:r w:rsidR="009743EC">
        <w:rPr>
          <w:rStyle w:val="FontStyle14"/>
          <w:color w:val="000000" w:themeColor="text1"/>
          <w:sz w:val="24"/>
          <w:szCs w:val="24"/>
        </w:rPr>
        <w:t xml:space="preserve"> и в связи с  позицией, изложенной в Постановлении кассационной инстанции </w:t>
      </w:r>
      <w:r w:rsidR="0068041A">
        <w:rPr>
          <w:rStyle w:val="FontStyle14"/>
          <w:color w:val="000000" w:themeColor="text1"/>
          <w:sz w:val="24"/>
          <w:szCs w:val="24"/>
        </w:rPr>
        <w:t xml:space="preserve">Арбитражного суда </w:t>
      </w:r>
      <w:r w:rsidR="009743EC">
        <w:rPr>
          <w:rStyle w:val="FontStyle14"/>
          <w:color w:val="000000" w:themeColor="text1"/>
          <w:sz w:val="24"/>
          <w:szCs w:val="24"/>
        </w:rPr>
        <w:t xml:space="preserve">от </w:t>
      </w:r>
      <w:r w:rsidR="00C958F2">
        <w:rPr>
          <w:rStyle w:val="FontStyle14"/>
          <w:color w:val="000000" w:themeColor="text1"/>
          <w:sz w:val="24"/>
          <w:szCs w:val="24"/>
        </w:rPr>
        <w:t xml:space="preserve">20 апреля 2021 года № 26/21-08к, </w:t>
      </w:r>
      <w:r w:rsidR="009743EC">
        <w:rPr>
          <w:rStyle w:val="FontStyle14"/>
          <w:color w:val="000000" w:themeColor="text1"/>
          <w:sz w:val="24"/>
          <w:szCs w:val="24"/>
        </w:rPr>
        <w:t>Арбитражным судом отказано в принятии изменения предмета иска, о чем вынесено определение в порядке пункта 3</w:t>
      </w:r>
      <w:proofErr w:type="gramEnd"/>
      <w:r w:rsidR="009743EC">
        <w:rPr>
          <w:rStyle w:val="FontStyle14"/>
          <w:color w:val="000000" w:themeColor="text1"/>
          <w:sz w:val="24"/>
          <w:szCs w:val="24"/>
        </w:rPr>
        <w:t xml:space="preserve"> статьи 128 АПК ПМР без оформления отдельного процессуального документа. </w:t>
      </w:r>
    </w:p>
    <w:p w:rsidR="009743EC" w:rsidRDefault="009743EC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Истцом в судебное заседание представлены дополнительные письменные доказательства и заявлено ходатайство о приобщении таковых к материалам дела. С учетом мнения лиц, участвующих в деле, в порядке статьи 107 АПК ПМР Арбитражный суд  рассмотрел данное ходатайство и удовлетворил таковое. </w:t>
      </w:r>
    </w:p>
    <w:p w:rsidR="009743EC" w:rsidRPr="0068041A" w:rsidRDefault="009743EC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В соответствии с положениями статьи 33 АПК ПМР прокурор</w:t>
      </w:r>
      <w:r w:rsidR="0068041A">
        <w:rPr>
          <w:rStyle w:val="FontStyle14"/>
          <w:color w:val="000000" w:themeColor="text1"/>
          <w:sz w:val="24"/>
          <w:szCs w:val="24"/>
        </w:rPr>
        <w:t>,</w:t>
      </w:r>
      <w:r>
        <w:rPr>
          <w:rStyle w:val="FontStyle14"/>
          <w:color w:val="000000" w:themeColor="text1"/>
          <w:sz w:val="24"/>
          <w:szCs w:val="24"/>
        </w:rPr>
        <w:t xml:space="preserve">  вступая в процесс</w:t>
      </w:r>
      <w:r w:rsidR="0068041A">
        <w:rPr>
          <w:rStyle w:val="FontStyle14"/>
          <w:color w:val="000000" w:themeColor="text1"/>
          <w:sz w:val="24"/>
          <w:szCs w:val="24"/>
        </w:rPr>
        <w:t>,</w:t>
      </w:r>
      <w:r>
        <w:rPr>
          <w:rStyle w:val="FontStyle14"/>
          <w:color w:val="000000" w:themeColor="text1"/>
          <w:sz w:val="24"/>
          <w:szCs w:val="24"/>
        </w:rPr>
        <w:t xml:space="preserve">  наделяется правами и обязанностями лиц, участвующих в деле</w:t>
      </w:r>
      <w:r w:rsidR="00C958F2">
        <w:rPr>
          <w:rStyle w:val="FontStyle14"/>
          <w:color w:val="000000" w:themeColor="text1"/>
          <w:sz w:val="24"/>
          <w:szCs w:val="24"/>
        </w:rPr>
        <w:t>,</w:t>
      </w:r>
      <w:r>
        <w:rPr>
          <w:rStyle w:val="FontStyle14"/>
          <w:color w:val="000000" w:themeColor="text1"/>
          <w:sz w:val="24"/>
          <w:szCs w:val="24"/>
        </w:rPr>
        <w:t xml:space="preserve"> и дает заключение по делу. В целях подготовки указанного заключения представителем прокуратуры заявлено ходатайство об отложении судебного заседания.  Арбитражный суд находит данное ходатайство обоснованным и подлежащим удовлетворению. </w:t>
      </w:r>
    </w:p>
    <w:p w:rsidR="00B67B1D" w:rsidRPr="0068041A" w:rsidRDefault="00B67B1D" w:rsidP="00C958F2">
      <w:pPr>
        <w:spacing w:after="0" w:line="240" w:lineRule="auto"/>
        <w:ind w:right="27"/>
        <w:jc w:val="both"/>
        <w:rPr>
          <w:rStyle w:val="FontStyle14"/>
          <w:sz w:val="24"/>
          <w:szCs w:val="24"/>
        </w:rPr>
      </w:pPr>
    </w:p>
    <w:p w:rsidR="00B67B1D" w:rsidRPr="00CB66E5" w:rsidRDefault="00B67B1D" w:rsidP="00B67B1D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B66E5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CB66E5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B67B1D" w:rsidRPr="00CB66E5" w:rsidRDefault="00B67B1D" w:rsidP="00B67B1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B67B1D" w:rsidRPr="00CB66E5" w:rsidRDefault="00B67B1D" w:rsidP="00B6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B6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6E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67B1D" w:rsidRPr="00CB66E5" w:rsidRDefault="00B67B1D" w:rsidP="00B67B1D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B67B1D" w:rsidRPr="00CB66E5" w:rsidRDefault="00B67B1D" w:rsidP="00B67B1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CB66E5">
        <w:rPr>
          <w:rFonts w:ascii="Times New Roman" w:hAnsi="Times New Roman"/>
          <w:sz w:val="24"/>
          <w:szCs w:val="24"/>
        </w:rPr>
        <w:t xml:space="preserve">     Ходатайство </w:t>
      </w:r>
      <w:r>
        <w:rPr>
          <w:rFonts w:ascii="Times New Roman" w:hAnsi="Times New Roman"/>
          <w:sz w:val="24"/>
          <w:szCs w:val="24"/>
        </w:rPr>
        <w:t xml:space="preserve"> </w:t>
      </w:r>
      <w:r w:rsidR="00C958F2">
        <w:rPr>
          <w:rFonts w:ascii="Times New Roman" w:hAnsi="Times New Roman"/>
          <w:sz w:val="24"/>
          <w:szCs w:val="24"/>
        </w:rPr>
        <w:t xml:space="preserve">Прокуратуры ПМР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6E5">
        <w:rPr>
          <w:rFonts w:ascii="Times New Roman" w:hAnsi="Times New Roman"/>
          <w:sz w:val="24"/>
          <w:szCs w:val="24"/>
        </w:rPr>
        <w:t xml:space="preserve"> удовлетворить. </w:t>
      </w:r>
    </w:p>
    <w:p w:rsidR="00B67B1D" w:rsidRPr="00CB66E5" w:rsidRDefault="00B67B1D" w:rsidP="00B67B1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дела № 877/20-(02)12 </w:t>
      </w:r>
      <w:r w:rsidRPr="00CB66E5">
        <w:rPr>
          <w:rFonts w:ascii="Times New Roman" w:hAnsi="Times New Roman"/>
          <w:sz w:val="24"/>
          <w:szCs w:val="24"/>
        </w:rPr>
        <w:t xml:space="preserve">отложить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C958F2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июня 2021 года на 1</w:t>
      </w:r>
      <w:r w:rsidR="00C958F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.00 </w:t>
      </w:r>
      <w:r w:rsidRPr="00CB66E5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B66E5">
        <w:rPr>
          <w:rFonts w:ascii="Times New Roman" w:hAnsi="Times New Roman"/>
          <w:sz w:val="24"/>
          <w:szCs w:val="24"/>
        </w:rPr>
        <w:t>г</w:t>
      </w:r>
      <w:proofErr w:type="gramEnd"/>
      <w:r w:rsidRPr="00CB66E5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CB66E5">
        <w:rPr>
          <w:rFonts w:ascii="Times New Roman" w:hAnsi="Times New Roman"/>
          <w:sz w:val="24"/>
          <w:szCs w:val="24"/>
        </w:rPr>
        <w:t>каб</w:t>
      </w:r>
      <w:proofErr w:type="spellEnd"/>
      <w:r w:rsidRPr="00CB66E5">
        <w:rPr>
          <w:rFonts w:ascii="Times New Roman" w:hAnsi="Times New Roman"/>
          <w:sz w:val="24"/>
          <w:szCs w:val="24"/>
        </w:rPr>
        <w:t>. 205.</w:t>
      </w:r>
    </w:p>
    <w:p w:rsidR="00B67B1D" w:rsidRPr="00CB66E5" w:rsidRDefault="00B67B1D" w:rsidP="00B67B1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1D" w:rsidRPr="00CB66E5" w:rsidRDefault="00B67B1D" w:rsidP="00B67B1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1D" w:rsidRPr="00CB66E5" w:rsidRDefault="00B67B1D" w:rsidP="00B67B1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B67B1D" w:rsidRPr="00CB66E5" w:rsidRDefault="00B67B1D" w:rsidP="00B67B1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B1D" w:rsidRPr="00CB66E5" w:rsidRDefault="00B67B1D" w:rsidP="00B67B1D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B67B1D" w:rsidRPr="00CB66E5" w:rsidRDefault="00B67B1D" w:rsidP="00B67B1D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B66E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67B1D" w:rsidRPr="00955644" w:rsidRDefault="00B67B1D" w:rsidP="00B67B1D">
      <w:pPr>
        <w:rPr>
          <w:rFonts w:ascii="Times New Roman" w:hAnsi="Times New Roman" w:cs="Times New Roman"/>
          <w:sz w:val="24"/>
          <w:szCs w:val="24"/>
        </w:rPr>
      </w:pPr>
    </w:p>
    <w:p w:rsidR="00B67B1D" w:rsidRPr="007B3950" w:rsidRDefault="00B67B1D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</w:p>
    <w:p w:rsidR="00B67B1D" w:rsidRPr="0084374F" w:rsidRDefault="00B67B1D" w:rsidP="00B67B1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</w:p>
    <w:p w:rsidR="00B67B1D" w:rsidRPr="007B3950" w:rsidRDefault="00B67B1D" w:rsidP="00B6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B1D" w:rsidRDefault="00B67B1D"/>
    <w:sectPr w:rsidR="00B67B1D" w:rsidSect="00CF21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67B1D"/>
    <w:rsid w:val="0068041A"/>
    <w:rsid w:val="009743EC"/>
    <w:rsid w:val="00B67B1D"/>
    <w:rsid w:val="00C958F2"/>
    <w:rsid w:val="00CF2139"/>
    <w:rsid w:val="00F5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B67B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67B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67B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2021-06-02T10:07:00Z</dcterms:created>
  <dcterms:modified xsi:type="dcterms:W3CDTF">2021-06-04T08:42:00Z</dcterms:modified>
</cp:coreProperties>
</file>