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3B286B"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863CBF">
      <w:pPr>
        <w:jc w:val="center"/>
        <w:outlineLvl w:val="0"/>
        <w:rPr>
          <w:b/>
          <w:sz w:val="28"/>
          <w:szCs w:val="28"/>
        </w:rPr>
      </w:pPr>
      <w:r w:rsidRPr="001823B7">
        <w:rPr>
          <w:b/>
          <w:sz w:val="28"/>
          <w:szCs w:val="28"/>
        </w:rPr>
        <w:t>АРБИТРАЖНЫЙ СУД</w:t>
      </w:r>
    </w:p>
    <w:p w:rsidR="00A032B6" w:rsidRPr="001823B7" w:rsidRDefault="00A032B6" w:rsidP="00863CBF">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863CBF">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863CBF">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E7D9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863CBF">
      <w:pPr>
        <w:ind w:left="-181"/>
        <w:jc w:val="center"/>
        <w:outlineLvl w:val="0"/>
        <w:rPr>
          <w:b/>
        </w:rPr>
      </w:pPr>
      <w:r>
        <w:rPr>
          <w:b/>
        </w:rPr>
        <w:t xml:space="preserve">О </w:t>
      </w:r>
      <w:proofErr w:type="gramStart"/>
      <w:r>
        <w:rPr>
          <w:b/>
        </w:rPr>
        <w:t>П</w:t>
      </w:r>
      <w:proofErr w:type="gramEnd"/>
      <w:r>
        <w:rPr>
          <w:b/>
        </w:rPr>
        <w:t xml:space="preserve"> Р Е Д Е Л Е Н И Е</w:t>
      </w:r>
    </w:p>
    <w:p w:rsidR="005A0D9B" w:rsidRDefault="00863CBF" w:rsidP="00863CBF">
      <w:pPr>
        <w:ind w:left="-181"/>
        <w:jc w:val="center"/>
        <w:outlineLvl w:val="0"/>
        <w:rPr>
          <w:b/>
        </w:rPr>
      </w:pPr>
      <w:r>
        <w:rPr>
          <w:b/>
        </w:rPr>
        <w:t>об отказе в удовлетворении ходатайства</w:t>
      </w:r>
      <w:r w:rsidR="005A0D9B">
        <w:rPr>
          <w:b/>
        </w:rPr>
        <w:t xml:space="preserve"> </w:t>
      </w: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863CBF">
            <w:pPr>
              <w:rPr>
                <w:rFonts w:eastAsia="Calibri"/>
                <w:bCs/>
                <w:sz w:val="20"/>
                <w:szCs w:val="20"/>
              </w:rPr>
            </w:pPr>
            <w:r w:rsidRPr="001823B7">
              <w:rPr>
                <w:rFonts w:eastAsia="Calibri"/>
                <w:sz w:val="20"/>
                <w:szCs w:val="20"/>
              </w:rPr>
              <w:t>«</w:t>
            </w:r>
            <w:r w:rsidR="00825E33">
              <w:rPr>
                <w:rFonts w:eastAsia="Calibri"/>
                <w:sz w:val="20"/>
                <w:szCs w:val="20"/>
                <w:u w:val="single"/>
              </w:rPr>
              <w:t xml:space="preserve">  </w:t>
            </w:r>
            <w:r w:rsidR="00863CBF">
              <w:rPr>
                <w:rFonts w:eastAsia="Calibri"/>
                <w:sz w:val="20"/>
                <w:szCs w:val="20"/>
                <w:u w:val="single"/>
              </w:rPr>
              <w:t>15</w:t>
            </w:r>
            <w:r w:rsidR="00BB71A1">
              <w:rPr>
                <w:rFonts w:eastAsia="Calibri"/>
                <w:sz w:val="20"/>
                <w:szCs w:val="20"/>
                <w:u w:val="single"/>
              </w:rPr>
              <w:t xml:space="preserve"> </w:t>
            </w:r>
            <w:r w:rsidR="00825E33">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825E33">
              <w:rPr>
                <w:rFonts w:eastAsia="Calibri"/>
                <w:sz w:val="20"/>
                <w:szCs w:val="20"/>
                <w:u w:val="single"/>
              </w:rPr>
              <w:t xml:space="preserve">  </w:t>
            </w:r>
            <w:r w:rsidR="00863CBF">
              <w:rPr>
                <w:rFonts w:eastAsia="Calibri"/>
                <w:sz w:val="20"/>
                <w:szCs w:val="20"/>
                <w:u w:val="single"/>
              </w:rPr>
              <w:t>июня</w:t>
            </w:r>
            <w:r w:rsidR="00825E33">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825E33">
              <w:rPr>
                <w:rFonts w:eastAsia="Calibri"/>
                <w:bCs/>
                <w:sz w:val="20"/>
                <w:szCs w:val="20"/>
                <w:u w:val="single"/>
              </w:rPr>
              <w:t xml:space="preserve"> </w:t>
            </w:r>
            <w:r w:rsidR="005A0D9B">
              <w:rPr>
                <w:rFonts w:eastAsia="Calibri"/>
                <w:bCs/>
                <w:sz w:val="20"/>
                <w:szCs w:val="20"/>
                <w:u w:val="single"/>
              </w:rPr>
              <w:t>2</w:t>
            </w:r>
            <w:r w:rsidR="00863CBF">
              <w:rPr>
                <w:rFonts w:eastAsia="Calibri"/>
                <w:bCs/>
                <w:sz w:val="20"/>
                <w:szCs w:val="20"/>
                <w:u w:val="single"/>
              </w:rPr>
              <w:t>1</w:t>
            </w:r>
            <w:r w:rsidR="00825E33">
              <w:rPr>
                <w:rFonts w:eastAsia="Calibri"/>
                <w:bCs/>
                <w:sz w:val="20"/>
                <w:szCs w:val="20"/>
                <w:u w:val="single"/>
              </w:rPr>
              <w:t xml:space="preserve"> </w:t>
            </w:r>
            <w:r w:rsidRPr="001823B7">
              <w:rPr>
                <w:rFonts w:eastAsia="Calibri"/>
                <w:bCs/>
                <w:sz w:val="20"/>
                <w:szCs w:val="20"/>
              </w:rPr>
              <w:t>г.</w:t>
            </w:r>
          </w:p>
        </w:tc>
        <w:tc>
          <w:tcPr>
            <w:tcW w:w="4971" w:type="dxa"/>
            <w:gridSpan w:val="3"/>
          </w:tcPr>
          <w:p w:rsidR="00435D1A" w:rsidRPr="001823B7" w:rsidRDefault="00435D1A" w:rsidP="005A0D9B">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825E33">
              <w:rPr>
                <w:rFonts w:eastAsia="Calibri"/>
                <w:sz w:val="20"/>
                <w:szCs w:val="20"/>
                <w:u w:val="single"/>
              </w:rPr>
              <w:t xml:space="preserve">  </w:t>
            </w:r>
            <w:r w:rsidR="00863CBF">
              <w:rPr>
                <w:rFonts w:eastAsia="Calibri"/>
                <w:sz w:val="20"/>
                <w:szCs w:val="20"/>
                <w:u w:val="single"/>
              </w:rPr>
              <w:t>864</w:t>
            </w:r>
            <w:r w:rsidR="00825E33">
              <w:rPr>
                <w:rFonts w:eastAsia="Calibri"/>
                <w:sz w:val="20"/>
                <w:szCs w:val="20"/>
                <w:u w:val="single"/>
              </w:rPr>
              <w:t>/</w:t>
            </w:r>
            <w:r w:rsidR="005A0D9B">
              <w:rPr>
                <w:rFonts w:eastAsia="Calibri"/>
                <w:sz w:val="20"/>
                <w:szCs w:val="20"/>
                <w:u w:val="single"/>
              </w:rPr>
              <w:t>2</w:t>
            </w:r>
            <w:r w:rsidR="00863CBF">
              <w:rPr>
                <w:rFonts w:eastAsia="Calibri"/>
                <w:sz w:val="20"/>
                <w:szCs w:val="20"/>
                <w:u w:val="single"/>
              </w:rPr>
              <w:t>0</w:t>
            </w:r>
            <w:r w:rsidR="00825E33">
              <w:rPr>
                <w:rFonts w:eastAsia="Calibri"/>
                <w:sz w:val="20"/>
                <w:szCs w:val="20"/>
                <w:u w:val="single"/>
              </w:rPr>
              <w:t>-06</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0D9B" w:rsidRDefault="00863CBF" w:rsidP="005A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0BC7">
        <w:t xml:space="preserve">Арбитражный суд Приднестровской Молдавской Республики в составе судьи </w:t>
      </w:r>
      <w:r w:rsidRPr="00B10BC7">
        <w:br/>
        <w:t xml:space="preserve">Т. И. </w:t>
      </w:r>
      <w:proofErr w:type="spellStart"/>
      <w:r w:rsidRPr="00B10BC7">
        <w:t>Цыганаш</w:t>
      </w:r>
      <w:proofErr w:type="spellEnd"/>
      <w:r w:rsidRPr="00B10BC7">
        <w:t xml:space="preserve">, </w:t>
      </w:r>
      <w:r>
        <w:t>приступив к рассмотрению</w:t>
      </w:r>
      <w:r w:rsidRPr="00B10BC7">
        <w:t xml:space="preserve"> заявления (ходатайство) Л.Т. </w:t>
      </w:r>
      <w:proofErr w:type="spellStart"/>
      <w:r w:rsidRPr="00B10BC7">
        <w:t>Кузьменко</w:t>
      </w:r>
      <w:proofErr w:type="spellEnd"/>
      <w:r w:rsidRPr="00B10BC7">
        <w:t xml:space="preserve"> о привлечении к участию в деле № 864/20-06 как учредителя (участника) ДООО «</w:t>
      </w:r>
      <w:proofErr w:type="spellStart"/>
      <w:r w:rsidRPr="00B10BC7">
        <w:t>Агро-Люкка</w:t>
      </w:r>
      <w:proofErr w:type="spellEnd"/>
      <w:r w:rsidRPr="00B10BC7">
        <w:t>»</w:t>
      </w:r>
      <w:r w:rsidR="005A0D9B">
        <w:t>,</w:t>
      </w:r>
      <w:r>
        <w:t xml:space="preserve"> при участии:</w:t>
      </w:r>
    </w:p>
    <w:p w:rsidR="00863CBF" w:rsidRDefault="00863CBF" w:rsidP="000C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представителя Л.Т. </w:t>
      </w:r>
      <w:proofErr w:type="spellStart"/>
      <w:r>
        <w:t>Кузьменко</w:t>
      </w:r>
      <w:proofErr w:type="spellEnd"/>
      <w:r>
        <w:t xml:space="preserve"> </w:t>
      </w:r>
      <w:r w:rsidRPr="00B10BC7">
        <w:t>учредителя (участника) ДООО «</w:t>
      </w:r>
      <w:proofErr w:type="spellStart"/>
      <w:r w:rsidRPr="00B10BC7">
        <w:t>Агро-Люкка</w:t>
      </w:r>
      <w:proofErr w:type="spellEnd"/>
      <w:r w:rsidRPr="00B10BC7">
        <w:t>»</w:t>
      </w:r>
      <w:r>
        <w:t xml:space="preserve"> - </w:t>
      </w:r>
      <w:r w:rsidR="000C2855">
        <w:br/>
      </w:r>
      <w:r>
        <w:t>О.В. Кириченк</w:t>
      </w:r>
      <w:r w:rsidR="004E6A24">
        <w:t>о по доверенности от 31 мая 202</w:t>
      </w:r>
      <w:r>
        <w:t>1 года за № 7ч/7-1067,</w:t>
      </w:r>
    </w:p>
    <w:p w:rsidR="00863CBF" w:rsidRDefault="00863CBF" w:rsidP="000C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конкурсного управляющего – В.П. </w:t>
      </w:r>
      <w:proofErr w:type="spellStart"/>
      <w:r>
        <w:t>Назария</w:t>
      </w:r>
      <w:proofErr w:type="spellEnd"/>
      <w:r>
        <w:t>,</w:t>
      </w:r>
    </w:p>
    <w:p w:rsidR="00863CBF" w:rsidRDefault="00863CBF" w:rsidP="000C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представителя Налоговой инспекции по </w:t>
      </w:r>
      <w:proofErr w:type="gramStart"/>
      <w:r>
        <w:t>г</w:t>
      </w:r>
      <w:proofErr w:type="gramEnd"/>
      <w:r>
        <w:t xml:space="preserve">. Рыбница и </w:t>
      </w:r>
      <w:proofErr w:type="spellStart"/>
      <w:r>
        <w:t>Рыбницкому</w:t>
      </w:r>
      <w:proofErr w:type="spellEnd"/>
      <w:r>
        <w:t xml:space="preserve"> району – </w:t>
      </w:r>
      <w:r w:rsidR="000C2855">
        <w:br/>
      </w:r>
      <w:r>
        <w:t>С.Ю. Герб по доверенности № 1 от 11 января 2021 года,</w:t>
      </w:r>
    </w:p>
    <w:p w:rsidR="00863CBF" w:rsidRDefault="00863CBF" w:rsidP="005A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5A0D9B" w:rsidRDefault="005A0D9B" w:rsidP="005A0D9B">
      <w:pPr>
        <w:ind w:right="-1"/>
        <w:jc w:val="both"/>
      </w:pPr>
    </w:p>
    <w:p w:rsidR="005A0D9B" w:rsidRDefault="005A0D9B" w:rsidP="00863CBF">
      <w:pPr>
        <w:ind w:right="-1"/>
        <w:jc w:val="center"/>
        <w:outlineLvl w:val="0"/>
        <w:rPr>
          <w:b/>
        </w:rPr>
      </w:pPr>
      <w:r>
        <w:rPr>
          <w:b/>
        </w:rPr>
        <w:t>У С Т А Н О В И Л:</w:t>
      </w:r>
    </w:p>
    <w:p w:rsidR="00863CBF" w:rsidRDefault="00863CBF" w:rsidP="00863CBF">
      <w:pPr>
        <w:ind w:right="-1"/>
        <w:jc w:val="center"/>
        <w:outlineLvl w:val="0"/>
        <w:rPr>
          <w:b/>
        </w:rPr>
      </w:pPr>
    </w:p>
    <w:p w:rsidR="00863CBF" w:rsidRDefault="00863CBF" w:rsidP="00863CBF">
      <w:pPr>
        <w:ind w:right="-1"/>
        <w:jc w:val="both"/>
        <w:outlineLvl w:val="0"/>
      </w:pPr>
      <w:r w:rsidRPr="00B10BC7">
        <w:t xml:space="preserve">Л.Т. </w:t>
      </w:r>
      <w:proofErr w:type="spellStart"/>
      <w:r w:rsidRPr="00B10BC7">
        <w:t>Кузьменко</w:t>
      </w:r>
      <w:proofErr w:type="spellEnd"/>
      <w:r w:rsidRPr="00B10BC7">
        <w:t xml:space="preserve"> </w:t>
      </w:r>
      <w:r>
        <w:t xml:space="preserve">обратилась в Арбитражный суд с заявлением (ходатайством) </w:t>
      </w:r>
      <w:r w:rsidRPr="00B10BC7">
        <w:t>о привлечении к участию в деле № 864/20-06 как учредителя (участника) ДООО «</w:t>
      </w:r>
      <w:proofErr w:type="spellStart"/>
      <w:r w:rsidRPr="00B10BC7">
        <w:t>Агро-Люкка</w:t>
      </w:r>
      <w:proofErr w:type="spellEnd"/>
      <w:r w:rsidRPr="00B10BC7">
        <w:t>»</w:t>
      </w:r>
      <w:r>
        <w:t xml:space="preserve">. Представитель Л.Т. </w:t>
      </w:r>
      <w:proofErr w:type="spellStart"/>
      <w:r>
        <w:t>Кузьменко</w:t>
      </w:r>
      <w:proofErr w:type="spellEnd"/>
      <w:r>
        <w:t xml:space="preserve"> поддержала требование доверителя по мотивам, </w:t>
      </w:r>
      <w:proofErr w:type="gramStart"/>
      <w:r>
        <w:t>изложенным</w:t>
      </w:r>
      <w:proofErr w:type="gramEnd"/>
      <w:r>
        <w:t xml:space="preserve"> в заявлении, основываясь на положениях подпункта в) статьи 32 Закона ПМР «О несостоятельности (банкротстве)», статьях 2</w:t>
      </w:r>
      <w:r w:rsidR="000C2855">
        <w:t>4</w:t>
      </w:r>
      <w:r>
        <w:t>, 25 Арбитражного процессуального кодекса ПМР.</w:t>
      </w:r>
    </w:p>
    <w:p w:rsidR="00863CBF" w:rsidRDefault="00863CBF" w:rsidP="00863CBF">
      <w:pPr>
        <w:ind w:right="-1" w:firstLine="567"/>
        <w:jc w:val="both"/>
        <w:outlineLvl w:val="0"/>
      </w:pPr>
      <w:r>
        <w:t>Конкурсный управляющий и представитель налоговой инспекции возражали в отношении заявленных требований, основываясь на положениях статей 31, 32, 122, 125 Закона ПМР «О несостоятельности (банкротстве)».</w:t>
      </w:r>
    </w:p>
    <w:p w:rsidR="00863CBF" w:rsidRDefault="00863CBF" w:rsidP="00863CBF">
      <w:pPr>
        <w:ind w:right="-1" w:firstLine="567"/>
        <w:jc w:val="both"/>
        <w:outlineLvl w:val="0"/>
      </w:pPr>
      <w:r w:rsidRPr="00863CBF">
        <w:t>Отказывая в удовлетворении заявленных требований, суд исходит из следующих установленных обстоятельств и примененных норм процессуального и специального закона.</w:t>
      </w:r>
    </w:p>
    <w:p w:rsidR="00863CBF" w:rsidRDefault="00863CBF" w:rsidP="00863CBF">
      <w:pPr>
        <w:ind w:firstLine="567"/>
        <w:jc w:val="both"/>
      </w:pPr>
      <w:r>
        <w:t xml:space="preserve">На основании заявления Налоговой инспекции по </w:t>
      </w:r>
      <w:proofErr w:type="gramStart"/>
      <w:r>
        <w:t>г</w:t>
      </w:r>
      <w:proofErr w:type="gramEnd"/>
      <w:r>
        <w:t xml:space="preserve">. Рыбница и </w:t>
      </w:r>
      <w:proofErr w:type="spellStart"/>
      <w:r>
        <w:t>Рыбницкому</w:t>
      </w:r>
      <w:proofErr w:type="spellEnd"/>
      <w:r>
        <w:t xml:space="preserve"> району Арбитражным судом определением от 09 декабря 2020 года о признании несостоятельным (банкротом) дочернего общества с ограниченной ответственностью «</w:t>
      </w:r>
      <w:proofErr w:type="spellStart"/>
      <w:r>
        <w:t>Агро-Люкка</w:t>
      </w:r>
      <w:proofErr w:type="spellEnd"/>
      <w:r>
        <w:t xml:space="preserve">», принятого к производству Арбитражного суда Приднестровской Молдавской Республики, возбуждено производство по делу № 864/20-06. </w:t>
      </w:r>
      <w:r w:rsidR="000C2855">
        <w:t>О</w:t>
      </w:r>
      <w:r>
        <w:t>пределени</w:t>
      </w:r>
      <w:r w:rsidR="000C2855">
        <w:t>ем</w:t>
      </w:r>
      <w:r>
        <w:t xml:space="preserve"> суда от 21 января 2021 года требования Налоговой инспекции по </w:t>
      </w:r>
      <w:proofErr w:type="gramStart"/>
      <w:r>
        <w:t>г</w:t>
      </w:r>
      <w:proofErr w:type="gramEnd"/>
      <w:r>
        <w:t xml:space="preserve">. Рыбница и </w:t>
      </w:r>
      <w:proofErr w:type="spellStart"/>
      <w:r>
        <w:t>Рыбницкому</w:t>
      </w:r>
      <w:proofErr w:type="spellEnd"/>
      <w:r>
        <w:t xml:space="preserve"> району признанны обоснованными, в </w:t>
      </w:r>
      <w:r w:rsidRPr="00863CBF">
        <w:t>отношении ДООО «</w:t>
      </w:r>
      <w:proofErr w:type="spellStart"/>
      <w:r w:rsidRPr="00863CBF">
        <w:t>Агро-Люкка</w:t>
      </w:r>
      <w:proofErr w:type="spellEnd"/>
      <w:r w:rsidRPr="00863CBF">
        <w:t xml:space="preserve">» введена процедура наблюдения сроком до 02 марта 2021 года. Решением Арбитражного суда от 12 мая 2021 года  в </w:t>
      </w:r>
      <w:r w:rsidRPr="00863CBF">
        <w:lastRenderedPageBreak/>
        <w:t>отношении ДООО «</w:t>
      </w:r>
      <w:proofErr w:type="spellStart"/>
      <w:r w:rsidRPr="00863CBF">
        <w:t>Агро-Люкк</w:t>
      </w:r>
      <w:r>
        <w:t>а</w:t>
      </w:r>
      <w:proofErr w:type="spellEnd"/>
      <w:r>
        <w:t>»  процедура наблюдения прекращена, ДООО «</w:t>
      </w:r>
      <w:proofErr w:type="spellStart"/>
      <w:r>
        <w:t>Агро-Люкка</w:t>
      </w:r>
      <w:proofErr w:type="spellEnd"/>
      <w:r>
        <w:t>» признанно банкротом, открыто конкурсное производство сроком на 1 год.</w:t>
      </w:r>
    </w:p>
    <w:p w:rsidR="003564AC" w:rsidRDefault="00863CBF" w:rsidP="00863CBF">
      <w:pPr>
        <w:ind w:firstLine="567"/>
        <w:jc w:val="both"/>
      </w:pPr>
      <w:r>
        <w:t>В</w:t>
      </w:r>
      <w:r w:rsidRPr="00D530CB">
        <w:rPr>
          <w:shd w:val="clear" w:color="auto" w:fill="FFFFFF"/>
        </w:rPr>
        <w:t xml:space="preserve"> соответствии с</w:t>
      </w:r>
      <w:r>
        <w:rPr>
          <w:shd w:val="clear" w:color="auto" w:fill="FFFFFF"/>
        </w:rPr>
        <w:t xml:space="preserve"> пунктом 1 статьи 131 АПК ПМР</w:t>
      </w:r>
      <w:r w:rsidRPr="00D530CB">
        <w:rPr>
          <w:shd w:val="clear" w:color="auto" w:fill="FFFFFF"/>
        </w:rPr>
        <w:t xml:space="preserve"> дела о несостоятельности (банкротстве) рассматриваются арбитражным судом по правилам, предусмотренным Арбитражным процессуальным кодексом, с особенностями, установленными федеральными законами, регулирующими вопросы </w:t>
      </w:r>
      <w:r w:rsidR="003564AC">
        <w:rPr>
          <w:shd w:val="clear" w:color="auto" w:fill="FFFFFF"/>
        </w:rPr>
        <w:t xml:space="preserve">несостоятельности (банкротства), что корреспондирует положениям пункта 1 статьи 29 </w:t>
      </w:r>
      <w:r w:rsidR="003564AC">
        <w:t>Закона ПМР «О несостоятельности (банкротстве)».</w:t>
      </w:r>
    </w:p>
    <w:p w:rsidR="003564AC" w:rsidRDefault="003564AC" w:rsidP="00863CBF">
      <w:pPr>
        <w:ind w:firstLine="567"/>
        <w:jc w:val="both"/>
      </w:pPr>
      <w:r>
        <w:t xml:space="preserve">Статьями 31 и 32 приведенного закона </w:t>
      </w:r>
      <w:r w:rsidR="000C2855">
        <w:t>установлен</w:t>
      </w:r>
      <w:r>
        <w:t xml:space="preserve"> исчерпывающий перечень лиц:</w:t>
      </w:r>
    </w:p>
    <w:p w:rsidR="003564AC" w:rsidRDefault="003564AC" w:rsidP="00863CBF">
      <w:pPr>
        <w:ind w:firstLine="567"/>
        <w:jc w:val="both"/>
      </w:pPr>
      <w:r>
        <w:t>- участвующих в деле о банкротстве (</w:t>
      </w:r>
      <w:r w:rsidR="000C2855">
        <w:t>ст.</w:t>
      </w:r>
      <w:r>
        <w:t>31);</w:t>
      </w:r>
    </w:p>
    <w:p w:rsidR="003564AC" w:rsidRDefault="003564AC" w:rsidP="00863CBF">
      <w:pPr>
        <w:ind w:firstLine="567"/>
        <w:jc w:val="both"/>
      </w:pPr>
      <w:r>
        <w:t>- участвующих в арбитражном процессе по делу о банкротстве</w:t>
      </w:r>
      <w:r w:rsidR="000C2855">
        <w:t xml:space="preserve"> (ст. 32)</w:t>
      </w:r>
      <w:r>
        <w:t>.</w:t>
      </w:r>
    </w:p>
    <w:p w:rsidR="005C35C5" w:rsidRDefault="005C35C5" w:rsidP="005C35C5">
      <w:pPr>
        <w:ind w:firstLine="567"/>
        <w:jc w:val="both"/>
      </w:pPr>
      <w:r>
        <w:t>Согласно выписке из Государственного реестра о юридическом лице по состоянию на 11 июня 2021 года учредителями (участниками) ДООО «</w:t>
      </w:r>
      <w:proofErr w:type="spellStart"/>
      <w:r>
        <w:t>Агро-Люкка</w:t>
      </w:r>
      <w:proofErr w:type="spellEnd"/>
      <w:r>
        <w:t xml:space="preserve">» являются: </w:t>
      </w:r>
      <w:r w:rsidR="000C2855">
        <w:br/>
      </w:r>
      <w:r>
        <w:t xml:space="preserve">Л.Т. </w:t>
      </w:r>
      <w:proofErr w:type="spellStart"/>
      <w:r>
        <w:t>Кузьменко</w:t>
      </w:r>
      <w:proofErr w:type="spellEnd"/>
      <w:r>
        <w:t xml:space="preserve"> с долей в уставном капитале 0,01% </w:t>
      </w:r>
      <w:proofErr w:type="gramStart"/>
      <w:r>
        <w:t>и ООО</w:t>
      </w:r>
      <w:proofErr w:type="gramEnd"/>
      <w:r>
        <w:t xml:space="preserve"> «</w:t>
      </w:r>
      <w:proofErr w:type="spellStart"/>
      <w:r>
        <w:t>Люкка</w:t>
      </w:r>
      <w:proofErr w:type="spellEnd"/>
      <w:r>
        <w:t>» с долей в уставном капитале 99,99%.</w:t>
      </w:r>
    </w:p>
    <w:p w:rsidR="005C35C5" w:rsidRDefault="005C35C5" w:rsidP="005C35C5">
      <w:pPr>
        <w:ind w:firstLine="567"/>
        <w:jc w:val="both"/>
      </w:pPr>
      <w:r>
        <w:t>Согласно пункту 16.1 Устава ДООО «</w:t>
      </w:r>
      <w:proofErr w:type="spellStart"/>
      <w:r>
        <w:t>Агро-Люкка</w:t>
      </w:r>
      <w:proofErr w:type="spellEnd"/>
      <w:r>
        <w:t>» «высшим органом общества является общее собрание участников общества, которое руководит деятельностью общества в соответствии с законодательством и настоящим уставом». Общим собранием участников ДООО «</w:t>
      </w:r>
      <w:proofErr w:type="spellStart"/>
      <w:r>
        <w:t>Агро-Люкка</w:t>
      </w:r>
      <w:proofErr w:type="spellEnd"/>
      <w:r>
        <w:t>», оформленного протоколом № 02/05 от 21 мая 2021 года, учредители ДООО «</w:t>
      </w:r>
      <w:proofErr w:type="spellStart"/>
      <w:r>
        <w:t>Агро-Люкка</w:t>
      </w:r>
      <w:proofErr w:type="spellEnd"/>
      <w:r>
        <w:t>»: ООО «</w:t>
      </w:r>
      <w:proofErr w:type="spellStart"/>
      <w:r>
        <w:t>Люкка</w:t>
      </w:r>
      <w:proofErr w:type="spellEnd"/>
      <w:r>
        <w:t xml:space="preserve">» и Л.Т. </w:t>
      </w:r>
      <w:proofErr w:type="spellStart"/>
      <w:r>
        <w:t>Кузьменко</w:t>
      </w:r>
      <w:proofErr w:type="spellEnd"/>
      <w:r>
        <w:t xml:space="preserve"> </w:t>
      </w:r>
      <w:r w:rsidR="000C2855">
        <w:t xml:space="preserve">решили направить заявление в Арбитражный суд </w:t>
      </w:r>
      <w:r>
        <w:t>о вступлении их как учредителей (участников) ДООО «</w:t>
      </w:r>
      <w:proofErr w:type="spellStart"/>
      <w:r>
        <w:t>Агро-Люка</w:t>
      </w:r>
      <w:proofErr w:type="spellEnd"/>
      <w:r>
        <w:t xml:space="preserve">» в арбитражный процесс по делу № 864/20-06. </w:t>
      </w:r>
    </w:p>
    <w:p w:rsidR="005C35C5" w:rsidRDefault="005C35C5" w:rsidP="005C35C5">
      <w:pPr>
        <w:ind w:firstLine="567"/>
        <w:jc w:val="both"/>
      </w:pPr>
      <w:proofErr w:type="gramStart"/>
      <w:r>
        <w:t xml:space="preserve">Принимая во внимание, что решением </w:t>
      </w:r>
      <w:r w:rsidRPr="00863CBF">
        <w:t>Арбитражного суда от 12 мая 2021 года  в отношении ДООО «</w:t>
      </w:r>
      <w:proofErr w:type="spellStart"/>
      <w:r w:rsidRPr="00863CBF">
        <w:t>Агро-Люкк</w:t>
      </w:r>
      <w:r>
        <w:t>а</w:t>
      </w:r>
      <w:proofErr w:type="spellEnd"/>
      <w:r>
        <w:t xml:space="preserve">»  открыто конкурсное производство, суд, основываясь на положениях пункта 2 статьи 122 Закона  ПМР «О несостоятельности (банкротстве)», приходит к </w:t>
      </w:r>
      <w:r w:rsidRPr="005C35C5">
        <w:t>выводу о том, что полномочия общего собрания участников общества прекращены, за исключением полномочий</w:t>
      </w:r>
      <w:r>
        <w:t>:</w:t>
      </w:r>
      <w:r w:rsidRPr="005C35C5">
        <w:t xml:space="preserve"> (1)принимать решения о заключении крупных сделок, (2)принимать решения о заключении соглашений</w:t>
      </w:r>
      <w:proofErr w:type="gramEnd"/>
      <w:r w:rsidRPr="005C35C5">
        <w:t xml:space="preserve"> об условиях предоставления денежных сре</w:t>
      </w:r>
      <w:proofErr w:type="gramStart"/>
      <w:r w:rsidRPr="005C35C5">
        <w:t>дств тр</w:t>
      </w:r>
      <w:proofErr w:type="gramEnd"/>
      <w:r w:rsidRPr="005C35C5">
        <w:t>етьим лицом или третьими лицами для исполнения обязательств должника.</w:t>
      </w:r>
    </w:p>
    <w:p w:rsidR="005C35C5" w:rsidRDefault="005C35C5" w:rsidP="005C35C5">
      <w:pPr>
        <w:ind w:firstLine="567"/>
        <w:jc w:val="both"/>
      </w:pPr>
      <w:r>
        <w:t>Следовательно, общее собран</w:t>
      </w:r>
      <w:r w:rsidR="000C2855">
        <w:t>ие участников ДООО «</w:t>
      </w:r>
      <w:proofErr w:type="spellStart"/>
      <w:r w:rsidR="000C2855">
        <w:t>Агро-Люкка</w:t>
      </w:r>
      <w:proofErr w:type="spellEnd"/>
      <w:r w:rsidR="000C2855">
        <w:t>»,</w:t>
      </w:r>
      <w:r>
        <w:t xml:space="preserve"> </w:t>
      </w:r>
      <w:r w:rsidR="000C2855">
        <w:t xml:space="preserve">проведенное в ходе конкурсного производства и </w:t>
      </w:r>
      <w:r>
        <w:t>оформленное протоколом № 02/05 от 21 мая 2021 года,  принято за пределами полномочий, установленных пунктом 2 статьи 122 Закона  ПМР «О несостоятельности (банкротстве)».</w:t>
      </w:r>
    </w:p>
    <w:p w:rsidR="005C35C5" w:rsidRDefault="005C35C5" w:rsidP="005C35C5">
      <w:pPr>
        <w:ind w:firstLine="567"/>
        <w:jc w:val="both"/>
      </w:pPr>
      <w:r>
        <w:t>Как следует из заявления</w:t>
      </w:r>
      <w:r w:rsidR="000C2855">
        <w:t>,</w:t>
      </w:r>
      <w:r>
        <w:t xml:space="preserve"> Л.Т. </w:t>
      </w:r>
      <w:proofErr w:type="spellStart"/>
      <w:r>
        <w:t>Кузьменко</w:t>
      </w:r>
      <w:proofErr w:type="spellEnd"/>
      <w:r>
        <w:t xml:space="preserve"> просит суд привлечь ее как учредителя (участника) ДООО «</w:t>
      </w:r>
      <w:proofErr w:type="spellStart"/>
      <w:r>
        <w:t>Агро-Люкка</w:t>
      </w:r>
      <w:proofErr w:type="spellEnd"/>
      <w:r>
        <w:t>» к участию в арбитражном деле № 864/20-06.</w:t>
      </w:r>
    </w:p>
    <w:p w:rsidR="003564AC" w:rsidRDefault="005C35C5" w:rsidP="005C35C5">
      <w:pPr>
        <w:ind w:right="-5" w:firstLine="567"/>
        <w:jc w:val="both"/>
        <w:outlineLvl w:val="0"/>
      </w:pPr>
      <w:r>
        <w:t>Между тем</w:t>
      </w:r>
      <w:r w:rsidR="003564AC">
        <w:t xml:space="preserve"> подпунктом в) статьи 32 Закона ПМР «О несостоятельности (банкротстве)» в качестве лица, участвующего в арбитражном процессе по делу о банкротстве</w:t>
      </w:r>
      <w:r>
        <w:t xml:space="preserve">, </w:t>
      </w:r>
      <w:r w:rsidR="003564AC">
        <w:t xml:space="preserve">указан представитель учредителей (участников) должника. </w:t>
      </w:r>
      <w:r w:rsidR="000C2855">
        <w:t>В</w:t>
      </w:r>
      <w:r w:rsidR="003564AC">
        <w:t xml:space="preserve"> силу пункта 1 статьи 33 Закона ПМР «О несостоятельности (банкротстве)» представителями лиц участвующих в арбитражном процессе по делу о банкротстве, к коим в </w:t>
      </w:r>
      <w:r w:rsidR="003564AC" w:rsidRPr="003564AC">
        <w:t>силу подпункта в) статьи 32 АПК ПМР отнесен представитель учредителей должника, могут выступать любые дееспособные граждане, имеющие надлежащим образом оформленные полномочия на ведение дела о банкротстве.</w:t>
      </w:r>
    </w:p>
    <w:p w:rsidR="005C35C5" w:rsidRDefault="000C2855" w:rsidP="005C35C5">
      <w:pPr>
        <w:ind w:right="-5" w:firstLine="567"/>
        <w:jc w:val="both"/>
        <w:outlineLvl w:val="0"/>
      </w:pPr>
      <w:r>
        <w:t>Анализ приведенных норм позволяет сделать вывод о том, что</w:t>
      </w:r>
      <w:r w:rsidR="005C35C5">
        <w:t xml:space="preserve"> Закон ПМР «О несостоятельности (банкротстве)» не предусматривает участие учредителя в арбитражном процессе по делу о банкротстве. </w:t>
      </w:r>
      <w:r>
        <w:t>Реализация п</w:t>
      </w:r>
      <w:r w:rsidR="005C35C5">
        <w:t>роцессуально</w:t>
      </w:r>
      <w:r>
        <w:t>го</w:t>
      </w:r>
      <w:r w:rsidR="005C35C5">
        <w:t xml:space="preserve"> прав</w:t>
      </w:r>
      <w:r>
        <w:t>а</w:t>
      </w:r>
      <w:r w:rsidR="005C35C5">
        <w:t xml:space="preserve"> представителя учредителей (участников) должника на участие в арбитражном процессе по делу о банкротстве не требует принятия судебного акта в силу закона</w:t>
      </w:r>
      <w:r>
        <w:t xml:space="preserve"> при наличии соответствующих полномочий</w:t>
      </w:r>
      <w:r w:rsidR="005C35C5">
        <w:t>.</w:t>
      </w:r>
    </w:p>
    <w:p w:rsidR="005A0D9B" w:rsidRDefault="005C35C5" w:rsidP="005C35C5">
      <w:pPr>
        <w:ind w:right="-5" w:firstLine="567"/>
        <w:jc w:val="both"/>
        <w:outlineLvl w:val="0"/>
      </w:pPr>
      <w:r>
        <w:t xml:space="preserve">На основании изложенного Арбитражный суд, руководствуясь статьями 128, 131 АПК ПМР, статьями 32, 122 Закона </w:t>
      </w:r>
      <w:r w:rsidR="003564AC">
        <w:t>ПМР «О несостоятельности (банкротстве)»</w:t>
      </w:r>
      <w:r>
        <w:t>,</w:t>
      </w:r>
    </w:p>
    <w:p w:rsidR="005C35C5" w:rsidRDefault="005C35C5" w:rsidP="005C35C5">
      <w:pPr>
        <w:ind w:right="-5" w:firstLine="567"/>
        <w:jc w:val="both"/>
        <w:outlineLvl w:val="0"/>
        <w:rPr>
          <w:b/>
        </w:rPr>
      </w:pPr>
    </w:p>
    <w:p w:rsidR="005A0D9B" w:rsidRDefault="005A0D9B" w:rsidP="00863CBF">
      <w:pPr>
        <w:ind w:right="-1"/>
        <w:jc w:val="center"/>
        <w:outlineLvl w:val="0"/>
        <w:rPr>
          <w:b/>
        </w:rPr>
      </w:pPr>
      <w:r>
        <w:rPr>
          <w:b/>
        </w:rPr>
        <w:t xml:space="preserve">О </w:t>
      </w:r>
      <w:proofErr w:type="gramStart"/>
      <w:r>
        <w:rPr>
          <w:b/>
        </w:rPr>
        <w:t>П</w:t>
      </w:r>
      <w:proofErr w:type="gramEnd"/>
      <w:r>
        <w:rPr>
          <w:b/>
        </w:rPr>
        <w:t xml:space="preserve"> Р Е Д Е Л И Л:</w:t>
      </w:r>
    </w:p>
    <w:p w:rsidR="005C35C5" w:rsidRDefault="005C35C5" w:rsidP="00863CBF">
      <w:pPr>
        <w:ind w:right="-1"/>
        <w:jc w:val="center"/>
        <w:outlineLvl w:val="0"/>
        <w:rPr>
          <w:b/>
        </w:rPr>
      </w:pPr>
    </w:p>
    <w:p w:rsidR="00DD12B0" w:rsidRDefault="005C35C5" w:rsidP="000C2855">
      <w:pPr>
        <w:jc w:val="both"/>
      </w:pPr>
      <w:r>
        <w:t>Отказать</w:t>
      </w:r>
      <w:r w:rsidR="00DD12B0">
        <w:t xml:space="preserve"> </w:t>
      </w:r>
      <w:proofErr w:type="spellStart"/>
      <w:r w:rsidR="00DD12B0">
        <w:t>Кузьменко</w:t>
      </w:r>
      <w:proofErr w:type="spellEnd"/>
      <w:r w:rsidR="00DD12B0">
        <w:t xml:space="preserve"> Людмиле Тимофеевне о привлечении как (учредителя) участника ДОО</w:t>
      </w:r>
      <w:r w:rsidR="000C2855">
        <w:t>О</w:t>
      </w:r>
      <w:r w:rsidR="00DD12B0">
        <w:t xml:space="preserve"> «</w:t>
      </w:r>
      <w:proofErr w:type="spellStart"/>
      <w:r w:rsidR="00DD12B0">
        <w:t>Агро-Люкка</w:t>
      </w:r>
      <w:proofErr w:type="spellEnd"/>
      <w:r w:rsidR="00DD12B0">
        <w:t xml:space="preserve">» к участию в арбитражном деле № 864/20-06 по заявлению Налоговой инспекции по </w:t>
      </w:r>
      <w:proofErr w:type="gramStart"/>
      <w:r w:rsidR="00DD12B0">
        <w:t>г</w:t>
      </w:r>
      <w:proofErr w:type="gramEnd"/>
      <w:r w:rsidR="00DD12B0">
        <w:t xml:space="preserve">. Рыбница и </w:t>
      </w:r>
      <w:proofErr w:type="spellStart"/>
      <w:r w:rsidR="00DD12B0">
        <w:t>Рыбницкому</w:t>
      </w:r>
      <w:proofErr w:type="spellEnd"/>
      <w:r w:rsidR="00DD12B0">
        <w:t xml:space="preserve"> району о признании ДООО «</w:t>
      </w:r>
      <w:proofErr w:type="spellStart"/>
      <w:r w:rsidR="00DD12B0">
        <w:t>Агро-Люкка</w:t>
      </w:r>
      <w:proofErr w:type="spellEnd"/>
      <w:r w:rsidR="00DD12B0">
        <w:t>» несостоятельным (банкротом) в качестве учредителя (участника) ДООО «</w:t>
      </w:r>
      <w:proofErr w:type="spellStart"/>
      <w:r w:rsidR="00DD12B0">
        <w:t>Агро-Люкка</w:t>
      </w:r>
      <w:proofErr w:type="spellEnd"/>
      <w:r w:rsidR="00DD12B0">
        <w:t>».</w:t>
      </w:r>
    </w:p>
    <w:p w:rsidR="00DD12B0" w:rsidRDefault="00DD12B0" w:rsidP="00863CBF">
      <w:pPr>
        <w:ind w:right="-1" w:firstLine="567"/>
        <w:jc w:val="both"/>
        <w:outlineLvl w:val="0"/>
      </w:pPr>
    </w:p>
    <w:p w:rsidR="00DD12B0" w:rsidRPr="003817B1" w:rsidRDefault="005A0D9B" w:rsidP="00DD12B0">
      <w:pPr>
        <w:ind w:firstLine="709"/>
        <w:jc w:val="both"/>
      </w:pPr>
      <w:r>
        <w:t xml:space="preserve">Определение </w:t>
      </w:r>
      <w:r w:rsidR="00DD12B0">
        <w:t xml:space="preserve">может быть обжаловано </w:t>
      </w:r>
      <w:r w:rsidR="00DD12B0" w:rsidRPr="003817B1">
        <w:t xml:space="preserve">в течение </w:t>
      </w:r>
      <w:r w:rsidR="00DD12B0">
        <w:t>15</w:t>
      </w:r>
      <w:r w:rsidR="00DD12B0" w:rsidRPr="003817B1">
        <w:t xml:space="preserve"> дней со дня принятия в кассационную инстанцию Арбитражного суда Приднестровской Молдавской Республики.</w:t>
      </w:r>
    </w:p>
    <w:p w:rsidR="00DD12B0" w:rsidRPr="003817B1" w:rsidRDefault="00DD12B0" w:rsidP="00DD12B0">
      <w:pPr>
        <w:ind w:firstLine="709"/>
        <w:jc w:val="both"/>
      </w:pPr>
    </w:p>
    <w:p w:rsidR="005A0D9B" w:rsidRDefault="005A0D9B" w:rsidP="00863CBF">
      <w:pPr>
        <w:ind w:right="-1" w:firstLine="567"/>
        <w:jc w:val="both"/>
        <w:outlineLvl w:val="0"/>
      </w:pPr>
    </w:p>
    <w:p w:rsidR="005A0D9B" w:rsidRDefault="005A0D9B" w:rsidP="005A0D9B">
      <w:pPr>
        <w:ind w:right="-1"/>
        <w:jc w:val="both"/>
      </w:pPr>
    </w:p>
    <w:p w:rsidR="005A0D9B" w:rsidRDefault="005A0D9B" w:rsidP="00863CBF">
      <w:pPr>
        <w:ind w:right="-1"/>
        <w:jc w:val="both"/>
        <w:outlineLvl w:val="0"/>
        <w:rPr>
          <w:b/>
        </w:rPr>
      </w:pPr>
      <w:r>
        <w:rPr>
          <w:b/>
        </w:rPr>
        <w:t>Судья Арбитражного суда</w:t>
      </w:r>
    </w:p>
    <w:p w:rsidR="005A0D9B" w:rsidRDefault="005A0D9B" w:rsidP="005A0D9B">
      <w:pPr>
        <w:ind w:right="-1"/>
        <w:jc w:val="both"/>
        <w:rPr>
          <w:b/>
        </w:rPr>
      </w:pPr>
      <w:r>
        <w:rPr>
          <w:b/>
        </w:rPr>
        <w:t xml:space="preserve">Приднестровской Молдавской Республики                                                 Т. И. </w:t>
      </w:r>
      <w:proofErr w:type="spellStart"/>
      <w:r>
        <w:rPr>
          <w:b/>
        </w:rPr>
        <w:t>Цыганаш</w:t>
      </w:r>
      <w:proofErr w:type="spellEnd"/>
      <w:r>
        <w:rPr>
          <w:b/>
        </w:rPr>
        <w:t xml:space="preserve"> </w:t>
      </w:r>
    </w:p>
    <w:p w:rsidR="005A0D9B" w:rsidRDefault="005A0D9B" w:rsidP="005A0D9B"/>
    <w:p w:rsidR="005A0D9B" w:rsidRDefault="005A0D9B" w:rsidP="005A0D9B">
      <w:pPr>
        <w:rPr>
          <w:sz w:val="28"/>
          <w:szCs w:val="28"/>
        </w:rPr>
      </w:pPr>
    </w:p>
    <w:p w:rsidR="005A0D9B" w:rsidRDefault="005A0D9B" w:rsidP="005A0D9B">
      <w:pPr>
        <w:jc w:val="both"/>
        <w:rPr>
          <w:sz w:val="28"/>
          <w:szCs w:val="28"/>
        </w:rPr>
      </w:pPr>
    </w:p>
    <w:p w:rsidR="005A0D9B" w:rsidRDefault="005A0D9B" w:rsidP="005A0D9B">
      <w:pPr>
        <w:jc w:val="both"/>
        <w:rPr>
          <w:sz w:val="28"/>
          <w:szCs w:val="28"/>
        </w:rPr>
      </w:pPr>
    </w:p>
    <w:p w:rsidR="005A0D9B" w:rsidRDefault="005A0D9B" w:rsidP="005A0D9B">
      <w:pPr>
        <w:jc w:val="both"/>
        <w:rPr>
          <w:sz w:val="28"/>
          <w:szCs w:val="28"/>
        </w:rPr>
      </w:pPr>
    </w:p>
    <w:p w:rsidR="00825E33" w:rsidRPr="002A65D7" w:rsidRDefault="00825E33" w:rsidP="005A0D9B">
      <w:pPr>
        <w:ind w:firstLine="567"/>
        <w:jc w:val="both"/>
        <w:rPr>
          <w:b/>
          <w:sz w:val="23"/>
          <w:szCs w:val="23"/>
        </w:rPr>
      </w:pPr>
    </w:p>
    <w:sectPr w:rsidR="00825E33" w:rsidRPr="002A65D7" w:rsidSect="003708FA">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EA3" w:rsidRDefault="00007EA3" w:rsidP="00747910">
      <w:r>
        <w:separator/>
      </w:r>
    </w:p>
  </w:endnote>
  <w:endnote w:type="continuationSeparator" w:id="1">
    <w:p w:rsidR="00007EA3" w:rsidRDefault="00007EA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FA" w:rsidRPr="00081B5A" w:rsidRDefault="003708FA" w:rsidP="003708FA">
    <w:pPr>
      <w:pStyle w:val="a7"/>
      <w:rPr>
        <w:sz w:val="16"/>
        <w:szCs w:val="16"/>
      </w:rPr>
    </w:pPr>
    <w:r>
      <w:rPr>
        <w:sz w:val="16"/>
        <w:szCs w:val="16"/>
      </w:rPr>
      <w:t>Форма  № Ф-1</w:t>
    </w:r>
  </w:p>
  <w:p w:rsidR="003708FA" w:rsidRPr="00747910" w:rsidRDefault="003708FA" w:rsidP="003708FA">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3708FA" w:rsidRDefault="00AE7D95">
    <w:pPr>
      <w:pStyle w:val="a7"/>
      <w:jc w:val="right"/>
    </w:pPr>
    <w:fldSimple w:instr=" PAGE   \* MERGEFORMAT ">
      <w:r w:rsidR="004E6A24">
        <w:rPr>
          <w:noProof/>
        </w:rPr>
        <w:t>1</w:t>
      </w:r>
    </w:fldSimple>
  </w:p>
  <w:p w:rsidR="00747910" w:rsidRDefault="00747910" w:rsidP="003708FA">
    <w:pPr>
      <w:pStyle w:val="a7"/>
      <w:tabs>
        <w:tab w:val="clear" w:pos="4677"/>
        <w:tab w:val="clear" w:pos="9355"/>
        <w:tab w:val="left" w:pos="513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EA3" w:rsidRDefault="00007EA3" w:rsidP="00747910">
      <w:r>
        <w:separator/>
      </w:r>
    </w:p>
  </w:footnote>
  <w:footnote w:type="continuationSeparator" w:id="1">
    <w:p w:rsidR="00007EA3" w:rsidRDefault="00007EA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4EE8"/>
    <w:multiLevelType w:val="hybridMultilevel"/>
    <w:tmpl w:val="932EBD2C"/>
    <w:lvl w:ilvl="0" w:tplc="E1D2BFB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235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A3006C8"/>
    <w:multiLevelType w:val="hybridMultilevel"/>
    <w:tmpl w:val="7B6A22E6"/>
    <w:lvl w:ilvl="0" w:tplc="BE5EC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A5320E"/>
    <w:multiLevelType w:val="hybridMultilevel"/>
    <w:tmpl w:val="25C8EA9E"/>
    <w:lvl w:ilvl="0" w:tplc="0152052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7EA3"/>
    <w:rsid w:val="000400F3"/>
    <w:rsid w:val="00081B5A"/>
    <w:rsid w:val="000C2855"/>
    <w:rsid w:val="000C4195"/>
    <w:rsid w:val="000C512D"/>
    <w:rsid w:val="000C64A5"/>
    <w:rsid w:val="000E2672"/>
    <w:rsid w:val="000E5906"/>
    <w:rsid w:val="001823B7"/>
    <w:rsid w:val="001979FD"/>
    <w:rsid w:val="001A48C1"/>
    <w:rsid w:val="001C1B4F"/>
    <w:rsid w:val="001D3D23"/>
    <w:rsid w:val="00202CED"/>
    <w:rsid w:val="00212E13"/>
    <w:rsid w:val="0022661A"/>
    <w:rsid w:val="002431E5"/>
    <w:rsid w:val="0026059C"/>
    <w:rsid w:val="002935E2"/>
    <w:rsid w:val="002A65D7"/>
    <w:rsid w:val="002D2926"/>
    <w:rsid w:val="00303D72"/>
    <w:rsid w:val="003331A5"/>
    <w:rsid w:val="003564AC"/>
    <w:rsid w:val="00365A17"/>
    <w:rsid w:val="003708FA"/>
    <w:rsid w:val="00381CF3"/>
    <w:rsid w:val="003A617A"/>
    <w:rsid w:val="003B286B"/>
    <w:rsid w:val="00411D12"/>
    <w:rsid w:val="00424065"/>
    <w:rsid w:val="00435D1A"/>
    <w:rsid w:val="00444EB1"/>
    <w:rsid w:val="004A01C7"/>
    <w:rsid w:val="004B0F41"/>
    <w:rsid w:val="004C56EA"/>
    <w:rsid w:val="004C701C"/>
    <w:rsid w:val="004E6A24"/>
    <w:rsid w:val="004F7B6D"/>
    <w:rsid w:val="0051667D"/>
    <w:rsid w:val="00533BE1"/>
    <w:rsid w:val="00567CCB"/>
    <w:rsid w:val="005A0D9B"/>
    <w:rsid w:val="005A6736"/>
    <w:rsid w:val="005C35C5"/>
    <w:rsid w:val="00694E57"/>
    <w:rsid w:val="006976EB"/>
    <w:rsid w:val="006B6C2E"/>
    <w:rsid w:val="006C6D2B"/>
    <w:rsid w:val="006E570D"/>
    <w:rsid w:val="006F2396"/>
    <w:rsid w:val="00710036"/>
    <w:rsid w:val="00717526"/>
    <w:rsid w:val="0073284D"/>
    <w:rsid w:val="00747910"/>
    <w:rsid w:val="00750035"/>
    <w:rsid w:val="0075091C"/>
    <w:rsid w:val="007A51C3"/>
    <w:rsid w:val="007F6115"/>
    <w:rsid w:val="00813A13"/>
    <w:rsid w:val="00825E33"/>
    <w:rsid w:val="008273B9"/>
    <w:rsid w:val="00833454"/>
    <w:rsid w:val="00863CBF"/>
    <w:rsid w:val="008A11D6"/>
    <w:rsid w:val="008F60C5"/>
    <w:rsid w:val="008F64F3"/>
    <w:rsid w:val="00900716"/>
    <w:rsid w:val="00903238"/>
    <w:rsid w:val="00904994"/>
    <w:rsid w:val="00913086"/>
    <w:rsid w:val="00917458"/>
    <w:rsid w:val="00926900"/>
    <w:rsid w:val="00991CBB"/>
    <w:rsid w:val="00997222"/>
    <w:rsid w:val="009977D8"/>
    <w:rsid w:val="009B61B4"/>
    <w:rsid w:val="00A0189B"/>
    <w:rsid w:val="00A032B6"/>
    <w:rsid w:val="00A42F10"/>
    <w:rsid w:val="00A654E1"/>
    <w:rsid w:val="00AB326C"/>
    <w:rsid w:val="00AC6E73"/>
    <w:rsid w:val="00AE51C6"/>
    <w:rsid w:val="00AE7D95"/>
    <w:rsid w:val="00AF591D"/>
    <w:rsid w:val="00AF79D3"/>
    <w:rsid w:val="00B57C7E"/>
    <w:rsid w:val="00BB71A1"/>
    <w:rsid w:val="00BE6BAB"/>
    <w:rsid w:val="00BE7BA6"/>
    <w:rsid w:val="00C3734A"/>
    <w:rsid w:val="00C43442"/>
    <w:rsid w:val="00C77370"/>
    <w:rsid w:val="00CA1791"/>
    <w:rsid w:val="00CC555F"/>
    <w:rsid w:val="00D717CF"/>
    <w:rsid w:val="00D90A20"/>
    <w:rsid w:val="00D96E34"/>
    <w:rsid w:val="00DD12B0"/>
    <w:rsid w:val="00DE193B"/>
    <w:rsid w:val="00E265BC"/>
    <w:rsid w:val="00E37C05"/>
    <w:rsid w:val="00E37FF1"/>
    <w:rsid w:val="00E47763"/>
    <w:rsid w:val="00E6678D"/>
    <w:rsid w:val="00E67E5E"/>
    <w:rsid w:val="00E71856"/>
    <w:rsid w:val="00E90DB1"/>
    <w:rsid w:val="00E92C98"/>
    <w:rsid w:val="00E975E9"/>
    <w:rsid w:val="00ED61D5"/>
    <w:rsid w:val="00ED67B4"/>
    <w:rsid w:val="00F16008"/>
    <w:rsid w:val="00F253A2"/>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D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Основной текст Знак1"/>
    <w:basedOn w:val="a0"/>
    <w:link w:val="10"/>
    <w:uiPriority w:val="99"/>
    <w:locked/>
    <w:rsid w:val="003708FA"/>
    <w:rPr>
      <w:spacing w:val="30"/>
      <w:sz w:val="19"/>
      <w:szCs w:val="19"/>
      <w:u w:val="single"/>
      <w:shd w:val="clear" w:color="auto" w:fill="FFFFFF"/>
    </w:rPr>
  </w:style>
  <w:style w:type="paragraph" w:customStyle="1" w:styleId="10">
    <w:name w:val="Колонтитул1"/>
    <w:basedOn w:val="a"/>
    <w:link w:val="1"/>
    <w:uiPriority w:val="99"/>
    <w:rsid w:val="003708FA"/>
    <w:pPr>
      <w:widowControl w:val="0"/>
      <w:shd w:val="clear" w:color="auto" w:fill="FFFFFF"/>
      <w:spacing w:line="240" w:lineRule="atLeast"/>
    </w:pPr>
    <w:rPr>
      <w:spacing w:val="30"/>
      <w:sz w:val="19"/>
      <w:szCs w:val="19"/>
      <w:u w:val="single"/>
    </w:rPr>
  </w:style>
  <w:style w:type="character" w:customStyle="1" w:styleId="FontStyle14">
    <w:name w:val="Font Style14"/>
    <w:basedOn w:val="a0"/>
    <w:rsid w:val="003708FA"/>
    <w:rPr>
      <w:rFonts w:ascii="Times New Roman" w:hAnsi="Times New Roman" w:cs="Times New Roman" w:hint="default"/>
      <w:sz w:val="22"/>
      <w:szCs w:val="22"/>
    </w:rPr>
  </w:style>
  <w:style w:type="character" w:customStyle="1" w:styleId="FontStyle19">
    <w:name w:val="Font Style19"/>
    <w:basedOn w:val="a0"/>
    <w:rsid w:val="003708FA"/>
    <w:rPr>
      <w:rFonts w:ascii="Times New Roman" w:hAnsi="Times New Roman" w:cs="Times New Roman" w:hint="default"/>
      <w:spacing w:val="10"/>
      <w:sz w:val="20"/>
      <w:szCs w:val="20"/>
    </w:rPr>
  </w:style>
  <w:style w:type="character" w:customStyle="1" w:styleId="FontStyle23">
    <w:name w:val="Font Style23"/>
    <w:basedOn w:val="a0"/>
    <w:rsid w:val="003708FA"/>
    <w:rPr>
      <w:rFonts w:ascii="Times New Roman" w:hAnsi="Times New Roman" w:cs="Times New Roman" w:hint="default"/>
      <w:i/>
      <w:iCs/>
      <w:spacing w:val="10"/>
      <w:sz w:val="20"/>
      <w:szCs w:val="20"/>
    </w:rPr>
  </w:style>
  <w:style w:type="paragraph" w:styleId="aa">
    <w:name w:val="Document Map"/>
    <w:basedOn w:val="a"/>
    <w:link w:val="ab"/>
    <w:rsid w:val="00BB71A1"/>
    <w:rPr>
      <w:rFonts w:ascii="Tahoma" w:hAnsi="Tahoma" w:cs="Tahoma"/>
      <w:sz w:val="16"/>
      <w:szCs w:val="16"/>
    </w:rPr>
  </w:style>
  <w:style w:type="character" w:customStyle="1" w:styleId="ab">
    <w:name w:val="Схема документа Знак"/>
    <w:basedOn w:val="a0"/>
    <w:link w:val="aa"/>
    <w:rsid w:val="00BB71A1"/>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w:basedOn w:val="a"/>
    <w:link w:val="11"/>
    <w:rsid w:val="00913086"/>
    <w:rPr>
      <w:rFonts w:ascii="Courier New" w:hAnsi="Courier New" w:cs="Courier New"/>
      <w:sz w:val="20"/>
      <w:szCs w:val="20"/>
    </w:rPr>
  </w:style>
  <w:style w:type="character" w:customStyle="1" w:styleId="ad">
    <w:name w:val="Текст Знак"/>
    <w:basedOn w:val="a0"/>
    <w:link w:val="ac"/>
    <w:rsid w:val="00913086"/>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91308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9985024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1178990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45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2F936-A360-45A9-8644-A38BE055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2021-06-16T06:34:00Z</cp:lastPrinted>
  <dcterms:created xsi:type="dcterms:W3CDTF">2021-06-16T06:28:00Z</dcterms:created>
  <dcterms:modified xsi:type="dcterms:W3CDTF">2021-06-16T06:35:00Z</dcterms:modified>
</cp:coreProperties>
</file>