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1823B7" w:rsidTr="002D2926">
        <w:trPr>
          <w:trHeight w:val="259"/>
        </w:trPr>
        <w:tc>
          <w:tcPr>
            <w:tcW w:w="3969" w:type="dxa"/>
          </w:tcPr>
          <w:p w:rsidR="00F253A2" w:rsidRPr="001823B7" w:rsidRDefault="00F253A2" w:rsidP="001A48C1">
            <w:pPr>
              <w:rPr>
                <w:rFonts w:eastAsia="Calibri"/>
                <w:bCs/>
                <w:sz w:val="20"/>
                <w:szCs w:val="20"/>
              </w:rPr>
            </w:pPr>
            <w:r>
              <w:rPr>
                <w:rFonts w:eastAsia="Calibri"/>
                <w:sz w:val="20"/>
                <w:szCs w:val="20"/>
              </w:rPr>
              <w:t xml:space="preserve">исх. № </w:t>
            </w:r>
            <w:r w:rsidRPr="001823B7">
              <w:rPr>
                <w:rFonts w:eastAsia="Calibri"/>
                <w:bCs/>
                <w:sz w:val="20"/>
                <w:szCs w:val="20"/>
              </w:rPr>
              <w:t>___</w:t>
            </w:r>
            <w:r>
              <w:rPr>
                <w:rFonts w:eastAsia="Calibri"/>
                <w:bCs/>
                <w:sz w:val="20"/>
                <w:szCs w:val="20"/>
              </w:rPr>
              <w:t>_____</w:t>
            </w:r>
            <w:r w:rsidRPr="001823B7">
              <w:rPr>
                <w:rFonts w:eastAsia="Calibri"/>
                <w:bCs/>
                <w:sz w:val="20"/>
                <w:szCs w:val="20"/>
              </w:rPr>
              <w:t>______________</w:t>
            </w:r>
          </w:p>
        </w:tc>
      </w:tr>
      <w:tr w:rsidR="00F253A2" w:rsidRPr="001823B7" w:rsidTr="002D2926">
        <w:tc>
          <w:tcPr>
            <w:tcW w:w="3969" w:type="dxa"/>
          </w:tcPr>
          <w:p w:rsidR="00F253A2" w:rsidRPr="002D2926" w:rsidRDefault="002431E5" w:rsidP="001A48C1">
            <w:pPr>
              <w:rPr>
                <w:rFonts w:eastAsia="Calibri"/>
                <w:bCs/>
                <w:sz w:val="4"/>
                <w:szCs w:val="4"/>
              </w:rPr>
            </w:pPr>
            <w:r>
              <w:rPr>
                <w:rFonts w:eastAsia="Calibri"/>
                <w:bCs/>
                <w:sz w:val="4"/>
                <w:szCs w:val="4"/>
              </w:rPr>
              <w:t xml:space="preserve">   </w:t>
            </w:r>
          </w:p>
        </w:tc>
      </w:tr>
      <w:tr w:rsidR="00F253A2" w:rsidRPr="001823B7" w:rsidTr="002D2926">
        <w:tc>
          <w:tcPr>
            <w:tcW w:w="3969" w:type="dxa"/>
          </w:tcPr>
          <w:p w:rsidR="00F253A2" w:rsidRPr="001823B7" w:rsidRDefault="00F253A2" w:rsidP="001A48C1">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C3734A" w:rsidRDefault="00C3734A" w:rsidP="00C3734A">
      <w:pPr>
        <w:rPr>
          <w:vanish/>
        </w:rPr>
      </w:pP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64381" w:rsidRDefault="00E55B1F" w:rsidP="004F7B6D">
      <w:pPr>
        <w:jc w:val="center"/>
        <w:rPr>
          <w:b/>
          <w:color w:val="5F5F5F"/>
          <w:sz w:val="18"/>
          <w:szCs w:val="18"/>
        </w:rPr>
      </w:pPr>
      <w:r>
        <w:rPr>
          <w:rFonts w:cs="Tunga"/>
          <w:b/>
          <w:noProof/>
          <w:color w:val="5F5F5F"/>
          <w:sz w:val="18"/>
          <w:szCs w:val="18"/>
        </w:rPr>
        <w:drawing>
          <wp:anchor distT="0" distB="0" distL="114300" distR="114300" simplePos="0" relativeHeight="251656704" behindDoc="1" locked="0" layoutInCell="1" allowOverlap="1">
            <wp:simplePos x="0" y="0"/>
            <wp:positionH relativeFrom="column">
              <wp:posOffset>2743200</wp:posOffset>
            </wp:positionH>
            <wp:positionV relativeFrom="paragraph">
              <wp:posOffset>-683260</wp:posOffset>
            </wp:positionV>
            <wp:extent cx="986790" cy="995680"/>
            <wp:effectExtent l="19050" t="0" r="3810" b="0"/>
            <wp:wrapNone/>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8"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p>
    <w:p w:rsidR="00F253A2" w:rsidRDefault="00F253A2" w:rsidP="004F7B6D">
      <w:pPr>
        <w:jc w:val="center"/>
        <w:rPr>
          <w:b/>
          <w:color w:val="5F5F5F"/>
          <w:sz w:val="18"/>
          <w:szCs w:val="18"/>
        </w:rPr>
      </w:pPr>
    </w:p>
    <w:p w:rsidR="00F253A2" w:rsidRPr="00CA1791" w:rsidRDefault="00CA1791" w:rsidP="004F7B6D">
      <w:pPr>
        <w:jc w:val="center"/>
        <w:rPr>
          <w:b/>
          <w:color w:val="5F5F5F"/>
          <w:sz w:val="16"/>
          <w:szCs w:val="16"/>
        </w:rPr>
      </w:pPr>
      <w:r w:rsidRPr="00CA1791">
        <w:rPr>
          <w:b/>
          <w:color w:val="5F5F5F"/>
          <w:sz w:val="16"/>
          <w:szCs w:val="16"/>
        </w:rPr>
        <w:t xml:space="preserve"> </w:t>
      </w:r>
    </w:p>
    <w:p w:rsidR="00212E13" w:rsidRPr="001823B7" w:rsidRDefault="00212E13" w:rsidP="00DA3456">
      <w:pPr>
        <w:jc w:val="center"/>
        <w:outlineLvl w:val="0"/>
        <w:rPr>
          <w:b/>
          <w:sz w:val="28"/>
          <w:szCs w:val="28"/>
        </w:rPr>
      </w:pPr>
      <w:r w:rsidRPr="001823B7">
        <w:rPr>
          <w:b/>
          <w:sz w:val="28"/>
          <w:szCs w:val="28"/>
        </w:rPr>
        <w:t>АРБИТРАЖНЫЙ СУД</w:t>
      </w:r>
    </w:p>
    <w:p w:rsidR="00A032B6" w:rsidRPr="001823B7" w:rsidRDefault="00A032B6" w:rsidP="00DA3456">
      <w:pPr>
        <w:jc w:val="center"/>
        <w:outlineLvl w:val="0"/>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DA3456">
      <w:pPr>
        <w:ind w:left="-181"/>
        <w:jc w:val="center"/>
        <w:outlineLvl w:val="0"/>
        <w:rPr>
          <w:sz w:val="20"/>
          <w:szCs w:val="20"/>
        </w:rPr>
      </w:pPr>
      <w:smartTag w:uri="urn:schemas-microsoft-com:office:smarttags" w:element="metricconverter">
        <w:smartTagPr>
          <w:attr w:name="ProductID" w:val="3300, г"/>
        </w:smartTagPr>
        <w:r w:rsidRPr="001823B7">
          <w:rPr>
            <w:sz w:val="20"/>
            <w:szCs w:val="20"/>
          </w:rPr>
          <w:t>3300, г</w:t>
        </w:r>
      </w:smartTag>
      <w:proofErr w:type="gramStart"/>
      <w:r w:rsidRPr="001823B7">
        <w:rPr>
          <w:sz w:val="20"/>
          <w:szCs w:val="20"/>
        </w:rPr>
        <w:t>.Т</w:t>
      </w:r>
      <w:proofErr w:type="gramEnd"/>
      <w:r w:rsidRPr="001823B7">
        <w:rPr>
          <w:sz w:val="20"/>
          <w:szCs w:val="20"/>
        </w:rPr>
        <w:t>ирасполь, ул. Ленина, 1/2. Тел. 7-70-47, 7-42-</w:t>
      </w:r>
      <w:r w:rsidR="00E67E5E" w:rsidRPr="001823B7">
        <w:rPr>
          <w:sz w:val="20"/>
          <w:szCs w:val="20"/>
        </w:rPr>
        <w:t>07</w:t>
      </w:r>
    </w:p>
    <w:p w:rsidR="00212E13" w:rsidRDefault="00212E13" w:rsidP="00DA3456">
      <w:pPr>
        <w:ind w:left="-181"/>
        <w:jc w:val="center"/>
        <w:outlineLvl w:val="0"/>
        <w:rPr>
          <w:sz w:val="20"/>
          <w:szCs w:val="20"/>
        </w:rPr>
      </w:pPr>
      <w:r w:rsidRPr="001823B7">
        <w:rPr>
          <w:sz w:val="20"/>
          <w:szCs w:val="20"/>
        </w:rPr>
        <w:t xml:space="preserve">Официальный сайт: </w:t>
      </w:r>
      <w:proofErr w:type="spellStart"/>
      <w:r w:rsidR="002D2926" w:rsidRPr="002D2926">
        <w:rPr>
          <w:sz w:val="20"/>
          <w:szCs w:val="20"/>
        </w:rPr>
        <w:t>www</w:t>
      </w:r>
      <w:proofErr w:type="spellEnd"/>
      <w:r w:rsidR="002D2926" w:rsidRPr="002D2926">
        <w:rPr>
          <w:sz w:val="20"/>
          <w:szCs w:val="20"/>
        </w:rPr>
        <w:t>.</w:t>
      </w:r>
      <w:proofErr w:type="spellStart"/>
      <w:r w:rsidR="002D2926" w:rsidRPr="002D2926">
        <w:rPr>
          <w:sz w:val="20"/>
          <w:szCs w:val="20"/>
          <w:lang w:val="en-US"/>
        </w:rPr>
        <w:t>arbitr</w:t>
      </w:r>
      <w:proofErr w:type="spellEnd"/>
      <w:r w:rsidR="00444EB1">
        <w:rPr>
          <w:sz w:val="20"/>
          <w:szCs w:val="20"/>
        </w:rPr>
        <w:t>.</w:t>
      </w:r>
      <w:proofErr w:type="spellStart"/>
      <w:r w:rsidR="00444EB1">
        <w:rPr>
          <w:sz w:val="20"/>
          <w:szCs w:val="20"/>
        </w:rPr>
        <w:t>gospmr</w:t>
      </w:r>
      <w:proofErr w:type="spellEnd"/>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AE437E"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sz w:val="28"/>
          <w:szCs w:val="28"/>
          <w:u w:val="single"/>
        </w:rPr>
        <w:pict>
          <v:shape id="_x0000_s1032" type="#_x0000_t32" style="position:absolute;left:0;text-align:left;margin-left:11.55pt;margin-top:4.5pt;width:480.45pt;height:0;z-index:251658752" o:connectortype="straight" strokeweight=".5pt"/>
        </w:pict>
      </w:r>
    </w:p>
    <w:p w:rsidR="00A032B6" w:rsidRDefault="00A032B6" w:rsidP="00A032B6">
      <w:pPr>
        <w:ind w:left="-181"/>
        <w:jc w:val="center"/>
        <w:rPr>
          <w:b/>
          <w:sz w:val="16"/>
          <w:szCs w:val="16"/>
          <w:u w:val="single"/>
        </w:rPr>
      </w:pPr>
    </w:p>
    <w:p w:rsidR="001823B7" w:rsidRPr="00E90DB1" w:rsidRDefault="00E90DB1" w:rsidP="00DA3456">
      <w:pPr>
        <w:ind w:left="-181"/>
        <w:jc w:val="center"/>
        <w:outlineLvl w:val="0"/>
        <w:rPr>
          <w:b/>
        </w:rPr>
      </w:pPr>
      <w:r>
        <w:rPr>
          <w:b/>
        </w:rPr>
        <w:t xml:space="preserve">О </w:t>
      </w:r>
      <w:proofErr w:type="gramStart"/>
      <w:r>
        <w:rPr>
          <w:b/>
        </w:rPr>
        <w:t>П</w:t>
      </w:r>
      <w:proofErr w:type="gramEnd"/>
      <w:r>
        <w:rPr>
          <w:b/>
        </w:rPr>
        <w:t xml:space="preserve"> Р Е Д Е Л Е Н И Е</w:t>
      </w:r>
    </w:p>
    <w:p w:rsidR="00E90DB1" w:rsidRDefault="00E51F48" w:rsidP="00A032B6">
      <w:pPr>
        <w:ind w:left="-181"/>
        <w:jc w:val="center"/>
        <w:rPr>
          <w:b/>
        </w:rPr>
      </w:pPr>
      <w:r>
        <w:rPr>
          <w:b/>
        </w:rPr>
        <w:t xml:space="preserve">о </w:t>
      </w:r>
      <w:r w:rsidR="00C1131C">
        <w:rPr>
          <w:b/>
        </w:rPr>
        <w:t xml:space="preserve">принятии </w:t>
      </w:r>
      <w:r w:rsidR="00DA3456">
        <w:rPr>
          <w:b/>
        </w:rPr>
        <w:t>обеспечительных мер</w:t>
      </w:r>
    </w:p>
    <w:p w:rsidR="00892903" w:rsidRDefault="00892903" w:rsidP="00A032B6">
      <w:pPr>
        <w:ind w:left="-181"/>
        <w:jc w:val="center"/>
        <w:rPr>
          <w:b/>
        </w:rPr>
      </w:pPr>
    </w:p>
    <w:p w:rsidR="00E51F48" w:rsidRDefault="00E51F48" w:rsidP="00A032B6">
      <w:pPr>
        <w:ind w:left="-181"/>
        <w:jc w:val="center"/>
        <w:rPr>
          <w:b/>
          <w:sz w:val="16"/>
          <w:szCs w:val="16"/>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435D1A" w:rsidRPr="00C1131C" w:rsidTr="00435D1A">
        <w:trPr>
          <w:trHeight w:val="259"/>
        </w:trPr>
        <w:tc>
          <w:tcPr>
            <w:tcW w:w="4952" w:type="dxa"/>
            <w:gridSpan w:val="7"/>
          </w:tcPr>
          <w:p w:rsidR="00435D1A" w:rsidRPr="00C1131C" w:rsidRDefault="00435D1A" w:rsidP="000C7457">
            <w:pPr>
              <w:rPr>
                <w:rFonts w:eastAsia="Calibri"/>
                <w:bCs/>
                <w:sz w:val="20"/>
                <w:szCs w:val="20"/>
              </w:rPr>
            </w:pPr>
            <w:r w:rsidRPr="00C1131C">
              <w:rPr>
                <w:rFonts w:eastAsia="Calibri"/>
                <w:sz w:val="20"/>
                <w:szCs w:val="20"/>
              </w:rPr>
              <w:t>«</w:t>
            </w:r>
            <w:r w:rsidR="00E91BFE">
              <w:rPr>
                <w:rFonts w:eastAsia="Calibri"/>
                <w:sz w:val="20"/>
                <w:szCs w:val="20"/>
                <w:u w:val="single"/>
              </w:rPr>
              <w:t xml:space="preserve">  </w:t>
            </w:r>
            <w:r w:rsidR="000C7457">
              <w:rPr>
                <w:rFonts w:eastAsia="Calibri"/>
                <w:sz w:val="20"/>
                <w:szCs w:val="20"/>
                <w:u w:val="single"/>
              </w:rPr>
              <w:t>0</w:t>
            </w:r>
            <w:r w:rsidR="00391075">
              <w:rPr>
                <w:rFonts w:eastAsia="Calibri"/>
                <w:sz w:val="20"/>
                <w:szCs w:val="20"/>
                <w:u w:val="single"/>
              </w:rPr>
              <w:t>9</w:t>
            </w:r>
            <w:r w:rsidR="00CF472E">
              <w:rPr>
                <w:rFonts w:eastAsia="Calibri"/>
                <w:sz w:val="20"/>
                <w:szCs w:val="20"/>
                <w:u w:val="single"/>
              </w:rPr>
              <w:t xml:space="preserve"> </w:t>
            </w:r>
            <w:r w:rsidR="00C25D86">
              <w:rPr>
                <w:rFonts w:eastAsia="Calibri"/>
                <w:sz w:val="20"/>
                <w:szCs w:val="20"/>
                <w:u w:val="single"/>
              </w:rPr>
              <w:t xml:space="preserve"> </w:t>
            </w:r>
            <w:r w:rsidRPr="00C1131C">
              <w:rPr>
                <w:rFonts w:eastAsia="Calibri"/>
                <w:sz w:val="20"/>
                <w:szCs w:val="20"/>
              </w:rPr>
              <w:t>»</w:t>
            </w:r>
            <w:r w:rsidR="00CF472E">
              <w:rPr>
                <w:rFonts w:eastAsia="Calibri"/>
                <w:sz w:val="20"/>
                <w:szCs w:val="20"/>
                <w:u w:val="single"/>
              </w:rPr>
              <w:t xml:space="preserve">    </w:t>
            </w:r>
            <w:r w:rsidR="000C7457">
              <w:rPr>
                <w:rFonts w:eastAsia="Calibri"/>
                <w:sz w:val="20"/>
                <w:szCs w:val="20"/>
                <w:u w:val="single"/>
              </w:rPr>
              <w:t>декабря</w:t>
            </w:r>
            <w:r w:rsidR="00C25D86">
              <w:rPr>
                <w:rFonts w:eastAsia="Calibri"/>
                <w:sz w:val="20"/>
                <w:szCs w:val="20"/>
                <w:u w:val="single"/>
              </w:rPr>
              <w:t xml:space="preserve">  20</w:t>
            </w:r>
            <w:r w:rsidR="002C303C">
              <w:rPr>
                <w:rFonts w:eastAsia="Calibri"/>
                <w:sz w:val="20"/>
                <w:szCs w:val="20"/>
                <w:u w:val="single"/>
              </w:rPr>
              <w:t>20</w:t>
            </w:r>
            <w:r w:rsidR="00C25D86">
              <w:rPr>
                <w:rFonts w:eastAsia="Calibri"/>
                <w:sz w:val="20"/>
                <w:szCs w:val="20"/>
                <w:u w:val="single"/>
              </w:rPr>
              <w:t xml:space="preserve"> г. </w:t>
            </w:r>
          </w:p>
        </w:tc>
        <w:tc>
          <w:tcPr>
            <w:tcW w:w="4971" w:type="dxa"/>
            <w:gridSpan w:val="3"/>
          </w:tcPr>
          <w:p w:rsidR="00435D1A" w:rsidRPr="00C1131C" w:rsidRDefault="00435D1A" w:rsidP="002C303C">
            <w:pPr>
              <w:rPr>
                <w:rFonts w:eastAsia="Calibri"/>
                <w:b/>
                <w:bCs/>
                <w:sz w:val="20"/>
                <w:szCs w:val="20"/>
              </w:rPr>
            </w:pPr>
            <w:r w:rsidRPr="00C1131C">
              <w:rPr>
                <w:rFonts w:eastAsia="Calibri"/>
                <w:bCs/>
                <w:sz w:val="20"/>
                <w:szCs w:val="20"/>
              </w:rPr>
              <w:t xml:space="preserve">              </w:t>
            </w:r>
            <w:r w:rsidR="00C25D86">
              <w:rPr>
                <w:rFonts w:eastAsia="Calibri"/>
                <w:bCs/>
                <w:sz w:val="20"/>
                <w:szCs w:val="20"/>
              </w:rPr>
              <w:t xml:space="preserve">          </w:t>
            </w:r>
            <w:r w:rsidRPr="00C1131C">
              <w:rPr>
                <w:rFonts w:eastAsia="Calibri"/>
                <w:bCs/>
                <w:sz w:val="20"/>
                <w:szCs w:val="20"/>
              </w:rPr>
              <w:t xml:space="preserve">              Дело </w:t>
            </w:r>
            <w:r w:rsidRPr="00C1131C">
              <w:rPr>
                <w:rFonts w:eastAsia="Calibri"/>
                <w:sz w:val="20"/>
                <w:szCs w:val="20"/>
              </w:rPr>
              <w:t xml:space="preserve">№  </w:t>
            </w:r>
            <w:r w:rsidR="00C25D86">
              <w:rPr>
                <w:rFonts w:eastAsia="Calibri"/>
                <w:sz w:val="20"/>
                <w:szCs w:val="20"/>
                <w:u w:val="single"/>
              </w:rPr>
              <w:t xml:space="preserve"> </w:t>
            </w:r>
            <w:r w:rsidR="000C7457">
              <w:rPr>
                <w:rFonts w:eastAsia="Calibri"/>
                <w:sz w:val="20"/>
                <w:szCs w:val="20"/>
                <w:u w:val="single"/>
              </w:rPr>
              <w:t>864</w:t>
            </w:r>
            <w:r w:rsidR="00F438BC">
              <w:rPr>
                <w:rFonts w:eastAsia="Calibri"/>
                <w:sz w:val="20"/>
                <w:szCs w:val="20"/>
                <w:u w:val="single"/>
              </w:rPr>
              <w:t>/</w:t>
            </w:r>
            <w:r w:rsidR="002C303C">
              <w:rPr>
                <w:rFonts w:eastAsia="Calibri"/>
                <w:sz w:val="20"/>
                <w:szCs w:val="20"/>
                <w:u w:val="single"/>
              </w:rPr>
              <w:t>20</w:t>
            </w:r>
            <w:r w:rsidR="00EE1418">
              <w:rPr>
                <w:rFonts w:eastAsia="Calibri"/>
                <w:sz w:val="20"/>
                <w:szCs w:val="20"/>
                <w:u w:val="single"/>
                <w:lang w:val="en-US"/>
              </w:rPr>
              <w:t>-06</w:t>
            </w:r>
            <w:r w:rsidR="00C25D86">
              <w:rPr>
                <w:rFonts w:eastAsia="Calibri"/>
                <w:sz w:val="20"/>
                <w:szCs w:val="20"/>
                <w:u w:val="single"/>
              </w:rPr>
              <w:t xml:space="preserve">     </w:t>
            </w:r>
          </w:p>
        </w:tc>
      </w:tr>
      <w:tr w:rsidR="00717526" w:rsidRPr="001823B7" w:rsidTr="00435D1A">
        <w:tc>
          <w:tcPr>
            <w:tcW w:w="1199" w:type="dxa"/>
          </w:tcPr>
          <w:p w:rsidR="00F64381" w:rsidRPr="001823B7" w:rsidRDefault="00F64381" w:rsidP="00F64381">
            <w:pPr>
              <w:rPr>
                <w:rFonts w:eastAsia="Calibri"/>
                <w:b/>
                <w:bCs/>
                <w:sz w:val="20"/>
                <w:szCs w:val="20"/>
              </w:rPr>
            </w:pPr>
          </w:p>
        </w:tc>
        <w:tc>
          <w:tcPr>
            <w:tcW w:w="1418" w:type="dxa"/>
            <w:gridSpan w:val="4"/>
          </w:tcPr>
          <w:p w:rsidR="00F64381" w:rsidRPr="001823B7" w:rsidRDefault="00F64381" w:rsidP="00F64381">
            <w:pPr>
              <w:rPr>
                <w:rFonts w:eastAsia="Calibri"/>
                <w:b/>
                <w:bCs/>
                <w:sz w:val="20"/>
                <w:szCs w:val="20"/>
              </w:rPr>
            </w:pPr>
          </w:p>
        </w:tc>
        <w:tc>
          <w:tcPr>
            <w:tcW w:w="838" w:type="dxa"/>
          </w:tcPr>
          <w:p w:rsidR="00F64381" w:rsidRPr="001823B7" w:rsidRDefault="00F64381" w:rsidP="00F64381">
            <w:pPr>
              <w:rPr>
                <w:rFonts w:eastAsia="Calibri"/>
                <w:b/>
                <w:bCs/>
                <w:sz w:val="20"/>
                <w:szCs w:val="20"/>
              </w:rPr>
            </w:pPr>
          </w:p>
        </w:tc>
        <w:tc>
          <w:tcPr>
            <w:tcW w:w="3577" w:type="dxa"/>
            <w:gridSpan w:val="2"/>
          </w:tcPr>
          <w:p w:rsidR="00F64381" w:rsidRPr="001823B7" w:rsidRDefault="00F64381" w:rsidP="006E570D">
            <w:pPr>
              <w:tabs>
                <w:tab w:val="center" w:pos="1805"/>
              </w:tabs>
              <w:jc w:val="center"/>
              <w:rPr>
                <w:rFonts w:eastAsia="Calibri"/>
                <w:bCs/>
                <w:sz w:val="20"/>
                <w:szCs w:val="20"/>
              </w:rPr>
            </w:pPr>
          </w:p>
        </w:tc>
        <w:tc>
          <w:tcPr>
            <w:tcW w:w="2891" w:type="dxa"/>
            <w:gridSpan w:val="2"/>
          </w:tcPr>
          <w:p w:rsidR="00F64381" w:rsidRPr="001823B7" w:rsidRDefault="00F64381" w:rsidP="00F64381">
            <w:pPr>
              <w:rPr>
                <w:rFonts w:eastAsia="Calibri"/>
                <w:b/>
                <w:bCs/>
                <w:sz w:val="20"/>
                <w:szCs w:val="20"/>
              </w:rPr>
            </w:pPr>
          </w:p>
        </w:tc>
      </w:tr>
      <w:tr w:rsidR="0051667D" w:rsidRPr="001823B7" w:rsidTr="00435D1A">
        <w:tc>
          <w:tcPr>
            <w:tcW w:w="1985" w:type="dxa"/>
            <w:gridSpan w:val="2"/>
          </w:tcPr>
          <w:p w:rsidR="008273B9" w:rsidRPr="001823B7" w:rsidRDefault="001823B7" w:rsidP="00F64381">
            <w:pPr>
              <w:rPr>
                <w:rFonts w:eastAsia="Calibri"/>
                <w:b/>
                <w:bCs/>
                <w:sz w:val="20"/>
                <w:szCs w:val="20"/>
              </w:rPr>
            </w:pPr>
            <w:r w:rsidRPr="001823B7">
              <w:rPr>
                <w:rFonts w:eastAsia="Calibri"/>
                <w:bCs/>
                <w:sz w:val="20"/>
                <w:szCs w:val="20"/>
              </w:rPr>
              <w:t>г. Тирасполь</w:t>
            </w:r>
          </w:p>
        </w:tc>
        <w:tc>
          <w:tcPr>
            <w:tcW w:w="283" w:type="dxa"/>
          </w:tcPr>
          <w:p w:rsidR="008273B9" w:rsidRPr="001823B7" w:rsidRDefault="008273B9" w:rsidP="00F64381">
            <w:pPr>
              <w:rPr>
                <w:rFonts w:eastAsia="Calibri"/>
                <w:b/>
                <w:bCs/>
                <w:sz w:val="20"/>
                <w:szCs w:val="20"/>
              </w:rPr>
            </w:pPr>
          </w:p>
        </w:tc>
        <w:tc>
          <w:tcPr>
            <w:tcW w:w="284" w:type="dxa"/>
          </w:tcPr>
          <w:p w:rsidR="008273B9" w:rsidRPr="001823B7" w:rsidRDefault="008273B9" w:rsidP="006E570D">
            <w:pPr>
              <w:jc w:val="center"/>
              <w:rPr>
                <w:rFonts w:eastAsia="Calibri"/>
                <w:b/>
                <w:bCs/>
                <w:sz w:val="20"/>
                <w:szCs w:val="20"/>
              </w:rPr>
            </w:pPr>
          </w:p>
        </w:tc>
        <w:tc>
          <w:tcPr>
            <w:tcW w:w="4587" w:type="dxa"/>
            <w:gridSpan w:val="5"/>
          </w:tcPr>
          <w:p w:rsidR="008273B9" w:rsidRPr="001823B7" w:rsidRDefault="008273B9" w:rsidP="006E570D">
            <w:pPr>
              <w:jc w:val="center"/>
              <w:rPr>
                <w:rFonts w:eastAsia="Calibri"/>
                <w:b/>
                <w:bCs/>
                <w:sz w:val="20"/>
                <w:szCs w:val="20"/>
              </w:rPr>
            </w:pPr>
          </w:p>
        </w:tc>
        <w:tc>
          <w:tcPr>
            <w:tcW w:w="2784" w:type="dxa"/>
          </w:tcPr>
          <w:p w:rsidR="008273B9" w:rsidRPr="001823B7" w:rsidRDefault="008273B9" w:rsidP="00F64381">
            <w:pPr>
              <w:rPr>
                <w:rFonts w:eastAsia="Calibri"/>
                <w:b/>
                <w:bCs/>
                <w:sz w:val="20"/>
                <w:szCs w:val="20"/>
              </w:rPr>
            </w:pPr>
          </w:p>
        </w:tc>
      </w:tr>
    </w:tbl>
    <w:p w:rsidR="00C25D86" w:rsidRDefault="00C25D86" w:rsidP="00C25D86">
      <w:pPr>
        <w:ind w:firstLine="720"/>
        <w:jc w:val="both"/>
      </w:pPr>
    </w:p>
    <w:p w:rsidR="00C25D86" w:rsidRDefault="00C25D86" w:rsidP="00C25D86">
      <w:pPr>
        <w:ind w:firstLine="720"/>
        <w:jc w:val="both"/>
      </w:pPr>
      <w:proofErr w:type="gramStart"/>
      <w:r>
        <w:t xml:space="preserve">Арбитражный суд Приднестровской Молдавской Республики в составе судьи </w:t>
      </w:r>
      <w:r>
        <w:br/>
        <w:t xml:space="preserve">Т. И. </w:t>
      </w:r>
      <w:proofErr w:type="spellStart"/>
      <w:r>
        <w:t>Цыганаш</w:t>
      </w:r>
      <w:proofErr w:type="spellEnd"/>
      <w:r>
        <w:t xml:space="preserve">, </w:t>
      </w:r>
      <w:r w:rsidRPr="005C3299">
        <w:t xml:space="preserve">рассмотрев </w:t>
      </w:r>
      <w:r w:rsidR="005A2888">
        <w:t>ходатайство</w:t>
      </w:r>
      <w:r w:rsidRPr="005C3299">
        <w:t xml:space="preserve"> </w:t>
      </w:r>
      <w:r w:rsidR="000C7457">
        <w:t xml:space="preserve">Налоговой инспекции по г. Рыбница и </w:t>
      </w:r>
      <w:proofErr w:type="spellStart"/>
      <w:r w:rsidR="000C7457">
        <w:t>Рыбницкому</w:t>
      </w:r>
      <w:proofErr w:type="spellEnd"/>
      <w:r w:rsidR="000C7457">
        <w:t xml:space="preserve"> району (г. Рыбница, ул. Кирова, 134/1)</w:t>
      </w:r>
      <w:r w:rsidR="00391075">
        <w:t xml:space="preserve"> о </w:t>
      </w:r>
      <w:r w:rsidR="005A2888">
        <w:t>применении обеспечительных мер по заявлению о при</w:t>
      </w:r>
      <w:r w:rsidR="00391075">
        <w:t xml:space="preserve">знании несостоятельным (банкротом) </w:t>
      </w:r>
      <w:r w:rsidR="000C7457">
        <w:t xml:space="preserve">дочернего </w:t>
      </w:r>
      <w:r w:rsidR="00391075">
        <w:t>общества с ограниченной ответственностью «</w:t>
      </w:r>
      <w:proofErr w:type="spellStart"/>
      <w:r w:rsidR="000C7457">
        <w:t>Агро-Люкка</w:t>
      </w:r>
      <w:proofErr w:type="spellEnd"/>
      <w:r w:rsidR="000C7457">
        <w:t>»</w:t>
      </w:r>
      <w:r w:rsidR="00391075">
        <w:t xml:space="preserve"> (</w:t>
      </w:r>
      <w:proofErr w:type="spellStart"/>
      <w:r w:rsidR="000C7457">
        <w:t>Рыбницкий</w:t>
      </w:r>
      <w:proofErr w:type="spellEnd"/>
      <w:r w:rsidR="000C7457">
        <w:t xml:space="preserve"> район, с. Большой </w:t>
      </w:r>
      <w:proofErr w:type="spellStart"/>
      <w:r w:rsidR="000C7457">
        <w:t>Молокиш</w:t>
      </w:r>
      <w:proofErr w:type="spellEnd"/>
      <w:r w:rsidR="000C7457">
        <w:t>)</w:t>
      </w:r>
      <w:r w:rsidR="005A2888">
        <w:t>,</w:t>
      </w:r>
      <w:proofErr w:type="gramEnd"/>
    </w:p>
    <w:p w:rsidR="00C25D86" w:rsidRPr="005C3299" w:rsidRDefault="00C25D86" w:rsidP="00C25D86">
      <w:pPr>
        <w:ind w:firstLine="720"/>
        <w:jc w:val="both"/>
      </w:pPr>
      <w:r w:rsidRPr="005C3299">
        <w:t xml:space="preserve"> </w:t>
      </w:r>
    </w:p>
    <w:p w:rsidR="00C25D86" w:rsidRDefault="00C25D86" w:rsidP="00DA3456">
      <w:pPr>
        <w:ind w:firstLine="720"/>
        <w:jc w:val="center"/>
        <w:outlineLvl w:val="0"/>
        <w:rPr>
          <w:b/>
        </w:rPr>
      </w:pPr>
      <w:r>
        <w:rPr>
          <w:b/>
        </w:rPr>
        <w:t>У С Т А Н О В И Л:</w:t>
      </w:r>
    </w:p>
    <w:p w:rsidR="00C25D86" w:rsidRDefault="00C25D86" w:rsidP="00C25D86">
      <w:pPr>
        <w:ind w:firstLine="720"/>
        <w:jc w:val="center"/>
        <w:rPr>
          <w:b/>
        </w:rPr>
      </w:pPr>
    </w:p>
    <w:p w:rsidR="005A2888" w:rsidRDefault="000C7457" w:rsidP="009F0903">
      <w:pPr>
        <w:jc w:val="both"/>
      </w:pPr>
      <w:r>
        <w:t>Налогов</w:t>
      </w:r>
      <w:r w:rsidR="005A2888">
        <w:t>ая инспекция</w:t>
      </w:r>
      <w:r>
        <w:t xml:space="preserve"> по </w:t>
      </w:r>
      <w:proofErr w:type="gramStart"/>
      <w:r>
        <w:t>г</w:t>
      </w:r>
      <w:proofErr w:type="gramEnd"/>
      <w:r>
        <w:t xml:space="preserve">. Рыбница и </w:t>
      </w:r>
      <w:proofErr w:type="spellStart"/>
      <w:r>
        <w:t>Рыбницкому</w:t>
      </w:r>
      <w:proofErr w:type="spellEnd"/>
      <w:r>
        <w:t xml:space="preserve"> району </w:t>
      </w:r>
      <w:r w:rsidR="00391075">
        <w:t xml:space="preserve">(далее – заявитель, </w:t>
      </w:r>
      <w:r>
        <w:t>налоговая инспекция</w:t>
      </w:r>
      <w:r w:rsidR="00DC31BF">
        <w:t>, кредитор</w:t>
      </w:r>
      <w:r w:rsidR="00391075">
        <w:t>)</w:t>
      </w:r>
      <w:r w:rsidR="005A2888">
        <w:t xml:space="preserve"> обратилась в Арбитражный суд Приднестровской Молдавской Республики с заявлением</w:t>
      </w:r>
      <w:r w:rsidR="00391075">
        <w:t xml:space="preserve"> о признании несостоятельным (банкротом) </w:t>
      </w:r>
      <w:r>
        <w:t>дочернего общества с ограниченной ответственностью «</w:t>
      </w:r>
      <w:proofErr w:type="spellStart"/>
      <w:r>
        <w:t>Агро-Люкка</w:t>
      </w:r>
      <w:proofErr w:type="spellEnd"/>
      <w:r>
        <w:t>»</w:t>
      </w:r>
      <w:r w:rsidR="00391075">
        <w:t xml:space="preserve"> (далее - должник, </w:t>
      </w:r>
      <w:r>
        <w:t>Д</w:t>
      </w:r>
      <w:r w:rsidR="00391075">
        <w:t>ООО «</w:t>
      </w:r>
      <w:proofErr w:type="spellStart"/>
      <w:r>
        <w:t>Агро-Люкка</w:t>
      </w:r>
      <w:proofErr w:type="spellEnd"/>
      <w:r w:rsidR="00391075">
        <w:t>»)</w:t>
      </w:r>
      <w:r w:rsidR="005A2888">
        <w:t xml:space="preserve">. Определением от 09 декабря 2020 года заявление налоговой инспекции принято к производству суда, возбуждено производство по делу № 864/20-06. </w:t>
      </w:r>
    </w:p>
    <w:p w:rsidR="00521B6B" w:rsidRDefault="005A2888" w:rsidP="00085544">
      <w:pPr>
        <w:ind w:firstLine="567"/>
        <w:jc w:val="both"/>
      </w:pPr>
      <w:r>
        <w:t>Указанное заявление содержит ходатайство о применении мер по его обеспечению в виде запрещения</w:t>
      </w:r>
      <w:r w:rsidRPr="00C41BA9">
        <w:t xml:space="preserve"> </w:t>
      </w:r>
      <w:proofErr w:type="spellStart"/>
      <w:r w:rsidRPr="00C41BA9">
        <w:t>Рыбницкому</w:t>
      </w:r>
      <w:proofErr w:type="spellEnd"/>
      <w:r w:rsidRPr="00C41BA9">
        <w:t xml:space="preserve"> регистрационному округу государственной службы регистрации и нотариата МЮ ПМР совершать какие-либо регистрационные действия в отношении </w:t>
      </w:r>
      <w:r w:rsidRPr="0081044A">
        <w:t>ДООО «</w:t>
      </w:r>
      <w:proofErr w:type="spellStart"/>
      <w:r w:rsidRPr="0081044A">
        <w:t>Агро-Люкка</w:t>
      </w:r>
      <w:proofErr w:type="spellEnd"/>
      <w:r w:rsidRPr="0081044A">
        <w:t xml:space="preserve">» </w:t>
      </w:r>
      <w:r w:rsidRPr="00C41BA9">
        <w:t>до вынесения решения по данному делу</w:t>
      </w:r>
      <w:r>
        <w:t>.</w:t>
      </w:r>
      <w:r w:rsidR="00521B6B">
        <w:t xml:space="preserve"> </w:t>
      </w:r>
    </w:p>
    <w:p w:rsidR="00B67675" w:rsidRDefault="00521B6B" w:rsidP="00085544">
      <w:pPr>
        <w:ind w:firstLine="567"/>
        <w:jc w:val="both"/>
      </w:pPr>
      <w:r>
        <w:t xml:space="preserve">Обеспечительные меры в силу статьи 64 АПК ПМР являются </w:t>
      </w:r>
      <w:r w:rsidR="009F0903">
        <w:t xml:space="preserve">мерами, направленными на обеспечение имущественных интересов заявителя, которые допускаются в случае, если их непринятие может затруднить исполнение судебного акта по делу. </w:t>
      </w:r>
      <w:r w:rsidR="00B67675">
        <w:t xml:space="preserve">Так в статье 65 АПК ПМР установлен перечень применяемых судом мер по обеспечению заявления. </w:t>
      </w:r>
      <w:r w:rsidR="00DA3456">
        <w:t>С</w:t>
      </w:r>
      <w:r w:rsidR="00B67675">
        <w:t>огласно части второй приведенной нормы Арбитражный суд может принять обеспечительные меры, предусмотренные АПК ПМР и другими законодательными актами, а в случае необходимости принять одновременно несколько обеспечительных мер.</w:t>
      </w:r>
    </w:p>
    <w:p w:rsidR="00B67675" w:rsidRPr="00B67675" w:rsidRDefault="00B67675" w:rsidP="00085544">
      <w:pPr>
        <w:ind w:firstLine="567"/>
        <w:jc w:val="both"/>
      </w:pPr>
      <w:r>
        <w:t xml:space="preserve">Законом ПМР «О несостоятельности (банкротстве)» (далее – закон о банкротстве) установлено право заявителя, подавшего заявление о признании должника банкротом, на обращение в суд с ходатайством о принятии мер по обеспечению заявления (пункт 6 статьи 39 Закона о банкротстве). При этом пунктом 1 статьи 43 Закона </w:t>
      </w:r>
      <w:proofErr w:type="gramStart"/>
      <w:r>
        <w:t>о банкротстве установлено специальное право суда на принятие мер по обеспечению заявленных требований кредитора в соответствии с АПК</w:t>
      </w:r>
      <w:proofErr w:type="gramEnd"/>
      <w:r>
        <w:t xml:space="preserve"> ПМР. </w:t>
      </w:r>
    </w:p>
    <w:p w:rsidR="00B67675" w:rsidRDefault="00B67675" w:rsidP="00085544">
      <w:pPr>
        <w:ind w:firstLine="567"/>
        <w:jc w:val="both"/>
      </w:pPr>
      <w:r w:rsidRPr="00B67675">
        <w:t xml:space="preserve">Как следует из заявления налоговой инспекции по состоянию на </w:t>
      </w:r>
      <w:r w:rsidRPr="00B67675">
        <w:rPr>
          <w:bCs/>
        </w:rPr>
        <w:t>05.12.2020г</w:t>
      </w:r>
      <w:r w:rsidRPr="00B67675">
        <w:t>. за ДООО «</w:t>
      </w:r>
      <w:proofErr w:type="spellStart"/>
      <w:r w:rsidRPr="00B67675">
        <w:t>Агро-Люкка</w:t>
      </w:r>
      <w:proofErr w:type="spellEnd"/>
      <w:r w:rsidRPr="00B67675">
        <w:t xml:space="preserve">» числится задолженность по платежам </w:t>
      </w:r>
      <w:r w:rsidRPr="00B67675">
        <w:rPr>
          <w:bCs/>
          <w:color w:val="000000"/>
        </w:rPr>
        <w:t xml:space="preserve">в бюджеты различных уровней и внебюджетные фонды в общей сумме </w:t>
      </w:r>
      <w:r w:rsidRPr="00B67675">
        <w:t xml:space="preserve">3 245 693,35 руб., </w:t>
      </w:r>
      <w:r w:rsidRPr="00B67675">
        <w:rPr>
          <w:bCs/>
        </w:rPr>
        <w:t xml:space="preserve">в том числе </w:t>
      </w:r>
      <w:r w:rsidRPr="00B67675">
        <w:lastRenderedPageBreak/>
        <w:t xml:space="preserve">задолженность по основному платежу, без учета пени и штрафных и финансовых санкций, и </w:t>
      </w:r>
      <w:proofErr w:type="spellStart"/>
      <w:proofErr w:type="gramStart"/>
      <w:r w:rsidRPr="00B67675">
        <w:t>гос</w:t>
      </w:r>
      <w:proofErr w:type="spellEnd"/>
      <w:r w:rsidRPr="00B67675">
        <w:t>. пошлины</w:t>
      </w:r>
      <w:proofErr w:type="gramEnd"/>
      <w:r w:rsidRPr="00B67675">
        <w:t xml:space="preserve">, подтвержденная вступившими в силу решениями Арбитражного суда ПМР о взыскании </w:t>
      </w:r>
      <w:proofErr w:type="gramStart"/>
      <w:r w:rsidRPr="00B67675">
        <w:t>задолженности за счет имущества должника, согласно п.3 ст.6 Закона ПМР «О несостоятельности (банкротстве)», в размере 1 875 574,71 руб., что в соответствии с п.2 ст.6 Закона ПМР «О несостоятельности (банкротстве)» составляет не менее 15 000 (пятнадцати тысяч) РУ МЗП, и обязательства по уплате обязательных платежей не исполнены должником в течение 3 (трех) месяцев с даты, когда</w:t>
      </w:r>
      <w:proofErr w:type="gramEnd"/>
      <w:r w:rsidRPr="00B67675">
        <w:t xml:space="preserve"> они должны были быть исполнены</w:t>
      </w:r>
      <w:r>
        <w:t>.</w:t>
      </w:r>
    </w:p>
    <w:p w:rsidR="009310F1" w:rsidRDefault="009310F1" w:rsidP="00085544">
      <w:pPr>
        <w:ind w:firstLine="567"/>
        <w:jc w:val="both"/>
      </w:pPr>
      <w:r>
        <w:t xml:space="preserve">Удовлетворяя заявление налоговой инспекции о применении мер по обеспечению заявления, суд руководствуется вышеприведенными специальными нормами Закона о банкротстве. Так, исходя из сути указанного закона к должнику, оказавшемуся неспособным удовлетворить требования кредиторов, последовательно применяются установленные законом процедуры банкротства, целью которых является удовлетворение требования кредиторов. </w:t>
      </w:r>
      <w:proofErr w:type="spellStart"/>
      <w:r>
        <w:t>Истребуемая</w:t>
      </w:r>
      <w:proofErr w:type="spellEnd"/>
      <w:r>
        <w:t xml:space="preserve"> заявителем мера направлена на сохранение баланса интересов налоговой инспекции, </w:t>
      </w:r>
      <w:r w:rsidRPr="006E44B2">
        <w:t>как конкурсн</w:t>
      </w:r>
      <w:r>
        <w:t>ого</w:t>
      </w:r>
      <w:r w:rsidRPr="006E44B2">
        <w:t xml:space="preserve"> кредитор</w:t>
      </w:r>
      <w:r>
        <w:t>а</w:t>
      </w:r>
      <w:r w:rsidRPr="006E44B2">
        <w:t>,</w:t>
      </w:r>
      <w:r>
        <w:t xml:space="preserve"> заинтересованной в погашении в полном объеме задолженности перед государством, которая подлежит включению в реестр требований кредиторов в четвертую и пятую очередь, </w:t>
      </w:r>
      <w:r w:rsidR="00DA3456">
        <w:t>и направлена на</w:t>
      </w:r>
      <w:r w:rsidRPr="009B0A64">
        <w:t xml:space="preserve"> </w:t>
      </w:r>
      <w:r>
        <w:t>обеспечени</w:t>
      </w:r>
      <w:r w:rsidR="00DA3456">
        <w:t>е</w:t>
      </w:r>
      <w:r>
        <w:t xml:space="preserve"> требований кредитор</w:t>
      </w:r>
      <w:r w:rsidR="00DA3456">
        <w:t>а</w:t>
      </w:r>
      <w:r>
        <w:t>.</w:t>
      </w:r>
    </w:p>
    <w:p w:rsidR="009310F1" w:rsidRDefault="009310F1" w:rsidP="00085544">
      <w:pPr>
        <w:ind w:firstLine="567"/>
        <w:jc w:val="both"/>
      </w:pPr>
      <w:r>
        <w:t xml:space="preserve">Следовательно, </w:t>
      </w:r>
      <w:proofErr w:type="spellStart"/>
      <w:r>
        <w:t>истребуемая</w:t>
      </w:r>
      <w:proofErr w:type="spellEnd"/>
      <w:r>
        <w:t xml:space="preserve"> обеспечительная мера</w:t>
      </w:r>
      <w:r w:rsidR="00085544">
        <w:t>, установленная подпунктом б) статьи 65 АПК ПМР,</w:t>
      </w:r>
      <w:r>
        <w:t xml:space="preserve"> к</w:t>
      </w:r>
      <w:r w:rsidRPr="00375827">
        <w:t>аса</w:t>
      </w:r>
      <w:r>
        <w:t>е</w:t>
      </w:r>
      <w:r w:rsidRPr="00375827">
        <w:t>тся предмета спора, соразмерн</w:t>
      </w:r>
      <w:r w:rsidR="00085544">
        <w:t>а</w:t>
      </w:r>
      <w:r w:rsidRPr="00375827">
        <w:t xml:space="preserve"> заявленным требованиям, направлен</w:t>
      </w:r>
      <w:r w:rsidR="00085544">
        <w:t>а</w:t>
      </w:r>
      <w:r w:rsidRPr="00375827">
        <w:t xml:space="preserve"> </w:t>
      </w:r>
      <w:r>
        <w:t>на обеспечение</w:t>
      </w:r>
      <w:r w:rsidRPr="00375827">
        <w:t xml:space="preserve"> защит</w:t>
      </w:r>
      <w:r>
        <w:t>ы</w:t>
      </w:r>
      <w:r w:rsidRPr="00375827">
        <w:t xml:space="preserve"> интересов </w:t>
      </w:r>
      <w:r>
        <w:t>заявителя</w:t>
      </w:r>
      <w:r w:rsidRPr="00375827">
        <w:t>, не нарушая при этом баланс интересов</w:t>
      </w:r>
      <w:r>
        <w:t xml:space="preserve"> </w:t>
      </w:r>
      <w:r w:rsidR="00DA3456">
        <w:t>иных лиц</w:t>
      </w:r>
      <w:r w:rsidR="00085544">
        <w:t xml:space="preserve">. Также суд полагает, что </w:t>
      </w:r>
      <w:proofErr w:type="spellStart"/>
      <w:r w:rsidR="00085544">
        <w:t>истребуемая</w:t>
      </w:r>
      <w:proofErr w:type="spellEnd"/>
      <w:r w:rsidR="00085544">
        <w:t xml:space="preserve"> мера </w:t>
      </w:r>
      <w:r w:rsidRPr="00375827">
        <w:t>явля</w:t>
      </w:r>
      <w:r w:rsidR="00085544">
        <w:t>е</w:t>
      </w:r>
      <w:r w:rsidRPr="00375827">
        <w:t>тся исполним</w:t>
      </w:r>
      <w:r w:rsidR="00085544">
        <w:t xml:space="preserve">ой, </w:t>
      </w:r>
      <w:r w:rsidRPr="00375827">
        <w:t>эффективн</w:t>
      </w:r>
      <w:r w:rsidR="00085544">
        <w:t>ой</w:t>
      </w:r>
      <w:r>
        <w:t>, а</w:t>
      </w:r>
      <w:r w:rsidRPr="00B07056">
        <w:t xml:space="preserve"> </w:t>
      </w:r>
      <w:r>
        <w:t>также направлен</w:t>
      </w:r>
      <w:r w:rsidR="00085544">
        <w:t>а</w:t>
      </w:r>
      <w:r>
        <w:t xml:space="preserve"> на</w:t>
      </w:r>
      <w:r w:rsidRPr="0048029D">
        <w:t xml:space="preserve"> </w:t>
      </w:r>
      <w:r>
        <w:t xml:space="preserve">сохранение существующего положения </w:t>
      </w:r>
      <w:r w:rsidR="00085544" w:rsidRPr="0081044A">
        <w:t>ДООО «</w:t>
      </w:r>
      <w:proofErr w:type="spellStart"/>
      <w:r w:rsidR="00085544" w:rsidRPr="0081044A">
        <w:t>Агро-Люкка</w:t>
      </w:r>
      <w:proofErr w:type="spellEnd"/>
      <w:r w:rsidR="00085544" w:rsidRPr="0081044A">
        <w:t xml:space="preserve">» </w:t>
      </w:r>
      <w:r>
        <w:t xml:space="preserve"> до рассмотрения дела</w:t>
      </w:r>
      <w:r w:rsidRPr="00EB0E7E">
        <w:t xml:space="preserve"> по существу</w:t>
      </w:r>
      <w:r>
        <w:t>.</w:t>
      </w:r>
    </w:p>
    <w:p w:rsidR="009310F1" w:rsidRDefault="009310F1" w:rsidP="00085544">
      <w:pPr>
        <w:pStyle w:val="af"/>
        <w:spacing w:line="274" w:lineRule="exact"/>
        <w:ind w:right="-2" w:firstLine="567"/>
        <w:jc w:val="both"/>
      </w:pPr>
      <w:r>
        <w:t>При таких обстоятельствах Арбитражный суд Приднестровской Молдавской Республики, руководствуясь пунктом 6 статьи 39 Закона Приднестровской Молдавской Республики «О несостоятельности (банкротстве)», статьями 64, 65, 107, 128, 131 Арбитражного процессуального кодекса Приднестровской Молдавской Республики,</w:t>
      </w:r>
    </w:p>
    <w:p w:rsidR="009310F1" w:rsidRDefault="009310F1" w:rsidP="00085544">
      <w:pPr>
        <w:pStyle w:val="af"/>
        <w:spacing w:line="274" w:lineRule="exact"/>
        <w:ind w:right="367" w:firstLine="567"/>
        <w:rPr>
          <w:b/>
        </w:rPr>
      </w:pPr>
    </w:p>
    <w:p w:rsidR="009310F1" w:rsidRDefault="009310F1" w:rsidP="00DA3456">
      <w:pPr>
        <w:pStyle w:val="af"/>
        <w:spacing w:line="274" w:lineRule="exact"/>
        <w:ind w:right="367" w:firstLine="567"/>
        <w:outlineLvl w:val="0"/>
        <w:rPr>
          <w:b/>
        </w:rPr>
      </w:pPr>
      <w:r>
        <w:rPr>
          <w:b/>
        </w:rPr>
        <w:t xml:space="preserve">О </w:t>
      </w:r>
      <w:proofErr w:type="gramStart"/>
      <w:r>
        <w:rPr>
          <w:b/>
        </w:rPr>
        <w:t>П</w:t>
      </w:r>
      <w:proofErr w:type="gramEnd"/>
      <w:r>
        <w:rPr>
          <w:b/>
        </w:rPr>
        <w:t xml:space="preserve"> Р Е Д Е Л И Л:</w:t>
      </w:r>
    </w:p>
    <w:p w:rsidR="009310F1" w:rsidRDefault="009310F1" w:rsidP="00085544">
      <w:pPr>
        <w:pStyle w:val="af"/>
        <w:spacing w:line="274" w:lineRule="exact"/>
        <w:ind w:right="367" w:firstLine="567"/>
        <w:rPr>
          <w:b/>
        </w:rPr>
      </w:pPr>
    </w:p>
    <w:p w:rsidR="009310F1" w:rsidRDefault="009310F1" w:rsidP="00085544">
      <w:pPr>
        <w:pStyle w:val="af1"/>
        <w:spacing w:after="0" w:line="240" w:lineRule="auto"/>
        <w:ind w:left="0" w:firstLine="567"/>
        <w:jc w:val="both"/>
        <w:rPr>
          <w:rFonts w:ascii="Times New Roman" w:hAnsi="Times New Roman"/>
          <w:sz w:val="24"/>
          <w:szCs w:val="24"/>
        </w:rPr>
      </w:pPr>
      <w:r>
        <w:rPr>
          <w:rFonts w:ascii="Times New Roman" w:hAnsi="Times New Roman"/>
          <w:sz w:val="24"/>
          <w:szCs w:val="24"/>
        </w:rPr>
        <w:t>1. Х</w:t>
      </w:r>
      <w:r w:rsidRPr="00EB7DAF">
        <w:rPr>
          <w:rFonts w:ascii="Times New Roman" w:hAnsi="Times New Roman"/>
          <w:sz w:val="24"/>
          <w:szCs w:val="24"/>
        </w:rPr>
        <w:t>одатайст</w:t>
      </w:r>
      <w:r>
        <w:rPr>
          <w:rFonts w:ascii="Times New Roman" w:hAnsi="Times New Roman"/>
          <w:sz w:val="24"/>
          <w:szCs w:val="24"/>
        </w:rPr>
        <w:t>во Н</w:t>
      </w:r>
      <w:r w:rsidRPr="00EB7DAF">
        <w:rPr>
          <w:rFonts w:ascii="Times New Roman" w:hAnsi="Times New Roman"/>
          <w:sz w:val="24"/>
          <w:szCs w:val="24"/>
        </w:rPr>
        <w:t xml:space="preserve">алоговой инспекции по </w:t>
      </w:r>
      <w:proofErr w:type="gramStart"/>
      <w:r w:rsidRPr="00EB7DAF">
        <w:rPr>
          <w:rFonts w:ascii="Times New Roman" w:hAnsi="Times New Roman"/>
          <w:sz w:val="24"/>
          <w:szCs w:val="24"/>
        </w:rPr>
        <w:t>г</w:t>
      </w:r>
      <w:proofErr w:type="gramEnd"/>
      <w:r w:rsidRPr="00EB7DAF">
        <w:rPr>
          <w:rFonts w:ascii="Times New Roman" w:hAnsi="Times New Roman"/>
          <w:sz w:val="24"/>
          <w:szCs w:val="24"/>
        </w:rPr>
        <w:t xml:space="preserve">. </w:t>
      </w:r>
      <w:r>
        <w:rPr>
          <w:rFonts w:ascii="Times New Roman" w:hAnsi="Times New Roman"/>
          <w:sz w:val="24"/>
          <w:szCs w:val="24"/>
        </w:rPr>
        <w:t xml:space="preserve">Рыбница и </w:t>
      </w:r>
      <w:proofErr w:type="spellStart"/>
      <w:r>
        <w:rPr>
          <w:rFonts w:ascii="Times New Roman" w:hAnsi="Times New Roman"/>
          <w:sz w:val="24"/>
          <w:szCs w:val="24"/>
        </w:rPr>
        <w:t>Рыбницкому</w:t>
      </w:r>
      <w:proofErr w:type="spellEnd"/>
      <w:r>
        <w:rPr>
          <w:rFonts w:ascii="Times New Roman" w:hAnsi="Times New Roman"/>
          <w:sz w:val="24"/>
          <w:szCs w:val="24"/>
        </w:rPr>
        <w:t xml:space="preserve"> району - </w:t>
      </w:r>
      <w:r w:rsidRPr="00EB7DAF">
        <w:rPr>
          <w:rFonts w:ascii="Times New Roman" w:hAnsi="Times New Roman"/>
          <w:sz w:val="24"/>
          <w:szCs w:val="24"/>
        </w:rPr>
        <w:t xml:space="preserve"> удовлетворить.</w:t>
      </w:r>
    </w:p>
    <w:p w:rsidR="009310F1" w:rsidRDefault="009310F1" w:rsidP="00085544">
      <w:pPr>
        <w:ind w:firstLine="567"/>
        <w:jc w:val="both"/>
      </w:pPr>
      <w:r>
        <w:t xml:space="preserve">2. </w:t>
      </w:r>
      <w:r w:rsidR="00085544" w:rsidRPr="00C41BA9">
        <w:t xml:space="preserve">Запретить </w:t>
      </w:r>
      <w:proofErr w:type="spellStart"/>
      <w:r w:rsidR="00085544" w:rsidRPr="00C41BA9">
        <w:t>Рыбницкому</w:t>
      </w:r>
      <w:proofErr w:type="spellEnd"/>
      <w:r w:rsidR="00085544" w:rsidRPr="00C41BA9">
        <w:t xml:space="preserve"> регистрационному округу государственной службы регистрации и нотариата МЮ ПМР совершать какие-либо регистрационные действия в отношении </w:t>
      </w:r>
      <w:r w:rsidR="00085544" w:rsidRPr="0081044A">
        <w:t>ДООО «</w:t>
      </w:r>
      <w:proofErr w:type="spellStart"/>
      <w:r w:rsidR="00085544" w:rsidRPr="0081044A">
        <w:t>Агро-Люкка</w:t>
      </w:r>
      <w:proofErr w:type="spellEnd"/>
      <w:r w:rsidR="00085544" w:rsidRPr="0081044A">
        <w:t xml:space="preserve">» </w:t>
      </w:r>
      <w:r w:rsidR="00085544" w:rsidRPr="00C41BA9">
        <w:t>до вынесения решения по</w:t>
      </w:r>
      <w:r>
        <w:t xml:space="preserve"> делу </w:t>
      </w:r>
      <w:r>
        <w:rPr>
          <w:rFonts w:eastAsia="Calibri"/>
          <w:szCs w:val="20"/>
        </w:rPr>
        <w:t>№ 864</w:t>
      </w:r>
      <w:r w:rsidRPr="00D557B2">
        <w:rPr>
          <w:rFonts w:eastAsia="Calibri"/>
          <w:szCs w:val="20"/>
        </w:rPr>
        <w:t>/20-0</w:t>
      </w:r>
      <w:r>
        <w:rPr>
          <w:rFonts w:eastAsia="Calibri"/>
          <w:szCs w:val="20"/>
        </w:rPr>
        <w:t>6.</w:t>
      </w:r>
    </w:p>
    <w:p w:rsidR="009310F1" w:rsidRDefault="009310F1" w:rsidP="00085544">
      <w:pPr>
        <w:tabs>
          <w:tab w:val="left" w:pos="3940"/>
        </w:tabs>
        <w:ind w:left="709" w:firstLine="567"/>
        <w:jc w:val="both"/>
      </w:pPr>
      <w:r>
        <w:tab/>
      </w:r>
    </w:p>
    <w:p w:rsidR="009310F1" w:rsidRPr="0015330E" w:rsidRDefault="009310F1" w:rsidP="00085544">
      <w:pPr>
        <w:ind w:right="-5" w:firstLine="567"/>
        <w:jc w:val="both"/>
      </w:pPr>
      <w:r>
        <w:t xml:space="preserve">Определение </w:t>
      </w:r>
      <w:r w:rsidRPr="0015330E">
        <w:t>подлежит  немедленному исполнению.</w:t>
      </w:r>
    </w:p>
    <w:p w:rsidR="009310F1" w:rsidRDefault="009310F1" w:rsidP="00085544">
      <w:pPr>
        <w:ind w:right="-2" w:firstLine="567"/>
        <w:jc w:val="both"/>
      </w:pPr>
      <w:r w:rsidRPr="0015330E">
        <w:t>Определение может быть обжаловано</w:t>
      </w:r>
      <w:r>
        <w:t xml:space="preserve"> в кассационную инстанцию Арбитражного суда Приднестровской Молдавской Республики в течение 15 дней со дня его вынесения</w:t>
      </w:r>
      <w:r w:rsidRPr="0015330E">
        <w:t xml:space="preserve">. Обжалование </w:t>
      </w:r>
      <w:r>
        <w:t xml:space="preserve">данного </w:t>
      </w:r>
      <w:r w:rsidRPr="0015330E">
        <w:t>определения не является основанием для его приостановления.</w:t>
      </w:r>
    </w:p>
    <w:p w:rsidR="009310F1" w:rsidRDefault="009310F1" w:rsidP="00085544">
      <w:pPr>
        <w:ind w:right="367" w:firstLine="567"/>
        <w:jc w:val="both"/>
      </w:pPr>
    </w:p>
    <w:p w:rsidR="00C25D86" w:rsidRPr="00BF43FB" w:rsidRDefault="00C25D86" w:rsidP="00DA3456">
      <w:pPr>
        <w:ind w:firstLine="567"/>
        <w:jc w:val="both"/>
        <w:outlineLvl w:val="0"/>
        <w:rPr>
          <w:b/>
        </w:rPr>
      </w:pPr>
      <w:r w:rsidRPr="00BF43FB">
        <w:rPr>
          <w:b/>
        </w:rPr>
        <w:t>Судья Арбитражного суда</w:t>
      </w:r>
    </w:p>
    <w:p w:rsidR="00C25D86" w:rsidRPr="00BF43FB" w:rsidRDefault="00C25D86" w:rsidP="00C25D86">
      <w:pPr>
        <w:jc w:val="both"/>
        <w:rPr>
          <w:b/>
        </w:rPr>
      </w:pPr>
      <w:r w:rsidRPr="00BF43FB">
        <w:rPr>
          <w:b/>
        </w:rPr>
        <w:t xml:space="preserve">Приднестровской Молдавской Республики                                              Т. И. </w:t>
      </w:r>
      <w:proofErr w:type="spellStart"/>
      <w:r w:rsidRPr="00BF43FB">
        <w:rPr>
          <w:b/>
        </w:rPr>
        <w:t>Цыганаш</w:t>
      </w:r>
      <w:proofErr w:type="spellEnd"/>
      <w:r w:rsidRPr="00BF43FB">
        <w:rPr>
          <w:b/>
        </w:rPr>
        <w:t xml:space="preserve"> </w:t>
      </w:r>
    </w:p>
    <w:sectPr w:rsidR="00C25D86" w:rsidRPr="00BF43FB" w:rsidSect="00085544">
      <w:footerReference w:type="default" r:id="rId9"/>
      <w:pgSz w:w="11906" w:h="16838"/>
      <w:pgMar w:top="709" w:right="851" w:bottom="851"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10F1" w:rsidRDefault="009310F1" w:rsidP="00747910">
      <w:r>
        <w:separator/>
      </w:r>
    </w:p>
  </w:endnote>
  <w:endnote w:type="continuationSeparator" w:id="1">
    <w:p w:rsidR="009310F1" w:rsidRDefault="009310F1"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unga">
    <w:panose1 w:val="00000400000000000000"/>
    <w:charset w:val="01"/>
    <w:family w:val="roman"/>
    <w:notTrueType/>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0F1" w:rsidRDefault="00AE437E">
    <w:pPr>
      <w:pStyle w:val="a7"/>
      <w:jc w:val="right"/>
    </w:pPr>
    <w:fldSimple w:instr=" PAGE   \* MERGEFORMAT ">
      <w:r w:rsidR="00DA3456">
        <w:rPr>
          <w:noProof/>
        </w:rPr>
        <w:t>2</w:t>
      </w:r>
    </w:fldSimple>
  </w:p>
  <w:p w:rsidR="009310F1" w:rsidRDefault="009310F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10F1" w:rsidRDefault="009310F1" w:rsidP="00747910">
      <w:r>
        <w:separator/>
      </w:r>
    </w:p>
  </w:footnote>
  <w:footnote w:type="continuationSeparator" w:id="1">
    <w:p w:rsidR="009310F1" w:rsidRDefault="009310F1"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0941F4"/>
    <w:multiLevelType w:val="hybridMultilevel"/>
    <w:tmpl w:val="811220D4"/>
    <w:lvl w:ilvl="0" w:tplc="3D9C18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6F0034C"/>
    <w:multiLevelType w:val="hybridMultilevel"/>
    <w:tmpl w:val="798EBED4"/>
    <w:lvl w:ilvl="0" w:tplc="0ACCB72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6964EE8"/>
    <w:multiLevelType w:val="hybridMultilevel"/>
    <w:tmpl w:val="FAF2C4E6"/>
    <w:lvl w:ilvl="0" w:tplc="121AD1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3FC2444F"/>
    <w:multiLevelType w:val="hybridMultilevel"/>
    <w:tmpl w:val="A5BA453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68EA1871"/>
    <w:multiLevelType w:val="hybridMultilevel"/>
    <w:tmpl w:val="278470AC"/>
    <w:lvl w:ilvl="0" w:tplc="95E86F08">
      <w:start w:val="1"/>
      <w:numFmt w:val="decimal"/>
      <w:lvlText w:val="%1."/>
      <w:lvlJc w:val="left"/>
      <w:pPr>
        <w:tabs>
          <w:tab w:val="num" w:pos="0"/>
        </w:tabs>
        <w:ind w:left="0" w:firstLine="284"/>
      </w:pPr>
      <w:rPr>
        <w:rFonts w:hint="default"/>
        <w:b w:val="0"/>
      </w:rPr>
    </w:lvl>
    <w:lvl w:ilvl="1" w:tplc="F1B6735C">
      <w:start w:val="1"/>
      <w:numFmt w:val="decimal"/>
      <w:lvlText w:val="%2."/>
      <w:lvlJc w:val="left"/>
      <w:pPr>
        <w:tabs>
          <w:tab w:val="num" w:pos="284"/>
        </w:tabs>
        <w:ind w:left="1134" w:hanging="850"/>
      </w:pPr>
      <w:rPr>
        <w:rFonts w:hint="default"/>
        <w:b w:val="0"/>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mirrorMargins/>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0C4195"/>
    <w:rsid w:val="00006E2F"/>
    <w:rsid w:val="000400F3"/>
    <w:rsid w:val="00081B5A"/>
    <w:rsid w:val="00085544"/>
    <w:rsid w:val="000B0400"/>
    <w:rsid w:val="000C4195"/>
    <w:rsid w:val="000C512D"/>
    <w:rsid w:val="000C64A5"/>
    <w:rsid w:val="000C7457"/>
    <w:rsid w:val="000E2672"/>
    <w:rsid w:val="000E5906"/>
    <w:rsid w:val="000F58D7"/>
    <w:rsid w:val="000F5CD4"/>
    <w:rsid w:val="0012364A"/>
    <w:rsid w:val="00123DE4"/>
    <w:rsid w:val="001823B7"/>
    <w:rsid w:val="001A08AB"/>
    <w:rsid w:val="001A48C1"/>
    <w:rsid w:val="001B76E1"/>
    <w:rsid w:val="001C1B4F"/>
    <w:rsid w:val="001D2264"/>
    <w:rsid w:val="001F6164"/>
    <w:rsid w:val="00212E13"/>
    <w:rsid w:val="00226481"/>
    <w:rsid w:val="00241FDF"/>
    <w:rsid w:val="002431E5"/>
    <w:rsid w:val="0025166A"/>
    <w:rsid w:val="0026059C"/>
    <w:rsid w:val="00271361"/>
    <w:rsid w:val="002935E2"/>
    <w:rsid w:val="002C303C"/>
    <w:rsid w:val="002D2926"/>
    <w:rsid w:val="00365A17"/>
    <w:rsid w:val="00381CF3"/>
    <w:rsid w:val="003879AD"/>
    <w:rsid w:val="00391075"/>
    <w:rsid w:val="003A617A"/>
    <w:rsid w:val="003F211F"/>
    <w:rsid w:val="003F3E70"/>
    <w:rsid w:val="004003BA"/>
    <w:rsid w:val="004150CC"/>
    <w:rsid w:val="00416050"/>
    <w:rsid w:val="00424065"/>
    <w:rsid w:val="00435D1A"/>
    <w:rsid w:val="00444EB1"/>
    <w:rsid w:val="00495273"/>
    <w:rsid w:val="004A01C7"/>
    <w:rsid w:val="004B0F41"/>
    <w:rsid w:val="004C56EA"/>
    <w:rsid w:val="004C701C"/>
    <w:rsid w:val="004D6366"/>
    <w:rsid w:val="004E4190"/>
    <w:rsid w:val="004F7B6D"/>
    <w:rsid w:val="0051667D"/>
    <w:rsid w:val="00521B6B"/>
    <w:rsid w:val="005A2888"/>
    <w:rsid w:val="005A6736"/>
    <w:rsid w:val="005C676F"/>
    <w:rsid w:val="005E529D"/>
    <w:rsid w:val="00601D7E"/>
    <w:rsid w:val="00627495"/>
    <w:rsid w:val="00687840"/>
    <w:rsid w:val="00694E57"/>
    <w:rsid w:val="006C6D2B"/>
    <w:rsid w:val="006E434D"/>
    <w:rsid w:val="006E570D"/>
    <w:rsid w:val="006F44F7"/>
    <w:rsid w:val="00703A62"/>
    <w:rsid w:val="0070410B"/>
    <w:rsid w:val="00710036"/>
    <w:rsid w:val="00717526"/>
    <w:rsid w:val="0072356D"/>
    <w:rsid w:val="00736754"/>
    <w:rsid w:val="007449BE"/>
    <w:rsid w:val="00747910"/>
    <w:rsid w:val="0075091C"/>
    <w:rsid w:val="007638EF"/>
    <w:rsid w:val="007A51C3"/>
    <w:rsid w:val="007D1DA6"/>
    <w:rsid w:val="007E508F"/>
    <w:rsid w:val="00806524"/>
    <w:rsid w:val="00812F46"/>
    <w:rsid w:val="00813A13"/>
    <w:rsid w:val="00823064"/>
    <w:rsid w:val="008273B9"/>
    <w:rsid w:val="00833454"/>
    <w:rsid w:val="008475CA"/>
    <w:rsid w:val="00877320"/>
    <w:rsid w:val="0088684B"/>
    <w:rsid w:val="00892903"/>
    <w:rsid w:val="008A11D6"/>
    <w:rsid w:val="008B220C"/>
    <w:rsid w:val="008E7D9F"/>
    <w:rsid w:val="00900716"/>
    <w:rsid w:val="00904994"/>
    <w:rsid w:val="00917458"/>
    <w:rsid w:val="00926900"/>
    <w:rsid w:val="009310F1"/>
    <w:rsid w:val="00940978"/>
    <w:rsid w:val="00965561"/>
    <w:rsid w:val="00966465"/>
    <w:rsid w:val="00997222"/>
    <w:rsid w:val="009977D8"/>
    <w:rsid w:val="009D55BB"/>
    <w:rsid w:val="009F0903"/>
    <w:rsid w:val="00A032B6"/>
    <w:rsid w:val="00A12FE0"/>
    <w:rsid w:val="00A42F10"/>
    <w:rsid w:val="00A5703D"/>
    <w:rsid w:val="00A654E1"/>
    <w:rsid w:val="00A76266"/>
    <w:rsid w:val="00AB326C"/>
    <w:rsid w:val="00AC6E73"/>
    <w:rsid w:val="00AE16D9"/>
    <w:rsid w:val="00AE3719"/>
    <w:rsid w:val="00AE437E"/>
    <w:rsid w:val="00AE4B70"/>
    <w:rsid w:val="00AE51C6"/>
    <w:rsid w:val="00AF591D"/>
    <w:rsid w:val="00B46533"/>
    <w:rsid w:val="00B67675"/>
    <w:rsid w:val="00B76C06"/>
    <w:rsid w:val="00BE7BA6"/>
    <w:rsid w:val="00C1131C"/>
    <w:rsid w:val="00C25D86"/>
    <w:rsid w:val="00C3734A"/>
    <w:rsid w:val="00C43442"/>
    <w:rsid w:val="00C45805"/>
    <w:rsid w:val="00C77370"/>
    <w:rsid w:val="00CA1791"/>
    <w:rsid w:val="00CF472E"/>
    <w:rsid w:val="00D04AEB"/>
    <w:rsid w:val="00D2435A"/>
    <w:rsid w:val="00D3555F"/>
    <w:rsid w:val="00D80231"/>
    <w:rsid w:val="00D90BB7"/>
    <w:rsid w:val="00D96E34"/>
    <w:rsid w:val="00DA3456"/>
    <w:rsid w:val="00DB041A"/>
    <w:rsid w:val="00DC31BF"/>
    <w:rsid w:val="00E265BC"/>
    <w:rsid w:val="00E37FF1"/>
    <w:rsid w:val="00E44999"/>
    <w:rsid w:val="00E51F48"/>
    <w:rsid w:val="00E55B1F"/>
    <w:rsid w:val="00E6678D"/>
    <w:rsid w:val="00E67E5E"/>
    <w:rsid w:val="00E90DB1"/>
    <w:rsid w:val="00E91BFE"/>
    <w:rsid w:val="00E92C98"/>
    <w:rsid w:val="00E975E9"/>
    <w:rsid w:val="00ED67B4"/>
    <w:rsid w:val="00ED76EC"/>
    <w:rsid w:val="00EE1418"/>
    <w:rsid w:val="00F16008"/>
    <w:rsid w:val="00F253A2"/>
    <w:rsid w:val="00F438BC"/>
    <w:rsid w:val="00F64381"/>
    <w:rsid w:val="00F72C4D"/>
    <w:rsid w:val="00FA6E55"/>
    <w:rsid w:val="00FB1194"/>
    <w:rsid w:val="00FC3F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3"/>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99"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2435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character" w:customStyle="1" w:styleId="1">
    <w:name w:val="Текст Знак1"/>
    <w:aliases w:val="Знак Знак1,Текст Знак2 Знак,Текст Знак1 Знак Знак Знак,Текст Знак Знак Знак Знак Знак,Знак Знак Знак Знак Знак Знак,Знак Знак Знак Знак1 Знак,Знак Знак Знак,Текст Знак1 Знак1 Знак,Текст Знак Знак Знак,Текст Знак1 Знак Знак1"/>
    <w:basedOn w:val="a0"/>
    <w:link w:val="aa"/>
    <w:locked/>
    <w:rsid w:val="00A76266"/>
    <w:rPr>
      <w:rFonts w:ascii="Courier New" w:hAnsi="Courier New" w:cs="Courier New"/>
    </w:rPr>
  </w:style>
  <w:style w:type="paragraph" w:styleId="aa">
    <w:name w:val="Plain Text"/>
    <w:aliases w:val="Знак,Текст Знак2,Текст Знак1 Знак Знак,Текст Знак Знак Знак Знак,Знак Знак Знак Знак Знак,Знак Знак Знак Знак1,Знак Знак,Текст Знак1 Знак1,Текст Знак Знак,Текст Знак1 Знак"/>
    <w:basedOn w:val="a"/>
    <w:link w:val="1"/>
    <w:unhideWhenUsed/>
    <w:rsid w:val="00A76266"/>
    <w:rPr>
      <w:rFonts w:ascii="Courier New" w:hAnsi="Courier New" w:cs="Courier New"/>
      <w:sz w:val="20"/>
      <w:szCs w:val="20"/>
    </w:rPr>
  </w:style>
  <w:style w:type="character" w:customStyle="1" w:styleId="ab">
    <w:name w:val="Текст Знак"/>
    <w:basedOn w:val="a0"/>
    <w:link w:val="aa"/>
    <w:rsid w:val="00A76266"/>
    <w:rPr>
      <w:rFonts w:ascii="Courier New" w:hAnsi="Courier New" w:cs="Courier New"/>
    </w:rPr>
  </w:style>
  <w:style w:type="paragraph" w:styleId="ac">
    <w:name w:val="Normal (Web)"/>
    <w:basedOn w:val="a"/>
    <w:unhideWhenUsed/>
    <w:rsid w:val="00E51F48"/>
    <w:pPr>
      <w:spacing w:before="100" w:beforeAutospacing="1" w:after="100" w:afterAutospacing="1"/>
      <w:jc w:val="both"/>
    </w:pPr>
  </w:style>
  <w:style w:type="paragraph" w:styleId="ad">
    <w:name w:val="Document Map"/>
    <w:basedOn w:val="a"/>
    <w:link w:val="ae"/>
    <w:rsid w:val="00D04AEB"/>
    <w:rPr>
      <w:rFonts w:ascii="Tahoma" w:hAnsi="Tahoma" w:cs="Tahoma"/>
      <w:sz w:val="16"/>
      <w:szCs w:val="16"/>
    </w:rPr>
  </w:style>
  <w:style w:type="character" w:customStyle="1" w:styleId="ae">
    <w:name w:val="Схема документа Знак"/>
    <w:basedOn w:val="a0"/>
    <w:link w:val="ad"/>
    <w:rsid w:val="00D04AEB"/>
    <w:rPr>
      <w:rFonts w:ascii="Tahoma" w:hAnsi="Tahoma" w:cs="Tahoma"/>
      <w:sz w:val="16"/>
      <w:szCs w:val="16"/>
    </w:rPr>
  </w:style>
  <w:style w:type="paragraph" w:styleId="af">
    <w:name w:val="Body Text"/>
    <w:basedOn w:val="a"/>
    <w:link w:val="af0"/>
    <w:rsid w:val="009310F1"/>
    <w:pPr>
      <w:jc w:val="center"/>
    </w:pPr>
    <w:rPr>
      <w:szCs w:val="20"/>
    </w:rPr>
  </w:style>
  <w:style w:type="character" w:customStyle="1" w:styleId="af0">
    <w:name w:val="Основной текст Знак"/>
    <w:basedOn w:val="a0"/>
    <w:link w:val="af"/>
    <w:rsid w:val="009310F1"/>
    <w:rPr>
      <w:sz w:val="24"/>
    </w:rPr>
  </w:style>
  <w:style w:type="paragraph" w:styleId="af1">
    <w:name w:val="List Paragraph"/>
    <w:basedOn w:val="a"/>
    <w:uiPriority w:val="99"/>
    <w:qFormat/>
    <w:rsid w:val="009310F1"/>
    <w:pPr>
      <w:spacing w:after="200" w:line="276" w:lineRule="auto"/>
      <w:ind w:left="720"/>
      <w:contextualSpacing/>
    </w:pPr>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divs>
    <w:div w:id="528222615">
      <w:bodyDiv w:val="1"/>
      <w:marLeft w:val="0"/>
      <w:marRight w:val="0"/>
      <w:marTop w:val="0"/>
      <w:marBottom w:val="0"/>
      <w:divBdr>
        <w:top w:val="none" w:sz="0" w:space="0" w:color="auto"/>
        <w:left w:val="none" w:sz="0" w:space="0" w:color="auto"/>
        <w:bottom w:val="none" w:sz="0" w:space="0" w:color="auto"/>
        <w:right w:val="none" w:sz="0" w:space="0" w:color="auto"/>
      </w:divBdr>
    </w:div>
    <w:div w:id="849299227">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 w:id="2142645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DF2373-5D3F-475B-B766-24B678414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710</Words>
  <Characters>4912</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5611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user</dc:creator>
  <cp:lastModifiedBy>Татьяна И. Цыганаш</cp:lastModifiedBy>
  <cp:revision>3</cp:revision>
  <cp:lastPrinted>2020-12-09T12:31:00Z</cp:lastPrinted>
  <dcterms:created xsi:type="dcterms:W3CDTF">2020-12-09T12:20:00Z</dcterms:created>
  <dcterms:modified xsi:type="dcterms:W3CDTF">2020-12-09T12:31:00Z</dcterms:modified>
</cp:coreProperties>
</file>