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2D3289" w:rsidRPr="001823B7" w:rsidTr="00A03CE5">
        <w:trPr>
          <w:trHeight w:val="259"/>
        </w:trPr>
        <w:tc>
          <w:tcPr>
            <w:tcW w:w="3969" w:type="dxa"/>
          </w:tcPr>
          <w:p w:rsidR="002D3289" w:rsidRPr="009B348E" w:rsidRDefault="002D3289" w:rsidP="00A03CE5">
            <w:pPr>
              <w:rPr>
                <w:rFonts w:eastAsia="Calibri"/>
                <w:bCs/>
                <w:sz w:val="20"/>
                <w:szCs w:val="20"/>
              </w:rPr>
            </w:pPr>
            <w:r>
              <w:rPr>
                <w:rFonts w:cs="Tunga"/>
                <w:b/>
                <w:noProof/>
                <w:color w:val="5F5F5F"/>
                <w:sz w:val="18"/>
                <w:szCs w:val="18"/>
              </w:rPr>
              <w:drawing>
                <wp:anchor distT="0" distB="0" distL="114300" distR="114300" simplePos="0" relativeHeight="251660288" behindDoc="1" locked="0" layoutInCell="1" allowOverlap="1">
                  <wp:simplePos x="0" y="0"/>
                  <wp:positionH relativeFrom="column">
                    <wp:posOffset>2291080</wp:posOffset>
                  </wp:positionH>
                  <wp:positionV relativeFrom="paragraph">
                    <wp:posOffset>-405765</wp:posOffset>
                  </wp:positionV>
                  <wp:extent cx="986790" cy="995680"/>
                  <wp:effectExtent l="19050" t="0" r="3810" b="0"/>
                  <wp:wrapNone/>
                  <wp:docPr id="9" name="Рисунок 9"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Pr="009B348E">
              <w:rPr>
                <w:rFonts w:eastAsia="Calibri"/>
                <w:sz w:val="20"/>
                <w:szCs w:val="20"/>
              </w:rPr>
              <w:t xml:space="preserve">исх. № </w:t>
            </w:r>
            <w:r w:rsidRPr="009B348E">
              <w:rPr>
                <w:rFonts w:eastAsia="Calibri"/>
                <w:bCs/>
                <w:sz w:val="20"/>
                <w:szCs w:val="20"/>
              </w:rPr>
              <w:t>______________________</w:t>
            </w:r>
          </w:p>
        </w:tc>
      </w:tr>
      <w:tr w:rsidR="002D3289" w:rsidRPr="001823B7" w:rsidTr="00A03CE5">
        <w:tc>
          <w:tcPr>
            <w:tcW w:w="3969" w:type="dxa"/>
          </w:tcPr>
          <w:p w:rsidR="002D3289" w:rsidRPr="009B348E" w:rsidRDefault="002D3289" w:rsidP="00A03CE5">
            <w:pPr>
              <w:rPr>
                <w:rFonts w:eastAsia="Calibri"/>
                <w:bCs/>
                <w:sz w:val="4"/>
                <w:szCs w:val="4"/>
              </w:rPr>
            </w:pPr>
          </w:p>
        </w:tc>
      </w:tr>
      <w:tr w:rsidR="002D3289" w:rsidRPr="001823B7" w:rsidTr="00A03CE5">
        <w:tc>
          <w:tcPr>
            <w:tcW w:w="3969" w:type="dxa"/>
          </w:tcPr>
          <w:p w:rsidR="002D3289" w:rsidRPr="009B348E" w:rsidRDefault="002D3289" w:rsidP="00A03CE5">
            <w:pPr>
              <w:rPr>
                <w:rFonts w:eastAsia="Calibri"/>
                <w:b/>
                <w:bCs/>
                <w:sz w:val="20"/>
                <w:szCs w:val="20"/>
              </w:rPr>
            </w:pPr>
            <w:r w:rsidRPr="009B348E">
              <w:rPr>
                <w:rFonts w:eastAsia="Calibri"/>
                <w:bCs/>
                <w:sz w:val="20"/>
                <w:szCs w:val="20"/>
              </w:rPr>
              <w:t xml:space="preserve">от </w:t>
            </w:r>
            <w:r w:rsidRPr="009B348E">
              <w:rPr>
                <w:rFonts w:eastAsia="Calibri"/>
              </w:rPr>
              <w:t>«</w:t>
            </w:r>
            <w:r w:rsidRPr="009B348E">
              <w:rPr>
                <w:rFonts w:eastAsia="Calibri"/>
                <w:lang w:val="en-US"/>
              </w:rPr>
              <w:t>___</w:t>
            </w:r>
            <w:r w:rsidRPr="009B348E">
              <w:rPr>
                <w:rFonts w:eastAsia="Calibri"/>
              </w:rPr>
              <w:t>»</w:t>
            </w:r>
            <w:r w:rsidRPr="009B348E">
              <w:rPr>
                <w:rFonts w:eastAsia="Calibri"/>
                <w:b/>
                <w:bCs/>
                <w:sz w:val="20"/>
                <w:szCs w:val="20"/>
              </w:rPr>
              <w:t xml:space="preserve">_____________ </w:t>
            </w:r>
            <w:r w:rsidRPr="009B348E">
              <w:rPr>
                <w:rFonts w:eastAsia="Calibri"/>
                <w:bCs/>
                <w:sz w:val="20"/>
                <w:szCs w:val="20"/>
              </w:rPr>
              <w:t>20____г.</w:t>
            </w:r>
          </w:p>
        </w:tc>
      </w:tr>
    </w:tbl>
    <w:p w:rsidR="002D3289" w:rsidRPr="008959A2" w:rsidRDefault="002D3289" w:rsidP="002D3289">
      <w:pPr>
        <w:rPr>
          <w:vanish/>
        </w:rPr>
      </w:pPr>
    </w:p>
    <w:tbl>
      <w:tblPr>
        <w:tblpPr w:leftFromText="180" w:rightFromText="180" w:vertAnchor="text" w:horzAnchor="margin" w:tblpXSpec="right" w:tblpY="-759"/>
        <w:tblW w:w="0" w:type="auto"/>
        <w:tblLook w:val="01E0"/>
      </w:tblPr>
      <w:tblGrid>
        <w:gridCol w:w="3888"/>
      </w:tblGrid>
      <w:tr w:rsidR="002D3289" w:rsidRPr="008959A2" w:rsidTr="00A03CE5">
        <w:trPr>
          <w:trHeight w:val="342"/>
        </w:trPr>
        <w:tc>
          <w:tcPr>
            <w:tcW w:w="3888" w:type="dxa"/>
            <w:shd w:val="clear" w:color="auto" w:fill="auto"/>
          </w:tcPr>
          <w:p w:rsidR="002D3289" w:rsidRPr="008959A2" w:rsidRDefault="002D3289" w:rsidP="00A03CE5">
            <w:pPr>
              <w:jc w:val="right"/>
              <w:rPr>
                <w:rFonts w:eastAsia="Calibri"/>
                <w:color w:val="000000"/>
                <w:sz w:val="20"/>
                <w:szCs w:val="20"/>
              </w:rPr>
            </w:pPr>
          </w:p>
        </w:tc>
      </w:tr>
    </w:tbl>
    <w:p w:rsidR="002D3289" w:rsidRDefault="002D3289" w:rsidP="002D3289">
      <w:pPr>
        <w:jc w:val="center"/>
        <w:rPr>
          <w:b/>
          <w:color w:val="5F5F5F"/>
          <w:sz w:val="18"/>
          <w:szCs w:val="18"/>
        </w:rPr>
      </w:pPr>
    </w:p>
    <w:p w:rsidR="002D3289" w:rsidRDefault="002D3289" w:rsidP="002D3289">
      <w:pPr>
        <w:jc w:val="center"/>
        <w:rPr>
          <w:b/>
          <w:color w:val="5F5F5F"/>
          <w:sz w:val="18"/>
          <w:szCs w:val="18"/>
        </w:rPr>
      </w:pPr>
    </w:p>
    <w:p w:rsidR="002D3289" w:rsidRPr="00335CE3" w:rsidRDefault="002D3289" w:rsidP="002D3289">
      <w:pPr>
        <w:jc w:val="center"/>
        <w:rPr>
          <w:b/>
          <w:color w:val="5F5F5F"/>
          <w:sz w:val="12"/>
          <w:szCs w:val="12"/>
        </w:rPr>
      </w:pPr>
      <w:r w:rsidRPr="00335CE3">
        <w:rPr>
          <w:b/>
          <w:color w:val="5F5F5F"/>
          <w:sz w:val="12"/>
          <w:szCs w:val="12"/>
        </w:rPr>
        <w:t xml:space="preserve"> </w:t>
      </w:r>
    </w:p>
    <w:p w:rsidR="002D3289" w:rsidRPr="001823B7" w:rsidRDefault="002D3289" w:rsidP="002D3289">
      <w:pPr>
        <w:jc w:val="center"/>
        <w:rPr>
          <w:b/>
          <w:sz w:val="28"/>
          <w:szCs w:val="28"/>
        </w:rPr>
      </w:pPr>
      <w:r w:rsidRPr="001823B7">
        <w:rPr>
          <w:b/>
          <w:sz w:val="28"/>
          <w:szCs w:val="28"/>
        </w:rPr>
        <w:t>АРБИТРАЖНЫЙ СУД</w:t>
      </w:r>
    </w:p>
    <w:p w:rsidR="002D3289" w:rsidRPr="001823B7" w:rsidRDefault="002D3289" w:rsidP="002D3289">
      <w:pPr>
        <w:jc w:val="center"/>
        <w:rPr>
          <w:b/>
          <w:sz w:val="28"/>
          <w:szCs w:val="28"/>
        </w:rPr>
      </w:pPr>
      <w:r w:rsidRPr="001823B7">
        <w:rPr>
          <w:b/>
          <w:sz w:val="28"/>
          <w:szCs w:val="28"/>
        </w:rPr>
        <w:t>ПРИДНЕСТРОВСКОЙ МОЛДАВСКОЙ РЕСПУБЛИКИ</w:t>
      </w:r>
    </w:p>
    <w:p w:rsidR="002D3289" w:rsidRDefault="002D3289" w:rsidP="002D3289">
      <w:pPr>
        <w:ind w:left="-181"/>
        <w:jc w:val="center"/>
        <w:rPr>
          <w:sz w:val="20"/>
          <w:szCs w:val="20"/>
        </w:rPr>
      </w:pPr>
    </w:p>
    <w:p w:rsidR="002D3289" w:rsidRPr="001823B7" w:rsidRDefault="002D3289" w:rsidP="002D3289">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proofErr w:type="gramStart"/>
      <w:r w:rsidRPr="001823B7">
        <w:rPr>
          <w:sz w:val="20"/>
          <w:szCs w:val="20"/>
        </w:rPr>
        <w:t>.Т</w:t>
      </w:r>
      <w:proofErr w:type="gramEnd"/>
      <w:r w:rsidRPr="001823B7">
        <w:rPr>
          <w:sz w:val="20"/>
          <w:szCs w:val="20"/>
        </w:rPr>
        <w:t>ирасполь, ул. Ленина, 1/2. Тел. 7-70-47, 7-42-07</w:t>
      </w:r>
    </w:p>
    <w:p w:rsidR="002D3289" w:rsidRDefault="002D3289" w:rsidP="002D3289">
      <w:pPr>
        <w:ind w:left="-181"/>
        <w:jc w:val="center"/>
        <w:rPr>
          <w:sz w:val="20"/>
          <w:szCs w:val="20"/>
        </w:rPr>
      </w:pPr>
      <w:r w:rsidRPr="001823B7">
        <w:rPr>
          <w:sz w:val="20"/>
          <w:szCs w:val="20"/>
        </w:rPr>
        <w:t xml:space="preserve">Официальный сайт: </w:t>
      </w:r>
      <w:proofErr w:type="spellStart"/>
      <w:r>
        <w:rPr>
          <w:sz w:val="20"/>
          <w:szCs w:val="20"/>
        </w:rPr>
        <w:t>www</w:t>
      </w:r>
      <w:proofErr w:type="spellEnd"/>
      <w:r>
        <w:rPr>
          <w:sz w:val="20"/>
          <w:szCs w:val="20"/>
        </w:rPr>
        <w:t>.</w:t>
      </w:r>
      <w:proofErr w:type="spellStart"/>
      <w:r>
        <w:rPr>
          <w:sz w:val="20"/>
          <w:szCs w:val="20"/>
          <w:lang w:val="en-US"/>
        </w:rPr>
        <w:t>arbitr</w:t>
      </w:r>
      <w:proofErr w:type="spellEnd"/>
      <w:r>
        <w:rPr>
          <w:sz w:val="20"/>
          <w:szCs w:val="20"/>
        </w:rPr>
        <w:t>.</w:t>
      </w:r>
      <w:proofErr w:type="spellStart"/>
      <w:r>
        <w:rPr>
          <w:sz w:val="20"/>
          <w:szCs w:val="20"/>
        </w:rPr>
        <w:t>gospmr</w:t>
      </w:r>
      <w:proofErr w:type="spellEnd"/>
      <w:r>
        <w:rPr>
          <w:sz w:val="20"/>
          <w:szCs w:val="20"/>
        </w:rPr>
        <w:t>.</w:t>
      </w:r>
      <w:r>
        <w:rPr>
          <w:sz w:val="20"/>
          <w:szCs w:val="20"/>
          <w:lang w:val="en-US"/>
        </w:rPr>
        <w:t>org</w:t>
      </w:r>
    </w:p>
    <w:p w:rsidR="002D3289" w:rsidRPr="005A6736" w:rsidRDefault="002D3289" w:rsidP="002D3289">
      <w:pPr>
        <w:ind w:left="-181"/>
        <w:jc w:val="center"/>
        <w:rPr>
          <w:color w:val="5F5F5F"/>
          <w:sz w:val="12"/>
          <w:szCs w:val="12"/>
        </w:rPr>
      </w:pPr>
    </w:p>
    <w:p w:rsidR="002D3289" w:rsidRDefault="00BE6E8B" w:rsidP="002D3289">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4" type="#_x0000_t32" style="position:absolute;left:0;text-align:left;margin-left:11.55pt;margin-top:6.4pt;width:480.45pt;height:0;z-index:251661312" o:connectortype="straight" strokeweight="2pt"/>
        </w:pict>
      </w:r>
      <w:r>
        <w:rPr>
          <w:b/>
          <w:noProof/>
          <w:sz w:val="28"/>
          <w:szCs w:val="28"/>
          <w:u w:val="single"/>
        </w:rPr>
        <w:pict>
          <v:shape id="_x0000_s1035" type="#_x0000_t32" style="position:absolute;left:0;text-align:left;margin-left:11.55pt;margin-top:4.5pt;width:480.45pt;height:0;z-index:251662336" o:connectortype="straight" strokeweight=".5pt"/>
        </w:pict>
      </w:r>
    </w:p>
    <w:p w:rsidR="002D3289" w:rsidRDefault="002D3289" w:rsidP="002D3289">
      <w:pPr>
        <w:ind w:left="-181"/>
        <w:jc w:val="center"/>
        <w:rPr>
          <w:b/>
          <w:sz w:val="16"/>
          <w:szCs w:val="16"/>
          <w:u w:val="single"/>
        </w:rPr>
      </w:pPr>
    </w:p>
    <w:p w:rsidR="002D3289" w:rsidRPr="001823B7" w:rsidRDefault="002D3289" w:rsidP="002D3289">
      <w:pPr>
        <w:ind w:left="-181"/>
        <w:jc w:val="center"/>
        <w:rPr>
          <w:b/>
        </w:rPr>
      </w:pPr>
      <w:r>
        <w:rPr>
          <w:b/>
        </w:rPr>
        <w:t>ИМЕНЕМ ПРИДНЕСТРОВСКОЙ МОЛДАВСКОЙ РЕСПУБЛИКИ</w:t>
      </w:r>
    </w:p>
    <w:p w:rsidR="002D3289" w:rsidRPr="001823B7" w:rsidRDefault="002D3289" w:rsidP="002D3289">
      <w:pPr>
        <w:ind w:left="-181"/>
        <w:jc w:val="center"/>
        <w:rPr>
          <w:b/>
        </w:rPr>
      </w:pPr>
    </w:p>
    <w:p w:rsidR="002D3289" w:rsidRDefault="002D3289" w:rsidP="002D3289">
      <w:pPr>
        <w:ind w:left="-181"/>
        <w:jc w:val="center"/>
        <w:rPr>
          <w:b/>
        </w:rPr>
      </w:pPr>
      <w:proofErr w:type="gramStart"/>
      <w:r>
        <w:rPr>
          <w:b/>
        </w:rPr>
        <w:t>Р</w:t>
      </w:r>
      <w:proofErr w:type="gramEnd"/>
      <w:r>
        <w:rPr>
          <w:b/>
        </w:rPr>
        <w:t xml:space="preserve"> Е Ш Е Н И Е</w:t>
      </w:r>
    </w:p>
    <w:p w:rsidR="002D3289" w:rsidRPr="00335CE3" w:rsidRDefault="002D3289" w:rsidP="002D3289">
      <w:pPr>
        <w:ind w:left="-181"/>
        <w:jc w:val="center"/>
        <w:rPr>
          <w:b/>
          <w:sz w:val="28"/>
          <w:szCs w:val="28"/>
        </w:rPr>
      </w:pPr>
    </w:p>
    <w:tbl>
      <w:tblPr>
        <w:tblW w:w="9698" w:type="dxa"/>
        <w:jc w:val="center"/>
        <w:tblInd w:w="250" w:type="dxa"/>
        <w:tblLayout w:type="fixed"/>
        <w:tblLook w:val="01E0"/>
      </w:tblPr>
      <w:tblGrid>
        <w:gridCol w:w="1199"/>
        <w:gridCol w:w="786"/>
        <w:gridCol w:w="283"/>
        <w:gridCol w:w="284"/>
        <w:gridCol w:w="65"/>
        <w:gridCol w:w="838"/>
        <w:gridCol w:w="1497"/>
        <w:gridCol w:w="2080"/>
        <w:gridCol w:w="107"/>
        <w:gridCol w:w="2559"/>
      </w:tblGrid>
      <w:tr w:rsidR="002D3289" w:rsidRPr="00EF0637" w:rsidTr="00A03CE5">
        <w:trPr>
          <w:trHeight w:val="259"/>
          <w:jc w:val="center"/>
        </w:trPr>
        <w:tc>
          <w:tcPr>
            <w:tcW w:w="4952" w:type="dxa"/>
            <w:gridSpan w:val="7"/>
          </w:tcPr>
          <w:p w:rsidR="002D3289" w:rsidRPr="00C354FC" w:rsidRDefault="002D3289" w:rsidP="00483D1D">
            <w:pPr>
              <w:rPr>
                <w:rFonts w:eastAsia="Calibri"/>
                <w:bCs/>
                <w:u w:val="single"/>
              </w:rPr>
            </w:pPr>
            <w:r w:rsidRPr="00C354FC">
              <w:rPr>
                <w:rFonts w:eastAsia="Calibri"/>
                <w:u w:val="single"/>
              </w:rPr>
              <w:t>«</w:t>
            </w:r>
            <w:r w:rsidR="00483D1D">
              <w:rPr>
                <w:rFonts w:eastAsia="Calibri"/>
                <w:u w:val="single"/>
              </w:rPr>
              <w:t>10» декабря</w:t>
            </w:r>
            <w:r w:rsidRPr="00C354FC">
              <w:rPr>
                <w:rFonts w:eastAsia="Calibri"/>
                <w:u w:val="single"/>
              </w:rPr>
              <w:t xml:space="preserve"> </w:t>
            </w:r>
            <w:r w:rsidRPr="00C354FC">
              <w:rPr>
                <w:rFonts w:eastAsia="Calibri"/>
                <w:bCs/>
                <w:u w:val="single"/>
              </w:rPr>
              <w:t>2020 года</w:t>
            </w:r>
          </w:p>
        </w:tc>
        <w:tc>
          <w:tcPr>
            <w:tcW w:w="4746" w:type="dxa"/>
            <w:gridSpan w:val="3"/>
          </w:tcPr>
          <w:p w:rsidR="002D3289" w:rsidRPr="00EF0637" w:rsidRDefault="002D3289" w:rsidP="00483D1D">
            <w:pPr>
              <w:rPr>
                <w:rFonts w:eastAsia="Calibri"/>
                <w:b/>
                <w:bCs/>
                <w:u w:val="single"/>
              </w:rPr>
            </w:pPr>
            <w:r w:rsidRPr="00A86B2C">
              <w:rPr>
                <w:rFonts w:eastAsia="Calibri"/>
                <w:bCs/>
              </w:rPr>
              <w:t xml:space="preserve">                           </w:t>
            </w:r>
            <w:r w:rsidR="00C354FC">
              <w:rPr>
                <w:rFonts w:eastAsia="Calibri"/>
                <w:bCs/>
              </w:rPr>
              <w:t xml:space="preserve">          </w:t>
            </w:r>
            <w:r w:rsidRPr="00A86B2C">
              <w:rPr>
                <w:rFonts w:eastAsia="Calibri"/>
                <w:bCs/>
              </w:rPr>
              <w:t xml:space="preserve">  </w:t>
            </w:r>
            <w:r w:rsidRPr="00A86B2C">
              <w:rPr>
                <w:rFonts w:eastAsia="Calibri"/>
                <w:bCs/>
                <w:lang w:val="en-US"/>
              </w:rPr>
              <w:t xml:space="preserve">  </w:t>
            </w:r>
            <w:r w:rsidRPr="00A86B2C">
              <w:rPr>
                <w:rFonts w:eastAsia="Calibri"/>
                <w:bCs/>
                <w:u w:val="single"/>
              </w:rPr>
              <w:t xml:space="preserve">Дело </w:t>
            </w:r>
            <w:r w:rsidRPr="00A86B2C">
              <w:rPr>
                <w:rFonts w:eastAsia="Calibri"/>
                <w:u w:val="single"/>
              </w:rPr>
              <w:t>№</w:t>
            </w:r>
            <w:r w:rsidR="00FE0185">
              <w:rPr>
                <w:rFonts w:eastAsia="Calibri"/>
                <w:u w:val="single"/>
              </w:rPr>
              <w:t xml:space="preserve"> </w:t>
            </w:r>
            <w:r w:rsidR="00483D1D">
              <w:rPr>
                <w:rFonts w:eastAsia="Calibri"/>
                <w:u w:val="single"/>
              </w:rPr>
              <w:t>800</w:t>
            </w:r>
            <w:r w:rsidRPr="00A86B2C">
              <w:rPr>
                <w:rFonts w:eastAsia="Calibri"/>
                <w:u w:val="single"/>
              </w:rPr>
              <w:t>/20-02</w:t>
            </w:r>
            <w:r w:rsidRPr="00EF0637">
              <w:rPr>
                <w:rFonts w:eastAsia="Calibri"/>
                <w:u w:val="single"/>
              </w:rPr>
              <w:t xml:space="preserve">  </w:t>
            </w:r>
          </w:p>
        </w:tc>
      </w:tr>
      <w:tr w:rsidR="002D3289" w:rsidRPr="00EF0637" w:rsidTr="00A03CE5">
        <w:trPr>
          <w:jc w:val="center"/>
        </w:trPr>
        <w:tc>
          <w:tcPr>
            <w:tcW w:w="1199" w:type="dxa"/>
          </w:tcPr>
          <w:p w:rsidR="002D3289" w:rsidRPr="00EF0637" w:rsidRDefault="002D3289" w:rsidP="00C354FC">
            <w:pPr>
              <w:rPr>
                <w:rFonts w:eastAsia="Calibri"/>
                <w:b/>
                <w:bCs/>
              </w:rPr>
            </w:pPr>
          </w:p>
        </w:tc>
        <w:tc>
          <w:tcPr>
            <w:tcW w:w="1418" w:type="dxa"/>
            <w:gridSpan w:val="4"/>
          </w:tcPr>
          <w:p w:rsidR="002D3289" w:rsidRPr="00EF0637" w:rsidRDefault="002D3289" w:rsidP="00C354FC">
            <w:pPr>
              <w:rPr>
                <w:rFonts w:eastAsia="Calibri"/>
                <w:b/>
                <w:bCs/>
              </w:rPr>
            </w:pPr>
          </w:p>
        </w:tc>
        <w:tc>
          <w:tcPr>
            <w:tcW w:w="838" w:type="dxa"/>
          </w:tcPr>
          <w:p w:rsidR="002D3289" w:rsidRPr="00EF0637" w:rsidRDefault="002D3289" w:rsidP="00C354FC">
            <w:pPr>
              <w:rPr>
                <w:rFonts w:eastAsia="Calibri"/>
                <w:b/>
                <w:bCs/>
              </w:rPr>
            </w:pPr>
          </w:p>
        </w:tc>
        <w:tc>
          <w:tcPr>
            <w:tcW w:w="3577" w:type="dxa"/>
            <w:gridSpan w:val="2"/>
          </w:tcPr>
          <w:p w:rsidR="002D3289" w:rsidRPr="00EF0637" w:rsidRDefault="002D3289" w:rsidP="00C354FC">
            <w:pPr>
              <w:tabs>
                <w:tab w:val="center" w:pos="1805"/>
              </w:tabs>
              <w:jc w:val="center"/>
              <w:rPr>
                <w:rFonts w:eastAsia="Calibri"/>
                <w:bCs/>
              </w:rPr>
            </w:pPr>
          </w:p>
        </w:tc>
        <w:tc>
          <w:tcPr>
            <w:tcW w:w="2666" w:type="dxa"/>
            <w:gridSpan w:val="2"/>
          </w:tcPr>
          <w:p w:rsidR="002D3289" w:rsidRPr="00EF0637" w:rsidRDefault="002D3289" w:rsidP="00C354FC">
            <w:pPr>
              <w:rPr>
                <w:rFonts w:eastAsia="Calibri"/>
                <w:b/>
                <w:bCs/>
              </w:rPr>
            </w:pPr>
          </w:p>
        </w:tc>
      </w:tr>
      <w:tr w:rsidR="002D3289" w:rsidRPr="00EF0637" w:rsidTr="00A03CE5">
        <w:trPr>
          <w:jc w:val="center"/>
        </w:trPr>
        <w:tc>
          <w:tcPr>
            <w:tcW w:w="1985" w:type="dxa"/>
            <w:gridSpan w:val="2"/>
          </w:tcPr>
          <w:p w:rsidR="002D3289" w:rsidRPr="00EF0637" w:rsidRDefault="002D3289" w:rsidP="00C354FC">
            <w:pPr>
              <w:rPr>
                <w:rFonts w:eastAsia="Calibri"/>
                <w:b/>
                <w:bCs/>
              </w:rPr>
            </w:pPr>
            <w:r>
              <w:rPr>
                <w:rFonts w:eastAsia="Calibri"/>
                <w:bCs/>
              </w:rPr>
              <w:t>г</w:t>
            </w:r>
            <w:proofErr w:type="gramStart"/>
            <w:r w:rsidRPr="00EF0637">
              <w:rPr>
                <w:rFonts w:eastAsia="Calibri"/>
                <w:bCs/>
              </w:rPr>
              <w:t>.Т</w:t>
            </w:r>
            <w:proofErr w:type="gramEnd"/>
            <w:r w:rsidRPr="00EF0637">
              <w:rPr>
                <w:rFonts w:eastAsia="Calibri"/>
                <w:bCs/>
              </w:rPr>
              <w:t>ирасполь</w:t>
            </w:r>
          </w:p>
        </w:tc>
        <w:tc>
          <w:tcPr>
            <w:tcW w:w="283" w:type="dxa"/>
          </w:tcPr>
          <w:p w:rsidR="002D3289" w:rsidRPr="00EF0637" w:rsidRDefault="002D3289" w:rsidP="00C354FC">
            <w:pPr>
              <w:rPr>
                <w:rFonts w:eastAsia="Calibri"/>
                <w:b/>
                <w:bCs/>
              </w:rPr>
            </w:pPr>
          </w:p>
        </w:tc>
        <w:tc>
          <w:tcPr>
            <w:tcW w:w="284" w:type="dxa"/>
          </w:tcPr>
          <w:p w:rsidR="002D3289" w:rsidRPr="00EF0637" w:rsidRDefault="002D3289" w:rsidP="00C354FC">
            <w:pPr>
              <w:jc w:val="center"/>
              <w:rPr>
                <w:rFonts w:eastAsia="Calibri"/>
                <w:b/>
                <w:bCs/>
              </w:rPr>
            </w:pPr>
          </w:p>
        </w:tc>
        <w:tc>
          <w:tcPr>
            <w:tcW w:w="4587" w:type="dxa"/>
            <w:gridSpan w:val="5"/>
          </w:tcPr>
          <w:p w:rsidR="002D3289" w:rsidRPr="00EF0637" w:rsidRDefault="002D3289" w:rsidP="00C354FC">
            <w:pPr>
              <w:jc w:val="center"/>
              <w:rPr>
                <w:rFonts w:eastAsia="Calibri"/>
                <w:b/>
                <w:bCs/>
              </w:rPr>
            </w:pPr>
          </w:p>
        </w:tc>
        <w:tc>
          <w:tcPr>
            <w:tcW w:w="2559" w:type="dxa"/>
          </w:tcPr>
          <w:p w:rsidR="002D3289" w:rsidRPr="00EF0637" w:rsidRDefault="002D3289" w:rsidP="00C354FC">
            <w:pPr>
              <w:rPr>
                <w:rFonts w:eastAsia="Calibri"/>
                <w:b/>
                <w:bCs/>
              </w:rPr>
            </w:pPr>
          </w:p>
        </w:tc>
      </w:tr>
      <w:tr w:rsidR="002D3289" w:rsidRPr="001823B7" w:rsidTr="00A03CE5">
        <w:trPr>
          <w:jc w:val="center"/>
        </w:trPr>
        <w:tc>
          <w:tcPr>
            <w:tcW w:w="1199" w:type="dxa"/>
          </w:tcPr>
          <w:p w:rsidR="002D3289" w:rsidRPr="001823B7" w:rsidRDefault="002D3289" w:rsidP="00C354FC">
            <w:pPr>
              <w:rPr>
                <w:rFonts w:eastAsia="Calibri"/>
                <w:b/>
                <w:bCs/>
                <w:sz w:val="20"/>
                <w:szCs w:val="20"/>
              </w:rPr>
            </w:pPr>
          </w:p>
        </w:tc>
        <w:tc>
          <w:tcPr>
            <w:tcW w:w="1418" w:type="dxa"/>
            <w:gridSpan w:val="4"/>
          </w:tcPr>
          <w:p w:rsidR="002D3289" w:rsidRPr="001823B7" w:rsidRDefault="002D3289" w:rsidP="00C354FC">
            <w:pPr>
              <w:rPr>
                <w:rFonts w:eastAsia="Calibri"/>
                <w:b/>
                <w:bCs/>
                <w:sz w:val="20"/>
                <w:szCs w:val="20"/>
              </w:rPr>
            </w:pPr>
          </w:p>
        </w:tc>
        <w:tc>
          <w:tcPr>
            <w:tcW w:w="838" w:type="dxa"/>
          </w:tcPr>
          <w:p w:rsidR="002D3289" w:rsidRPr="001823B7" w:rsidRDefault="002D3289" w:rsidP="00C354FC">
            <w:pPr>
              <w:rPr>
                <w:rFonts w:eastAsia="Calibri"/>
                <w:b/>
                <w:bCs/>
                <w:sz w:val="20"/>
                <w:szCs w:val="20"/>
              </w:rPr>
            </w:pPr>
          </w:p>
        </w:tc>
        <w:tc>
          <w:tcPr>
            <w:tcW w:w="3577" w:type="dxa"/>
            <w:gridSpan w:val="2"/>
          </w:tcPr>
          <w:p w:rsidR="002D3289" w:rsidRPr="001823B7" w:rsidRDefault="002D3289" w:rsidP="00C354FC">
            <w:pPr>
              <w:rPr>
                <w:rFonts w:eastAsia="Calibri"/>
                <w:b/>
                <w:bCs/>
                <w:sz w:val="20"/>
                <w:szCs w:val="20"/>
              </w:rPr>
            </w:pPr>
          </w:p>
        </w:tc>
        <w:tc>
          <w:tcPr>
            <w:tcW w:w="2666" w:type="dxa"/>
            <w:gridSpan w:val="2"/>
          </w:tcPr>
          <w:p w:rsidR="002D3289" w:rsidRPr="001823B7" w:rsidRDefault="002D3289" w:rsidP="00C354FC">
            <w:pPr>
              <w:rPr>
                <w:rFonts w:eastAsia="Calibri"/>
                <w:b/>
                <w:bCs/>
                <w:sz w:val="20"/>
                <w:szCs w:val="20"/>
              </w:rPr>
            </w:pPr>
          </w:p>
        </w:tc>
      </w:tr>
    </w:tbl>
    <w:p w:rsidR="00483D1D" w:rsidRPr="00061FB4" w:rsidRDefault="002D3289" w:rsidP="00483D1D">
      <w:pPr>
        <w:ind w:firstLine="567"/>
        <w:jc w:val="both"/>
      </w:pPr>
      <w:r w:rsidRPr="00491C7D">
        <w:t xml:space="preserve">Арбитражный суд Приднестровской Молдавской Республики в составе судьи </w:t>
      </w:r>
      <w:proofErr w:type="spellStart"/>
      <w:r w:rsidRPr="00491C7D">
        <w:t>Качуровской</w:t>
      </w:r>
      <w:proofErr w:type="spellEnd"/>
      <w:r w:rsidRPr="00491C7D">
        <w:t xml:space="preserve"> Е.В., рассмотрев в открытом судебном заседании дело по заявлению </w:t>
      </w:r>
      <w:r w:rsidR="009849E5">
        <w:t>Государственного таможенного комитета ПМР</w:t>
      </w:r>
      <w:r w:rsidR="00483D1D" w:rsidRPr="00483D1D">
        <w:t xml:space="preserve"> (г</w:t>
      </w:r>
      <w:proofErr w:type="gramStart"/>
      <w:r w:rsidR="00483D1D" w:rsidRPr="00483D1D">
        <w:t>.Т</w:t>
      </w:r>
      <w:proofErr w:type="gramEnd"/>
      <w:r w:rsidR="00483D1D" w:rsidRPr="00483D1D">
        <w:t>ирасполь ул.Украинская, 15а) о привлечении к административной ответственности общества с ограниченной ответственностью «Известняк» (</w:t>
      </w:r>
      <w:proofErr w:type="spellStart"/>
      <w:r w:rsidR="00483D1D" w:rsidRPr="00483D1D">
        <w:t>Слободзейский</w:t>
      </w:r>
      <w:proofErr w:type="spellEnd"/>
      <w:r w:rsidR="00483D1D" w:rsidRPr="00483D1D">
        <w:t xml:space="preserve"> район, </w:t>
      </w:r>
      <w:proofErr w:type="spellStart"/>
      <w:r w:rsidR="00483D1D" w:rsidRPr="00483D1D">
        <w:t>с.Парканы</w:t>
      </w:r>
      <w:proofErr w:type="spellEnd"/>
      <w:r w:rsidR="00483D1D" w:rsidRPr="00483D1D">
        <w:t>, Карьер «</w:t>
      </w:r>
      <w:proofErr w:type="spellStart"/>
      <w:r w:rsidR="00483D1D" w:rsidRPr="00483D1D">
        <w:t>Комаровая</w:t>
      </w:r>
      <w:proofErr w:type="spellEnd"/>
      <w:r w:rsidR="00483D1D" w:rsidRPr="00483D1D">
        <w:t xml:space="preserve"> балка»), </w:t>
      </w:r>
    </w:p>
    <w:p w:rsidR="001B5F44" w:rsidRDefault="002D3289" w:rsidP="00483D1D">
      <w:pPr>
        <w:ind w:firstLine="567"/>
        <w:jc w:val="both"/>
      </w:pPr>
      <w:r w:rsidRPr="00491C7D">
        <w:t>при участии в судебном заседании представител</w:t>
      </w:r>
      <w:r w:rsidR="00BE1D62">
        <w:t>ей</w:t>
      </w:r>
      <w:r w:rsidRPr="00491C7D">
        <w:t xml:space="preserve"> </w:t>
      </w:r>
      <w:r w:rsidR="00335BAA">
        <w:t>заявителя</w:t>
      </w:r>
      <w:r w:rsidR="009849E5">
        <w:t xml:space="preserve"> Капкан О.М. по доверенности № 518 от 13.11.2020 г., </w:t>
      </w:r>
      <w:proofErr w:type="spellStart"/>
      <w:r w:rsidR="009849E5">
        <w:t>Красюн</w:t>
      </w:r>
      <w:proofErr w:type="spellEnd"/>
      <w:r w:rsidR="009849E5">
        <w:t xml:space="preserve"> Т.Б. по доверенности № 37 от 05.03.2020 г.;</w:t>
      </w:r>
    </w:p>
    <w:p w:rsidR="00FA2287" w:rsidRDefault="009849E5" w:rsidP="001B5F44">
      <w:pPr>
        <w:ind w:firstLine="567"/>
        <w:jc w:val="both"/>
      </w:pPr>
      <w:r>
        <w:t xml:space="preserve">представителя </w:t>
      </w:r>
      <w:r w:rsidR="00DA7DD7">
        <w:t>ООО «</w:t>
      </w:r>
      <w:r w:rsidR="001B5F44">
        <w:t>Известняк</w:t>
      </w:r>
      <w:r w:rsidR="00DA7DD7">
        <w:t xml:space="preserve">» </w:t>
      </w:r>
      <w:r>
        <w:t xml:space="preserve"> Щербатого В.С. по доверенности № 175 от 16.10.2020 г.;</w:t>
      </w:r>
    </w:p>
    <w:p w:rsidR="002D3289" w:rsidRDefault="002D3289" w:rsidP="00EA648B">
      <w:pPr>
        <w:tabs>
          <w:tab w:val="left" w:pos="1827"/>
        </w:tabs>
        <w:ind w:firstLine="567"/>
        <w:jc w:val="center"/>
        <w:rPr>
          <w:b/>
        </w:rPr>
      </w:pPr>
      <w:r w:rsidRPr="003A4A90">
        <w:rPr>
          <w:b/>
        </w:rPr>
        <w:t>УСТАНОВИЛ:</w:t>
      </w:r>
    </w:p>
    <w:p w:rsidR="002D3289" w:rsidRDefault="009849E5" w:rsidP="009D6BDB">
      <w:pPr>
        <w:ind w:firstLine="567"/>
        <w:jc w:val="both"/>
      </w:pPr>
      <w:r>
        <w:t>Государственный таможенный комитет ПМР (далее ГТК ПМР)</w:t>
      </w:r>
      <w:r w:rsidR="002D3289">
        <w:t xml:space="preserve"> </w:t>
      </w:r>
      <w:r w:rsidR="002D3289" w:rsidRPr="00095367">
        <w:t>обратилс</w:t>
      </w:r>
      <w:r>
        <w:t>я</w:t>
      </w:r>
      <w:r w:rsidR="002D3289" w:rsidRPr="00095367">
        <w:t xml:space="preserve"> в Арбитражный суд </w:t>
      </w:r>
      <w:r w:rsidR="002D3289">
        <w:t>ПМР</w:t>
      </w:r>
      <w:r w:rsidR="002D3289" w:rsidRPr="00095367">
        <w:t xml:space="preserve"> </w:t>
      </w:r>
      <w:r w:rsidR="002D3289">
        <w:t xml:space="preserve">с заявлением о привлечении </w:t>
      </w:r>
      <w:r w:rsidRPr="00483D1D">
        <w:t>общества с ограниченной ответственностью</w:t>
      </w:r>
      <w:r w:rsidR="002D730E">
        <w:t xml:space="preserve"> «</w:t>
      </w:r>
      <w:r>
        <w:t>Известняк</w:t>
      </w:r>
      <w:r w:rsidR="00376902">
        <w:t xml:space="preserve">» </w:t>
      </w:r>
      <w:r>
        <w:t xml:space="preserve">(далее ООО «Известняк») </w:t>
      </w:r>
      <w:r w:rsidR="002D3289" w:rsidRPr="00095367">
        <w:t>к административной ответственности, предусмотренной стать</w:t>
      </w:r>
      <w:r>
        <w:t>ей</w:t>
      </w:r>
      <w:r w:rsidR="002D3289" w:rsidRPr="00095367">
        <w:t xml:space="preserve"> 1</w:t>
      </w:r>
      <w:r>
        <w:t>6</w:t>
      </w:r>
      <w:r w:rsidR="002D3289" w:rsidRPr="00095367">
        <w:t>.</w:t>
      </w:r>
      <w:r>
        <w:t>1</w:t>
      </w:r>
      <w:r w:rsidR="00376902">
        <w:t>5</w:t>
      </w:r>
      <w:r>
        <w:t>.</w:t>
      </w:r>
      <w:r w:rsidR="002D3289" w:rsidRPr="00095367">
        <w:t xml:space="preserve"> </w:t>
      </w:r>
      <w:proofErr w:type="spellStart"/>
      <w:r w:rsidR="002D3289" w:rsidRPr="005B27F5">
        <w:t>КоАП</w:t>
      </w:r>
      <w:proofErr w:type="spellEnd"/>
      <w:r w:rsidR="002D3289" w:rsidRPr="005B27F5">
        <w:t xml:space="preserve"> ПМР. </w:t>
      </w:r>
    </w:p>
    <w:p w:rsidR="00403F0C" w:rsidRDefault="002D3289" w:rsidP="009D6BDB">
      <w:pPr>
        <w:ind w:firstLine="567"/>
        <w:jc w:val="both"/>
      </w:pPr>
      <w:r w:rsidRPr="005B27F5">
        <w:t>Опр</w:t>
      </w:r>
      <w:r w:rsidR="000B4DBF">
        <w:t>еделением Арбитражного суда ПМР</w:t>
      </w:r>
      <w:r w:rsidRPr="005B27F5">
        <w:t xml:space="preserve"> от </w:t>
      </w:r>
      <w:r w:rsidR="009849E5">
        <w:t>26</w:t>
      </w:r>
      <w:r w:rsidR="002D730E">
        <w:t xml:space="preserve"> ноября</w:t>
      </w:r>
      <w:r w:rsidRPr="005B27F5">
        <w:t xml:space="preserve"> 2020 года </w:t>
      </w:r>
      <w:r w:rsidR="009849E5">
        <w:t xml:space="preserve">после устранения недостатков, послуживших основанием для оставления заявления без движения, </w:t>
      </w:r>
      <w:r w:rsidRPr="005B27F5">
        <w:t xml:space="preserve">заявление принято к производству и дело назначено к судебному разбирательству на </w:t>
      </w:r>
      <w:r w:rsidR="009849E5">
        <w:t>10 декабря</w:t>
      </w:r>
      <w:r w:rsidRPr="005B27F5">
        <w:t xml:space="preserve"> 2020 года. </w:t>
      </w:r>
    </w:p>
    <w:p w:rsidR="002D3289" w:rsidRPr="001216C8" w:rsidRDefault="002D3289" w:rsidP="009D6BDB">
      <w:pPr>
        <w:ind w:firstLine="567"/>
        <w:jc w:val="both"/>
        <w:rPr>
          <w:color w:val="000000" w:themeColor="text1"/>
        </w:rPr>
      </w:pPr>
      <w:r w:rsidRPr="0063682F">
        <w:rPr>
          <w:color w:val="000000"/>
        </w:rPr>
        <w:t xml:space="preserve">Дело рассмотрено по существу в судебном заседании </w:t>
      </w:r>
      <w:r w:rsidR="009849E5">
        <w:rPr>
          <w:color w:val="000000"/>
        </w:rPr>
        <w:t>10 декабря</w:t>
      </w:r>
      <w:r w:rsidRPr="0063682F">
        <w:rPr>
          <w:color w:val="000000"/>
        </w:rPr>
        <w:t xml:space="preserve"> 2020 </w:t>
      </w:r>
      <w:r w:rsidRPr="001216C8">
        <w:rPr>
          <w:color w:val="000000" w:themeColor="text1"/>
        </w:rPr>
        <w:t xml:space="preserve">года, в котором объявлена резолютивная часть решения. Мотивированное решение изготовлено </w:t>
      </w:r>
      <w:r w:rsidR="009849E5">
        <w:rPr>
          <w:color w:val="000000" w:themeColor="text1"/>
        </w:rPr>
        <w:t>1</w:t>
      </w:r>
      <w:r w:rsidR="00335BAA">
        <w:rPr>
          <w:color w:val="000000" w:themeColor="text1"/>
        </w:rPr>
        <w:t>5</w:t>
      </w:r>
      <w:r w:rsidR="009849E5">
        <w:rPr>
          <w:color w:val="000000" w:themeColor="text1"/>
        </w:rPr>
        <w:t xml:space="preserve"> декабря</w:t>
      </w:r>
      <w:r w:rsidRPr="001216C8">
        <w:rPr>
          <w:color w:val="000000" w:themeColor="text1"/>
        </w:rPr>
        <w:t xml:space="preserve"> 2020 г. </w:t>
      </w:r>
    </w:p>
    <w:p w:rsidR="00AC0F26" w:rsidRPr="004A6E6E" w:rsidRDefault="009849E5" w:rsidP="009D6BDB">
      <w:pPr>
        <w:ind w:firstLine="567"/>
        <w:jc w:val="both"/>
        <w:rPr>
          <w:color w:val="000000" w:themeColor="text1"/>
        </w:rPr>
      </w:pPr>
      <w:r>
        <w:rPr>
          <w:b/>
          <w:color w:val="000000" w:themeColor="text1"/>
        </w:rPr>
        <w:t>Заявитель</w:t>
      </w:r>
      <w:r w:rsidR="002D3289" w:rsidRPr="00BA64CA">
        <w:rPr>
          <w:color w:val="000000" w:themeColor="text1"/>
        </w:rPr>
        <w:t xml:space="preserve"> свои требования </w:t>
      </w:r>
      <w:r w:rsidR="002D3289" w:rsidRPr="004A6E6E">
        <w:rPr>
          <w:color w:val="000000" w:themeColor="text1"/>
        </w:rPr>
        <w:t>обосновал следующими обстоятельствами.</w:t>
      </w:r>
    </w:p>
    <w:p w:rsidR="009849E5" w:rsidRDefault="009849E5" w:rsidP="009D6BDB">
      <w:pPr>
        <w:ind w:firstLine="567"/>
        <w:jc w:val="both"/>
      </w:pPr>
      <w:r>
        <w:t>08.10.2020 г</w:t>
      </w:r>
      <w:r w:rsidRPr="003B760F">
        <w:t>.</w:t>
      </w:r>
      <w:r>
        <w:t xml:space="preserve"> ООО «Известняк» предоставило в Бендерскую таможню ГТК ПМР отчёт об использовании условно выпущенного товара- цемент в мешках по 25 кг производства Молдова г</w:t>
      </w:r>
      <w:proofErr w:type="gramStart"/>
      <w:r>
        <w:t>.Р</w:t>
      </w:r>
      <w:proofErr w:type="gramEnd"/>
      <w:r>
        <w:t xml:space="preserve">езина марка 400 в количестве 102400 кг и цемент в мешках по 25 кг производства Молдова г.Резина  марка 500 в количестве 102400 кг, ранее ввезённый в ПМР и задекларированный с предоставлением льготы по уплате таможенных платежей по таможенной декларации № 300/010420/001837 от 01.04.2020 г., содержащий недостоверные сведения. </w:t>
      </w:r>
    </w:p>
    <w:p w:rsidR="009849E5" w:rsidRDefault="009849E5" w:rsidP="009D6BDB">
      <w:pPr>
        <w:ind w:firstLine="567"/>
        <w:jc w:val="both"/>
      </w:pPr>
      <w:r>
        <w:t xml:space="preserve">В данном отчёте ООО «Известняк» заявило об использовании вышеуказанного цемента в полном объёме при производстве собственной продукции. </w:t>
      </w:r>
    </w:p>
    <w:p w:rsidR="009849E5" w:rsidRDefault="009849E5" w:rsidP="009D6BDB">
      <w:pPr>
        <w:ind w:firstLine="567"/>
        <w:jc w:val="both"/>
      </w:pPr>
      <w:r>
        <w:t>Однако 14.10.2020 г. в ходе таможенного контроля на складе ООО «Известняк» был обнаружен неиспользованный цемент в мешках по 25 кг производства Молдова г</w:t>
      </w:r>
      <w:proofErr w:type="gramStart"/>
      <w:r>
        <w:t>.Р</w:t>
      </w:r>
      <w:proofErr w:type="gramEnd"/>
      <w:r>
        <w:t xml:space="preserve">езина </w:t>
      </w:r>
      <w:r>
        <w:lastRenderedPageBreak/>
        <w:t>марка 400 в количестве 101300 кг и цемент в мешках по 25 кг производства Молдова г.Резина  марка 500 в количестве 97600 кг.</w:t>
      </w:r>
    </w:p>
    <w:p w:rsidR="009849E5" w:rsidRDefault="009849E5" w:rsidP="009D6BDB">
      <w:pPr>
        <w:ind w:firstLine="567"/>
        <w:jc w:val="both"/>
      </w:pPr>
      <w:r>
        <w:t xml:space="preserve">Как пояснил 14.10.2020 г. и 03.11.2020 г. генеральный директор Тома А.П., ООО «Известняк» </w:t>
      </w:r>
      <w:proofErr w:type="gramStart"/>
      <w:r>
        <w:t>предоставило отчёт</w:t>
      </w:r>
      <w:proofErr w:type="gramEnd"/>
      <w:r>
        <w:t>, содержащий недостоверные сведения, в результате технической ошибки</w:t>
      </w:r>
      <w:r w:rsidR="00F21FE6">
        <w:t>, допущенной</w:t>
      </w:r>
      <w:r>
        <w:t xml:space="preserve"> в процессе</w:t>
      </w:r>
      <w:r w:rsidR="00F21FE6">
        <w:t xml:space="preserve"> его</w:t>
      </w:r>
      <w:r>
        <w:t xml:space="preserve"> составления.</w:t>
      </w:r>
    </w:p>
    <w:p w:rsidR="009849E5" w:rsidRDefault="009849E5" w:rsidP="009D6BDB">
      <w:pPr>
        <w:ind w:firstLine="567"/>
        <w:jc w:val="both"/>
      </w:pPr>
      <w:proofErr w:type="gramStart"/>
      <w:r w:rsidRPr="00CE66F3">
        <w:t xml:space="preserve">По факту </w:t>
      </w:r>
      <w:r>
        <w:t>предоставления ООО «Известняк» отчёта об условно выпущенных товарах, содержащего недостоверные сведения,</w:t>
      </w:r>
      <w:r w:rsidR="00F21FE6">
        <w:t xml:space="preserve"> </w:t>
      </w:r>
      <w:r>
        <w:t>Бендерским отделением ОЗК УБК и НТП</w:t>
      </w:r>
      <w:r w:rsidRPr="00CE66F3">
        <w:t xml:space="preserve"> ГТК ПМР </w:t>
      </w:r>
      <w:r>
        <w:t>14.10.2020</w:t>
      </w:r>
      <w:r w:rsidRPr="00CE66F3">
        <w:t xml:space="preserve"> г. в отношении </w:t>
      </w:r>
      <w:r>
        <w:t>ООО «Известняк»</w:t>
      </w:r>
      <w:r w:rsidRPr="00CE66F3">
        <w:t xml:space="preserve">  в соответствии с положениями ст. 29.1 </w:t>
      </w:r>
      <w:proofErr w:type="spellStart"/>
      <w:r w:rsidRPr="00CE66F3">
        <w:t>КоАП</w:t>
      </w:r>
      <w:proofErr w:type="spellEnd"/>
      <w:r w:rsidRPr="00CE66F3">
        <w:t xml:space="preserve"> ПМР было возбуждено дело об административном правонарушении № 01/</w:t>
      </w:r>
      <w:r>
        <w:t>300/20</w:t>
      </w:r>
      <w:r w:rsidRPr="00CE66F3">
        <w:t>/0</w:t>
      </w:r>
      <w:r>
        <w:t>540 и 13.11.2020</w:t>
      </w:r>
      <w:r w:rsidRPr="00CE66F3">
        <w:t xml:space="preserve"> г. </w:t>
      </w:r>
      <w:r>
        <w:t>оперуполномоченным БО ОЗК УБК и НТП ГТК ПМР</w:t>
      </w:r>
      <w:r w:rsidRPr="00CE66F3">
        <w:t xml:space="preserve"> был составлен протокол об</w:t>
      </w:r>
      <w:proofErr w:type="gramEnd"/>
      <w:r w:rsidRPr="00CE66F3">
        <w:t xml:space="preserve"> административном </w:t>
      </w:r>
      <w:proofErr w:type="gramStart"/>
      <w:r w:rsidRPr="00CE66F3">
        <w:t>правонарушении</w:t>
      </w:r>
      <w:proofErr w:type="gramEnd"/>
      <w:r w:rsidRPr="00CE66F3">
        <w:t xml:space="preserve"> № 01/</w:t>
      </w:r>
      <w:r>
        <w:t>300/20</w:t>
      </w:r>
      <w:r w:rsidRPr="00CE66F3">
        <w:t>/0</w:t>
      </w:r>
      <w:r>
        <w:t>540</w:t>
      </w:r>
      <w:r w:rsidRPr="00CE66F3">
        <w:t xml:space="preserve"> по ст. 16.</w:t>
      </w:r>
      <w:r>
        <w:t>15</w:t>
      </w:r>
      <w:r w:rsidR="005A102D">
        <w:t xml:space="preserve"> </w:t>
      </w:r>
      <w:proofErr w:type="spellStart"/>
      <w:r w:rsidR="005A102D">
        <w:t>КоАП</w:t>
      </w:r>
      <w:proofErr w:type="spellEnd"/>
      <w:r w:rsidR="005A102D">
        <w:t xml:space="preserve"> ПМР.</w:t>
      </w:r>
    </w:p>
    <w:p w:rsidR="009849E5" w:rsidRDefault="009849E5" w:rsidP="009D6BDB">
      <w:pPr>
        <w:ind w:firstLine="567"/>
        <w:jc w:val="both"/>
      </w:pPr>
      <w:r>
        <w:t>При составлении протокола представитель ООО «Известняк» Щербатый В.С. заявил ходатайс</w:t>
      </w:r>
      <w:r w:rsidR="005A102D">
        <w:t>тво о передаче протокола в суд, ходатайство было удовлетворено.</w:t>
      </w:r>
    </w:p>
    <w:p w:rsidR="009849E5" w:rsidRPr="000E59B9" w:rsidRDefault="009849E5" w:rsidP="009D6BDB">
      <w:pPr>
        <w:ind w:firstLine="567"/>
        <w:jc w:val="both"/>
        <w:rPr>
          <w:color w:val="FF0000"/>
        </w:rPr>
      </w:pPr>
      <w:r w:rsidRPr="0027550A">
        <w:t xml:space="preserve">На основании изложенного, </w:t>
      </w:r>
      <w:r w:rsidR="00F21FE6">
        <w:t>ГТК</w:t>
      </w:r>
      <w:r>
        <w:t xml:space="preserve"> ПМР</w:t>
      </w:r>
      <w:r w:rsidR="00F21FE6">
        <w:t xml:space="preserve"> просит </w:t>
      </w:r>
      <w:r>
        <w:t>п</w:t>
      </w:r>
      <w:r w:rsidRPr="00942C1E">
        <w:t>ривлечь ООО «</w:t>
      </w:r>
      <w:r>
        <w:t>Известняк</w:t>
      </w:r>
      <w:r w:rsidRPr="00942C1E">
        <w:t xml:space="preserve">» к административной ответственности за совершение административного правонарушения, </w:t>
      </w:r>
      <w:r w:rsidRPr="00F21FE6">
        <w:rPr>
          <w:color w:val="000000" w:themeColor="text1"/>
        </w:rPr>
        <w:t xml:space="preserve">предусмотренного ст. 16.15 </w:t>
      </w:r>
      <w:proofErr w:type="spellStart"/>
      <w:r w:rsidRPr="00F21FE6">
        <w:rPr>
          <w:color w:val="000000" w:themeColor="text1"/>
        </w:rPr>
        <w:t>КоАП</w:t>
      </w:r>
      <w:proofErr w:type="spellEnd"/>
      <w:r w:rsidRPr="00F21FE6">
        <w:rPr>
          <w:color w:val="000000" w:themeColor="text1"/>
        </w:rPr>
        <w:t xml:space="preserve"> ПМР, и наложить на </w:t>
      </w:r>
      <w:r w:rsidR="00F21FE6" w:rsidRPr="00F21FE6">
        <w:rPr>
          <w:color w:val="000000" w:themeColor="text1"/>
        </w:rPr>
        <w:t>него</w:t>
      </w:r>
      <w:r w:rsidRPr="00F21FE6">
        <w:rPr>
          <w:color w:val="000000" w:themeColor="text1"/>
        </w:rPr>
        <w:t xml:space="preserve"> административное наказание в виде штрафа с </w:t>
      </w:r>
      <w:r w:rsidR="005A102D">
        <w:rPr>
          <w:color w:val="000000" w:themeColor="text1"/>
        </w:rPr>
        <w:t xml:space="preserve">применением </w:t>
      </w:r>
      <w:r w:rsidRPr="00F21FE6">
        <w:rPr>
          <w:color w:val="000000" w:themeColor="text1"/>
        </w:rPr>
        <w:t>дополнительн</w:t>
      </w:r>
      <w:r w:rsidR="005A102D">
        <w:rPr>
          <w:color w:val="000000" w:themeColor="text1"/>
        </w:rPr>
        <w:t>ого</w:t>
      </w:r>
      <w:r w:rsidRPr="00F21FE6">
        <w:rPr>
          <w:color w:val="000000" w:themeColor="text1"/>
        </w:rPr>
        <w:t xml:space="preserve"> наказани</w:t>
      </w:r>
      <w:r w:rsidR="005A102D">
        <w:rPr>
          <w:color w:val="000000" w:themeColor="text1"/>
        </w:rPr>
        <w:t>я</w:t>
      </w:r>
      <w:r w:rsidRPr="00F21FE6">
        <w:rPr>
          <w:color w:val="000000" w:themeColor="text1"/>
        </w:rPr>
        <w:t>, предусмотренн</w:t>
      </w:r>
      <w:r w:rsidR="005A102D">
        <w:rPr>
          <w:color w:val="000000" w:themeColor="text1"/>
        </w:rPr>
        <w:t>ого</w:t>
      </w:r>
      <w:r w:rsidRPr="00F21FE6">
        <w:rPr>
          <w:color w:val="000000" w:themeColor="text1"/>
        </w:rPr>
        <w:t xml:space="preserve"> ст. 16.15 </w:t>
      </w:r>
      <w:proofErr w:type="spellStart"/>
      <w:r w:rsidRPr="00F21FE6">
        <w:rPr>
          <w:color w:val="000000" w:themeColor="text1"/>
        </w:rPr>
        <w:t>КоАП</w:t>
      </w:r>
      <w:proofErr w:type="spellEnd"/>
      <w:r w:rsidRPr="00F21FE6">
        <w:rPr>
          <w:color w:val="000000" w:themeColor="text1"/>
        </w:rPr>
        <w:t xml:space="preserve"> ПМР, в виде аннулирования разрешительных документов.</w:t>
      </w:r>
    </w:p>
    <w:p w:rsidR="002D3289" w:rsidRDefault="002D3289" w:rsidP="009D6BDB">
      <w:pPr>
        <w:ind w:firstLine="567"/>
        <w:jc w:val="both"/>
        <w:rPr>
          <w:color w:val="000000" w:themeColor="text1"/>
        </w:rPr>
      </w:pPr>
      <w:r w:rsidRPr="0063682F">
        <w:rPr>
          <w:b/>
        </w:rPr>
        <w:t>Представител</w:t>
      </w:r>
      <w:r w:rsidR="00332279">
        <w:rPr>
          <w:b/>
        </w:rPr>
        <w:t>и</w:t>
      </w:r>
      <w:r w:rsidRPr="0063682F">
        <w:rPr>
          <w:b/>
        </w:rPr>
        <w:t xml:space="preserve"> </w:t>
      </w:r>
      <w:r w:rsidR="00F21FE6">
        <w:rPr>
          <w:b/>
        </w:rPr>
        <w:t>заявителя</w:t>
      </w:r>
      <w:r w:rsidRPr="0063682F">
        <w:t xml:space="preserve"> </w:t>
      </w:r>
      <w:r w:rsidR="002D5BBC">
        <w:t xml:space="preserve">в судебном заседании </w:t>
      </w:r>
      <w:r w:rsidR="007738D8" w:rsidRPr="00505ABA">
        <w:rPr>
          <w:color w:val="000000" w:themeColor="text1"/>
        </w:rPr>
        <w:t>поддержал</w:t>
      </w:r>
      <w:r w:rsidR="00332279">
        <w:rPr>
          <w:color w:val="000000" w:themeColor="text1"/>
        </w:rPr>
        <w:t>и</w:t>
      </w:r>
      <w:r w:rsidR="007738D8" w:rsidRPr="0063682F">
        <w:t xml:space="preserve"> </w:t>
      </w:r>
      <w:r w:rsidR="007738D8">
        <w:t>заявление о привлечен</w:t>
      </w:r>
      <w:proofErr w:type="gramStart"/>
      <w:r w:rsidR="007738D8">
        <w:t xml:space="preserve">ии </w:t>
      </w:r>
      <w:r w:rsidR="007D115D">
        <w:t>ООО</w:t>
      </w:r>
      <w:proofErr w:type="gramEnd"/>
      <w:r w:rsidR="007738D8">
        <w:t xml:space="preserve"> </w:t>
      </w:r>
      <w:r w:rsidR="007D115D">
        <w:t>«</w:t>
      </w:r>
      <w:r w:rsidR="00F21FE6">
        <w:t>Известняк</w:t>
      </w:r>
      <w:r w:rsidR="007D115D">
        <w:t xml:space="preserve">» </w:t>
      </w:r>
      <w:r w:rsidRPr="0063682F">
        <w:t xml:space="preserve">к </w:t>
      </w:r>
      <w:r w:rsidRPr="00505ABA">
        <w:rPr>
          <w:color w:val="000000" w:themeColor="text1"/>
        </w:rPr>
        <w:t>административной ответственности</w:t>
      </w:r>
      <w:r w:rsidR="00CE66D1">
        <w:rPr>
          <w:color w:val="000000" w:themeColor="text1"/>
        </w:rPr>
        <w:t>.</w:t>
      </w:r>
      <w:r w:rsidR="00F21FE6">
        <w:rPr>
          <w:color w:val="000000" w:themeColor="text1"/>
        </w:rPr>
        <w:t xml:space="preserve"> </w:t>
      </w:r>
      <w:proofErr w:type="gramStart"/>
      <w:r w:rsidR="00F21FE6">
        <w:rPr>
          <w:color w:val="000000" w:themeColor="text1"/>
        </w:rPr>
        <w:t>Представили пояснения в письменном виде, согласно которым просили назначить ООО «Изв</w:t>
      </w:r>
      <w:r w:rsidR="005A102D">
        <w:rPr>
          <w:color w:val="000000" w:themeColor="text1"/>
        </w:rPr>
        <w:t>е</w:t>
      </w:r>
      <w:r w:rsidR="00F21FE6">
        <w:rPr>
          <w:color w:val="000000" w:themeColor="text1"/>
        </w:rPr>
        <w:t>стняк» наказание в виде штрафа</w:t>
      </w:r>
      <w:r w:rsidR="005A102D">
        <w:rPr>
          <w:color w:val="000000" w:themeColor="text1"/>
        </w:rPr>
        <w:t xml:space="preserve"> без применения дополнительного наказания</w:t>
      </w:r>
      <w:r w:rsidR="00F21FE6">
        <w:rPr>
          <w:color w:val="000000" w:themeColor="text1"/>
        </w:rPr>
        <w:t xml:space="preserve">, дополнительно пояснив, что поскольку разрешительные документы ООО «Известняк» не выдавались, в заявлении ГТК о привлечении Общества к административной ответственности ошибочно указано о </w:t>
      </w:r>
      <w:r w:rsidR="00EE2B10">
        <w:rPr>
          <w:color w:val="000000" w:themeColor="text1"/>
        </w:rPr>
        <w:t xml:space="preserve">просьбе </w:t>
      </w:r>
      <w:r w:rsidR="00F21FE6">
        <w:rPr>
          <w:color w:val="000000" w:themeColor="text1"/>
        </w:rPr>
        <w:t>назнач</w:t>
      </w:r>
      <w:r w:rsidR="00EE2B10">
        <w:rPr>
          <w:color w:val="000000" w:themeColor="text1"/>
        </w:rPr>
        <w:t>ить</w:t>
      </w:r>
      <w:r w:rsidR="00F21FE6">
        <w:rPr>
          <w:color w:val="000000" w:themeColor="text1"/>
        </w:rPr>
        <w:t xml:space="preserve"> Обществу дополнительно</w:t>
      </w:r>
      <w:r w:rsidR="00EE2B10">
        <w:rPr>
          <w:color w:val="000000" w:themeColor="text1"/>
        </w:rPr>
        <w:t>е</w:t>
      </w:r>
      <w:r w:rsidR="00F21FE6">
        <w:rPr>
          <w:color w:val="000000" w:themeColor="text1"/>
        </w:rPr>
        <w:t xml:space="preserve"> наказани</w:t>
      </w:r>
      <w:r w:rsidR="00EE2B10">
        <w:rPr>
          <w:color w:val="000000" w:themeColor="text1"/>
        </w:rPr>
        <w:t>е</w:t>
      </w:r>
      <w:r w:rsidR="00F21FE6">
        <w:rPr>
          <w:color w:val="000000" w:themeColor="text1"/>
        </w:rPr>
        <w:t xml:space="preserve"> в виде аннулирования разрешительных документов.</w:t>
      </w:r>
      <w:proofErr w:type="gramEnd"/>
      <w:r w:rsidR="00F21FE6">
        <w:rPr>
          <w:color w:val="000000" w:themeColor="text1"/>
        </w:rPr>
        <w:t xml:space="preserve"> </w:t>
      </w:r>
      <w:r w:rsidR="002103F7">
        <w:rPr>
          <w:color w:val="000000" w:themeColor="text1"/>
        </w:rPr>
        <w:t>Также пояснили, ч</w:t>
      </w:r>
      <w:r w:rsidR="00DB1F09">
        <w:rPr>
          <w:color w:val="000000" w:themeColor="text1"/>
        </w:rPr>
        <w:t xml:space="preserve">то направление в ГТК ПМР отчета </w:t>
      </w:r>
      <w:proofErr w:type="gramStart"/>
      <w:r w:rsidR="00DB1F09">
        <w:rPr>
          <w:color w:val="000000" w:themeColor="text1"/>
        </w:rPr>
        <w:t>о</w:t>
      </w:r>
      <w:proofErr w:type="gramEnd"/>
      <w:r w:rsidR="00DB1F09">
        <w:rPr>
          <w:color w:val="000000" w:themeColor="text1"/>
        </w:rPr>
        <w:t xml:space="preserve"> использовании товаров в полном объеме влечет снятие данных товаров с таможенного контроля и причинение государству ущерба на сумму неуплаченных таможенных платежей. </w:t>
      </w:r>
    </w:p>
    <w:p w:rsidR="002103F7" w:rsidRPr="0082619A" w:rsidRDefault="00FA2287" w:rsidP="009D6BDB">
      <w:pPr>
        <w:ind w:firstLine="567"/>
        <w:jc w:val="both"/>
        <w:rPr>
          <w:color w:val="000000"/>
        </w:rPr>
      </w:pPr>
      <w:r>
        <w:rPr>
          <w:b/>
          <w:bCs/>
          <w:color w:val="000000" w:themeColor="text1"/>
        </w:rPr>
        <w:t>Представитель</w:t>
      </w:r>
      <w:r w:rsidR="00332279">
        <w:rPr>
          <w:b/>
          <w:bCs/>
          <w:color w:val="000000" w:themeColor="text1"/>
        </w:rPr>
        <w:t xml:space="preserve"> </w:t>
      </w:r>
      <w:r w:rsidR="007D115D" w:rsidRPr="00505ABA">
        <w:rPr>
          <w:b/>
          <w:bCs/>
          <w:color w:val="000000" w:themeColor="text1"/>
        </w:rPr>
        <w:t>ООО «</w:t>
      </w:r>
      <w:r w:rsidR="002103F7">
        <w:rPr>
          <w:b/>
          <w:bCs/>
          <w:color w:val="000000" w:themeColor="text1"/>
        </w:rPr>
        <w:t>Известняк</w:t>
      </w:r>
      <w:r w:rsidR="007D115D" w:rsidRPr="00505ABA">
        <w:rPr>
          <w:b/>
          <w:bCs/>
          <w:color w:val="000000" w:themeColor="text1"/>
        </w:rPr>
        <w:t xml:space="preserve">» </w:t>
      </w:r>
      <w:r w:rsidR="00332279" w:rsidRPr="00332279">
        <w:rPr>
          <w:bCs/>
          <w:color w:val="000000" w:themeColor="text1"/>
        </w:rPr>
        <w:t>признал вину юридического лица в совершении правонарушения</w:t>
      </w:r>
      <w:r w:rsidR="00332279">
        <w:rPr>
          <w:bCs/>
          <w:color w:val="000000" w:themeColor="text1"/>
        </w:rPr>
        <w:t>.</w:t>
      </w:r>
      <w:r w:rsidR="002103F7">
        <w:rPr>
          <w:bCs/>
          <w:color w:val="000000" w:themeColor="text1"/>
        </w:rPr>
        <w:t xml:space="preserve"> Представил отзыв в письменном виде, согласно которому директор </w:t>
      </w:r>
      <w:r w:rsidR="002103F7">
        <w:t xml:space="preserve">ООО «Известняк» </w:t>
      </w:r>
      <w:proofErr w:type="gramStart"/>
      <w:r w:rsidR="002103F7">
        <w:t>предоставил отчёт</w:t>
      </w:r>
      <w:proofErr w:type="gramEnd"/>
      <w:r w:rsidR="002103F7">
        <w:t xml:space="preserve">, содержащий недостоверные сведения, в результате допущенной при его изготовлении технической ошибки.  Просил назначить Обществу наказание в виде предупреждения. </w:t>
      </w:r>
    </w:p>
    <w:p w:rsidR="00F51576" w:rsidRDefault="00F51576" w:rsidP="009D6BDB">
      <w:pPr>
        <w:ind w:firstLine="567"/>
        <w:jc w:val="both"/>
        <w:rPr>
          <w:color w:val="000000"/>
        </w:rPr>
      </w:pPr>
      <w:r w:rsidRPr="005F3BDC">
        <w:rPr>
          <w:b/>
          <w:spacing w:val="-2"/>
        </w:rPr>
        <w:t xml:space="preserve">Арбитражный суд, </w:t>
      </w:r>
      <w:r w:rsidRPr="005F3BDC">
        <w:t xml:space="preserve">заслушав </w:t>
      </w:r>
      <w:r w:rsidR="005B1D15">
        <w:t xml:space="preserve">пояснения </w:t>
      </w:r>
      <w:r w:rsidR="002103F7">
        <w:t>лиц, участвующих при рассмотрении дела</w:t>
      </w:r>
      <w:r w:rsidR="00332279">
        <w:t xml:space="preserve">, </w:t>
      </w:r>
      <w:r w:rsidRPr="005F3BDC">
        <w:t>оценив</w:t>
      </w:r>
      <w:r w:rsidRPr="005F3BDC">
        <w:rPr>
          <w:spacing w:val="-2"/>
        </w:rPr>
        <w:t xml:space="preserve"> представленные суду доказательства, </w:t>
      </w:r>
      <w:r w:rsidRPr="005F3BDC">
        <w:t>находит заявленные требов</w:t>
      </w:r>
      <w:r w:rsidR="0052157A">
        <w:t>ания подлежащими удовлетворению. П</w:t>
      </w:r>
      <w:r w:rsidRPr="005F3BDC">
        <w:t xml:space="preserve">ри этом суд исходит из </w:t>
      </w:r>
      <w:r w:rsidRPr="005F3BDC">
        <w:rPr>
          <w:color w:val="000000"/>
        </w:rPr>
        <w:t>следующего.</w:t>
      </w:r>
    </w:p>
    <w:p w:rsidR="00E31F26" w:rsidRDefault="00E31F26" w:rsidP="009D6BDB">
      <w:pPr>
        <w:ind w:firstLine="567"/>
        <w:jc w:val="both"/>
      </w:pPr>
      <w:r>
        <w:t>В соответствии со ст. 45 Таможенного кодекса</w:t>
      </w:r>
      <w:r w:rsidRPr="00C45E80">
        <w:t xml:space="preserve"> ПМР</w:t>
      </w:r>
      <w:r>
        <w:t xml:space="preserve"> т</w:t>
      </w:r>
      <w:r w:rsidRPr="00C45E80">
        <w:t>овары подлежат таможенному офор</w:t>
      </w:r>
      <w:r>
        <w:t>млению и таможенному контролю.</w:t>
      </w:r>
    </w:p>
    <w:p w:rsidR="00E31F26" w:rsidRPr="003451CB" w:rsidRDefault="00E31F26" w:rsidP="009D6BDB">
      <w:pPr>
        <w:ind w:firstLine="567"/>
        <w:jc w:val="both"/>
      </w:pPr>
      <w:proofErr w:type="gramStart"/>
      <w:r>
        <w:t>С</w:t>
      </w:r>
      <w:r w:rsidRPr="003451CB">
        <w:t xml:space="preserve">огласно подпункта </w:t>
      </w:r>
      <w:proofErr w:type="spellStart"/>
      <w:r w:rsidRPr="003451CB">
        <w:t>д</w:t>
      </w:r>
      <w:proofErr w:type="spellEnd"/>
      <w:r w:rsidRPr="003451CB">
        <w:t>) статьи 8 Закона ПМР «О таможенном тарифе»</w:t>
      </w:r>
      <w:r>
        <w:t>,</w:t>
      </w:r>
      <w:r w:rsidRPr="003451CB">
        <w:t xml:space="preserve"> о</w:t>
      </w:r>
      <w:r w:rsidRPr="007334E7">
        <w:t xml:space="preserve">т пошлины освобождаются </w:t>
      </w:r>
      <w:r w:rsidRPr="003451CB">
        <w:t>сырье, материалы, ввозимые на таможенную территорию Приднестровской Молдавской Республики организациями, имеющими собственный технологический цикл, использующими ввозимое сырье, материалы в собственном технологическом процессе при производстве собственной продукции, в том числе организациями, выполняющими часть технологических операций по выпуску единого продукта в соответствии с договором об оказании услуг.</w:t>
      </w:r>
      <w:proofErr w:type="gramEnd"/>
    </w:p>
    <w:p w:rsidR="00C62D40" w:rsidRPr="00C836CC" w:rsidRDefault="00C62D40" w:rsidP="009D6BDB">
      <w:pPr>
        <w:ind w:firstLine="567"/>
        <w:jc w:val="both"/>
        <w:rPr>
          <w:color w:val="000000" w:themeColor="text1"/>
        </w:rPr>
      </w:pPr>
      <w:proofErr w:type="gramStart"/>
      <w:r w:rsidRPr="00C836CC">
        <w:rPr>
          <w:color w:val="000000" w:themeColor="text1"/>
        </w:rPr>
        <w:t xml:space="preserve">В соответствии с </w:t>
      </w:r>
      <w:r w:rsidR="00CE1647" w:rsidRPr="00C836CC">
        <w:rPr>
          <w:color w:val="000000" w:themeColor="text1"/>
        </w:rPr>
        <w:t>подпункт</w:t>
      </w:r>
      <w:r w:rsidR="00CE1647">
        <w:rPr>
          <w:color w:val="000000" w:themeColor="text1"/>
        </w:rPr>
        <w:t>ом</w:t>
      </w:r>
      <w:r w:rsidR="00CE1647" w:rsidRPr="00C836CC">
        <w:rPr>
          <w:color w:val="000000" w:themeColor="text1"/>
        </w:rPr>
        <w:t xml:space="preserve"> а) пункта 1</w:t>
      </w:r>
      <w:r w:rsidR="00CE1647">
        <w:rPr>
          <w:color w:val="000000" w:themeColor="text1"/>
        </w:rPr>
        <w:t xml:space="preserve">, </w:t>
      </w:r>
      <w:r w:rsidRPr="00C836CC">
        <w:rPr>
          <w:color w:val="000000" w:themeColor="text1"/>
        </w:rPr>
        <w:t>пунктом 2 Положения</w:t>
      </w:r>
      <w:r w:rsidR="00C836CC" w:rsidRPr="00C836CC">
        <w:rPr>
          <w:color w:val="000000" w:themeColor="text1"/>
        </w:rPr>
        <w:t xml:space="preserve"> о порядке производства условного выпуска, утвержденного Приказом ГТК ПМР № 33 от 02.02.2017 г. (далее Положение),</w:t>
      </w:r>
      <w:r w:rsidRPr="00C836CC">
        <w:rPr>
          <w:color w:val="000000" w:themeColor="text1"/>
        </w:rPr>
        <w:t xml:space="preserve"> товары, в отношении которых предоставлены льготы по уп</w:t>
      </w:r>
      <w:r w:rsidRPr="005744B2">
        <w:rPr>
          <w:color w:val="000000" w:themeColor="text1"/>
        </w:rPr>
        <w:t>лате таможенных пошлин, налогов, сопряженные с ограничением по поль</w:t>
      </w:r>
      <w:r w:rsidR="00C836CC">
        <w:rPr>
          <w:color w:val="000000" w:themeColor="text1"/>
        </w:rPr>
        <w:t>зованию и распоряжению товар</w:t>
      </w:r>
      <w:r w:rsidR="00C836CC" w:rsidRPr="00C836CC">
        <w:rPr>
          <w:color w:val="000000" w:themeColor="text1"/>
        </w:rPr>
        <w:t xml:space="preserve">ами, а также </w:t>
      </w:r>
      <w:r w:rsidRPr="00C836CC">
        <w:rPr>
          <w:color w:val="000000" w:themeColor="text1"/>
        </w:rPr>
        <w:t>товары, пом</w:t>
      </w:r>
      <w:r w:rsidR="00C836CC">
        <w:rPr>
          <w:color w:val="000000" w:themeColor="text1"/>
        </w:rPr>
        <w:t>ещенные под таможенные режимы  «</w:t>
      </w:r>
      <w:r w:rsidRPr="00C836CC">
        <w:rPr>
          <w:color w:val="000000" w:themeColor="text1"/>
        </w:rPr>
        <w:t>переработка под таможенным контролем</w:t>
      </w:r>
      <w:r w:rsidR="00C836CC">
        <w:rPr>
          <w:color w:val="000000" w:themeColor="text1"/>
        </w:rPr>
        <w:t>»</w:t>
      </w:r>
      <w:r w:rsidRPr="00C836CC">
        <w:rPr>
          <w:color w:val="000000" w:themeColor="text1"/>
        </w:rPr>
        <w:t xml:space="preserve"> </w:t>
      </w:r>
      <w:r w:rsidR="00462B4B" w:rsidRPr="00C836CC">
        <w:rPr>
          <w:color w:val="000000" w:themeColor="text1"/>
        </w:rPr>
        <w:t>подлежат условному выпуску</w:t>
      </w:r>
      <w:r w:rsidR="00462B4B">
        <w:rPr>
          <w:color w:val="000000" w:themeColor="text1"/>
        </w:rPr>
        <w:t>.</w:t>
      </w:r>
      <w:proofErr w:type="gramEnd"/>
    </w:p>
    <w:p w:rsidR="00C62D40" w:rsidRPr="00C836CC" w:rsidRDefault="00C62D40" w:rsidP="009D6BDB">
      <w:pPr>
        <w:ind w:firstLine="567"/>
        <w:jc w:val="both"/>
        <w:rPr>
          <w:color w:val="000000" w:themeColor="text1"/>
        </w:rPr>
      </w:pPr>
      <w:r w:rsidRPr="00C836CC">
        <w:rPr>
          <w:color w:val="000000" w:themeColor="text1"/>
        </w:rPr>
        <w:t>Взимание таможенных пошлин и налогов по условно начисленным платежам не производится в силу пункта 13 Положения.</w:t>
      </w:r>
    </w:p>
    <w:p w:rsidR="00C62D40" w:rsidRPr="005A102D" w:rsidRDefault="00A924F8" w:rsidP="009D6BDB">
      <w:pPr>
        <w:ind w:firstLine="567"/>
        <w:jc w:val="both"/>
        <w:rPr>
          <w:color w:val="000000" w:themeColor="text1"/>
        </w:rPr>
      </w:pPr>
      <w:r>
        <w:rPr>
          <w:color w:val="000000" w:themeColor="text1"/>
        </w:rPr>
        <w:lastRenderedPageBreak/>
        <w:t>Н</w:t>
      </w:r>
      <w:r w:rsidR="00C62D40" w:rsidRPr="00C836CC">
        <w:rPr>
          <w:color w:val="000000" w:themeColor="text1"/>
        </w:rPr>
        <w:t>а заявителя льгот возлагается обязанность подтвердить соблюдение условий предоставленных льгот по условно выпущенным товарам.</w:t>
      </w:r>
      <w:r>
        <w:rPr>
          <w:color w:val="000000" w:themeColor="text1"/>
        </w:rPr>
        <w:t xml:space="preserve"> </w:t>
      </w:r>
      <w:proofErr w:type="gramStart"/>
      <w:r w:rsidR="00C62D40" w:rsidRPr="00C836CC">
        <w:rPr>
          <w:color w:val="000000" w:themeColor="text1"/>
        </w:rPr>
        <w:t xml:space="preserve">Снятие с контроля производится таможенным органом в случае подтверждения факта полного использования всего условно выпущенного  товара, ввезенного по одной грузовой таможенной декларации, выявленного таможенным органом Приднестровской Молдавской Республики в ходе проведения </w:t>
      </w:r>
      <w:r w:rsidR="00C62D40" w:rsidRPr="005A102D">
        <w:rPr>
          <w:color w:val="000000" w:themeColor="text1"/>
        </w:rPr>
        <w:t>проверки</w:t>
      </w:r>
      <w:r w:rsidRPr="005A102D">
        <w:rPr>
          <w:color w:val="000000" w:themeColor="text1"/>
        </w:rPr>
        <w:t>, а также</w:t>
      </w:r>
      <w:r w:rsidR="00C62D40" w:rsidRPr="005A102D">
        <w:rPr>
          <w:color w:val="000000" w:themeColor="text1"/>
        </w:rPr>
        <w:t xml:space="preserve"> </w:t>
      </w:r>
      <w:r w:rsidRPr="005A102D">
        <w:rPr>
          <w:color w:val="000000" w:themeColor="text1"/>
        </w:rPr>
        <w:t xml:space="preserve">когда из предоставленного заявителем льгот отчета следует, что товар, был отпущен на сторону </w:t>
      </w:r>
      <w:r w:rsidR="00C62D40" w:rsidRPr="005A102D">
        <w:rPr>
          <w:color w:val="000000" w:themeColor="text1"/>
        </w:rPr>
        <w:t>(</w:t>
      </w:r>
      <w:r w:rsidRPr="005A102D">
        <w:rPr>
          <w:color w:val="000000" w:themeColor="text1"/>
        </w:rPr>
        <w:t>пункт</w:t>
      </w:r>
      <w:r w:rsidR="00C62D40" w:rsidRPr="005A102D">
        <w:rPr>
          <w:color w:val="000000" w:themeColor="text1"/>
        </w:rPr>
        <w:t xml:space="preserve"> </w:t>
      </w:r>
      <w:r w:rsidRPr="005A102D">
        <w:rPr>
          <w:color w:val="000000" w:themeColor="text1"/>
        </w:rPr>
        <w:t xml:space="preserve">6, </w:t>
      </w:r>
      <w:r w:rsidR="00C62D40" w:rsidRPr="005A102D">
        <w:rPr>
          <w:color w:val="000000" w:themeColor="text1"/>
        </w:rPr>
        <w:t>21</w:t>
      </w:r>
      <w:r w:rsidRPr="005A102D">
        <w:rPr>
          <w:color w:val="000000" w:themeColor="text1"/>
        </w:rPr>
        <w:t xml:space="preserve"> </w:t>
      </w:r>
      <w:r w:rsidR="00C62D40" w:rsidRPr="005A102D">
        <w:rPr>
          <w:color w:val="000000" w:themeColor="text1"/>
        </w:rPr>
        <w:t xml:space="preserve">Положения).  </w:t>
      </w:r>
      <w:proofErr w:type="gramEnd"/>
    </w:p>
    <w:p w:rsidR="00C62D40" w:rsidRPr="005A102D" w:rsidRDefault="00C62D40" w:rsidP="009D6BDB">
      <w:pPr>
        <w:ind w:firstLine="567"/>
        <w:jc w:val="both"/>
        <w:rPr>
          <w:color w:val="000000" w:themeColor="text1"/>
        </w:rPr>
      </w:pPr>
      <w:r w:rsidRPr="005A102D">
        <w:rPr>
          <w:color w:val="000000" w:themeColor="text1"/>
        </w:rPr>
        <w:t xml:space="preserve">В силу пункта 29 Положения, в отношении условно выпущенных товаров, используемых в технологическом процессе </w:t>
      </w:r>
      <w:proofErr w:type="gramStart"/>
      <w:r w:rsidRPr="005A102D">
        <w:rPr>
          <w:color w:val="000000" w:themeColor="text1"/>
        </w:rPr>
        <w:t>предоставляется отчет</w:t>
      </w:r>
      <w:proofErr w:type="gramEnd"/>
      <w:r w:rsidRPr="005A102D">
        <w:rPr>
          <w:color w:val="000000" w:themeColor="text1"/>
        </w:rPr>
        <w:t xml:space="preserve"> по форме, согласно Приложению № 4 к Положению.</w:t>
      </w:r>
    </w:p>
    <w:p w:rsidR="00C836CC" w:rsidRDefault="00C836CC" w:rsidP="009D6BDB">
      <w:pPr>
        <w:ind w:firstLine="567"/>
        <w:jc w:val="both"/>
      </w:pPr>
      <w:proofErr w:type="gramStart"/>
      <w:r w:rsidRPr="00C836CC">
        <w:rPr>
          <w:color w:val="000000" w:themeColor="text1"/>
        </w:rPr>
        <w:t>Кроме того, обязанность представлять в таможенные органы Приднестровской Молдавской Республики по их требованию отчетность о хранящихся, перевозимых, реализуемых, перерабатываемых и (или</w:t>
      </w:r>
      <w:r w:rsidRPr="0056528C">
        <w:t>) используемых товарах, а также о совершенных таможенных операциях</w:t>
      </w:r>
      <w:r w:rsidRPr="00C836CC">
        <w:t xml:space="preserve"> </w:t>
      </w:r>
      <w:r w:rsidRPr="0056528C">
        <w:t>лица</w:t>
      </w:r>
      <w:r>
        <w:t>ми</w:t>
      </w:r>
      <w:r w:rsidRPr="0056528C">
        <w:t>, осуществляющи</w:t>
      </w:r>
      <w:r>
        <w:t>ми</w:t>
      </w:r>
      <w:r w:rsidRPr="0056528C">
        <w:t xml:space="preserve"> деятельность в сфере таможенного дела, пользующи</w:t>
      </w:r>
      <w:r w:rsidR="00462B4B">
        <w:t>ми</w:t>
      </w:r>
      <w:r w:rsidRPr="0056528C">
        <w:t>ся специальными упрощениями, а также пользующи</w:t>
      </w:r>
      <w:r w:rsidR="00462B4B">
        <w:t>ми</w:t>
      </w:r>
      <w:r w:rsidRPr="0056528C">
        <w:t>ся и (или) владеющи</w:t>
      </w:r>
      <w:r w:rsidR="00462B4B">
        <w:t>ми</w:t>
      </w:r>
      <w:r w:rsidRPr="0056528C">
        <w:t xml:space="preserve"> иностранными товарами, </w:t>
      </w:r>
      <w:r>
        <w:t xml:space="preserve">предусмотрена и </w:t>
      </w:r>
      <w:r w:rsidRPr="0056528C">
        <w:t>п.1 статьи 232-3.</w:t>
      </w:r>
      <w:proofErr w:type="gramEnd"/>
      <w:r w:rsidRPr="0056528C">
        <w:t xml:space="preserve"> </w:t>
      </w:r>
      <w:r>
        <w:t>Таможенного кодекса</w:t>
      </w:r>
      <w:r w:rsidRPr="0056528C">
        <w:t xml:space="preserve"> ПМР</w:t>
      </w:r>
      <w:r>
        <w:t>.</w:t>
      </w:r>
      <w:r w:rsidRPr="0056528C">
        <w:t xml:space="preserve"> </w:t>
      </w:r>
    </w:p>
    <w:p w:rsidR="00567D63" w:rsidRPr="00E611C1" w:rsidRDefault="00F51576" w:rsidP="009D6BDB">
      <w:pPr>
        <w:ind w:firstLine="567"/>
        <w:jc w:val="both"/>
      </w:pPr>
      <w:proofErr w:type="gramStart"/>
      <w:r w:rsidRPr="005F3BDC">
        <w:rPr>
          <w:color w:val="000000"/>
        </w:rPr>
        <w:t xml:space="preserve">Как установлено судом и подтверждается представленными доказательствами, </w:t>
      </w:r>
      <w:r w:rsidR="007F6B14" w:rsidRPr="005F3BDC">
        <w:rPr>
          <w:color w:val="000000"/>
        </w:rPr>
        <w:t xml:space="preserve"> </w:t>
      </w:r>
      <w:r w:rsidR="00567D63">
        <w:t>08.10.2020 г</w:t>
      </w:r>
      <w:r w:rsidR="00567D63" w:rsidRPr="003B760F">
        <w:t>.</w:t>
      </w:r>
      <w:r w:rsidR="00567D63">
        <w:t xml:space="preserve"> ООО «Известняк» предоставило в Бендерскую таможню ГТК ПМР содержащий недостоверные сведения отчёт об использовании условно выпущенного товара- цемент</w:t>
      </w:r>
      <w:r w:rsidR="005A102D">
        <w:t>а</w:t>
      </w:r>
      <w:r w:rsidR="00567D63">
        <w:t xml:space="preserve"> в мешках по 25 кг марк</w:t>
      </w:r>
      <w:r w:rsidR="00E611C1">
        <w:t>и</w:t>
      </w:r>
      <w:r w:rsidR="00567D63">
        <w:t xml:space="preserve"> 400 в количестве 102 400 кг и цемент</w:t>
      </w:r>
      <w:r w:rsidR="005A102D">
        <w:t>а</w:t>
      </w:r>
      <w:r w:rsidR="00567D63">
        <w:t xml:space="preserve"> в мешках по 25 кг марк</w:t>
      </w:r>
      <w:r w:rsidR="00E611C1">
        <w:t>и</w:t>
      </w:r>
      <w:r w:rsidR="00567D63">
        <w:t xml:space="preserve"> 500 в количестве 102 400 кг, ранее </w:t>
      </w:r>
      <w:r w:rsidR="00567D63" w:rsidRPr="00E611C1">
        <w:t>ввезённ</w:t>
      </w:r>
      <w:r w:rsidR="005A102D">
        <w:t>ого</w:t>
      </w:r>
      <w:r w:rsidR="00567D63" w:rsidRPr="00E611C1">
        <w:t xml:space="preserve"> в ПМР </w:t>
      </w:r>
      <w:r w:rsidR="00E611C1" w:rsidRPr="00E611C1">
        <w:t>для производства собственной</w:t>
      </w:r>
      <w:proofErr w:type="gramEnd"/>
      <w:r w:rsidR="00E611C1" w:rsidRPr="00E611C1">
        <w:t xml:space="preserve"> продукции, переработки </w:t>
      </w:r>
      <w:r w:rsidR="00567D63" w:rsidRPr="00E611C1">
        <w:t xml:space="preserve">и задекларированный с предоставлением льготы по уплате таможенных платежей по таможенной декларации № 300/010420/001837 от 01.04.2020 г. </w:t>
      </w:r>
    </w:p>
    <w:p w:rsidR="00567D63" w:rsidRPr="002757E8" w:rsidRDefault="00567D63" w:rsidP="009D6BDB">
      <w:pPr>
        <w:ind w:firstLine="567"/>
        <w:jc w:val="both"/>
        <w:rPr>
          <w:strike/>
        </w:rPr>
      </w:pPr>
      <w:r>
        <w:t>В данном отчёте ООО «Известняк» заявило об использовании вышеуказанного цемента в полном объёме</w:t>
      </w:r>
      <w:r w:rsidR="004042C4">
        <w:t xml:space="preserve"> в</w:t>
      </w:r>
      <w:r>
        <w:t xml:space="preserve"> собственно</w:t>
      </w:r>
      <w:r w:rsidR="004042C4">
        <w:t>м</w:t>
      </w:r>
      <w:r>
        <w:t xml:space="preserve"> </w:t>
      </w:r>
      <w:r w:rsidR="004042C4">
        <w:t>производстве</w:t>
      </w:r>
      <w:r w:rsidR="00362015">
        <w:t>, т</w:t>
      </w:r>
      <w:r w:rsidR="00A924F8">
        <w:t>ог</w:t>
      </w:r>
      <w:r w:rsidR="002757E8">
        <w:t>д</w:t>
      </w:r>
      <w:r w:rsidR="00A924F8">
        <w:t xml:space="preserve">а как в действительности, ввезенный </w:t>
      </w:r>
      <w:r w:rsidR="00041C89">
        <w:t xml:space="preserve">цемент не был использован </w:t>
      </w:r>
      <w:r w:rsidR="00F841AE">
        <w:t xml:space="preserve">в полном объеме </w:t>
      </w:r>
      <w:r w:rsidR="002757E8" w:rsidRPr="00F841AE">
        <w:t>и</w:t>
      </w:r>
      <w:r w:rsidR="002757E8" w:rsidRPr="002757E8">
        <w:t xml:space="preserve"> был обнаружен</w:t>
      </w:r>
      <w:r w:rsidR="002757E8">
        <w:t xml:space="preserve"> в</w:t>
      </w:r>
      <w:r w:rsidR="002757E8" w:rsidRPr="002757E8">
        <w:t xml:space="preserve"> ходе таможенного контроля</w:t>
      </w:r>
      <w:r w:rsidR="002757E8">
        <w:t>.</w:t>
      </w:r>
      <w:r w:rsidR="002757E8">
        <w:rPr>
          <w:strike/>
        </w:rPr>
        <w:t xml:space="preserve"> </w:t>
      </w:r>
    </w:p>
    <w:p w:rsidR="00224D0B" w:rsidRDefault="00224D0B" w:rsidP="00224D0B">
      <w:pPr>
        <w:ind w:firstLine="567"/>
        <w:jc w:val="both"/>
      </w:pPr>
      <w:r>
        <w:t>Так, согласно</w:t>
      </w:r>
      <w:r w:rsidRPr="00215EB2">
        <w:t xml:space="preserve"> представленного Обществом отчета</w:t>
      </w:r>
      <w:r>
        <w:t xml:space="preserve">, составленного по форме в соответствии с </w:t>
      </w:r>
      <w:r w:rsidRPr="00215EB2">
        <w:t>Приложени</w:t>
      </w:r>
      <w:r>
        <w:t>ем</w:t>
      </w:r>
      <w:r w:rsidRPr="00215EB2">
        <w:t xml:space="preserve"> № 4</w:t>
      </w:r>
      <w:r>
        <w:t xml:space="preserve"> к выш</w:t>
      </w:r>
      <w:r w:rsidRPr="00462B4B">
        <w:t>еуказанному Положению, в Графе 6 – количество товара на дату предоставления отчета указано «0». В Графе 8 – указано «2», что означает  использование товаров на дату предоставления отчета. В случае же отпуска товара на сторону, в Графе 8 следовало указать «1», и приложить подтверждающие</w:t>
      </w:r>
      <w:r>
        <w:t xml:space="preserve"> документы.</w:t>
      </w:r>
    </w:p>
    <w:p w:rsidR="00567D63" w:rsidRPr="00AC54E2" w:rsidRDefault="00AC54E2" w:rsidP="009D6BDB">
      <w:pPr>
        <w:ind w:firstLine="567"/>
        <w:jc w:val="both"/>
        <w:rPr>
          <w:color w:val="FF0000"/>
        </w:rPr>
      </w:pPr>
      <w:proofErr w:type="gramStart"/>
      <w:r w:rsidRPr="00041C89">
        <w:rPr>
          <w:color w:val="000000" w:themeColor="text1"/>
        </w:rPr>
        <w:t>Вышеу</w:t>
      </w:r>
      <w:r w:rsidR="00BB0FAD" w:rsidRPr="00041C89">
        <w:rPr>
          <w:color w:val="000000" w:themeColor="text1"/>
        </w:rPr>
        <w:t>казанные обстоятельства  подтверждаются</w:t>
      </w:r>
      <w:r w:rsidR="00567D63" w:rsidRPr="00041C89">
        <w:rPr>
          <w:color w:val="000000" w:themeColor="text1"/>
        </w:rPr>
        <w:t xml:space="preserve"> постановлением о возбуждении дела № 01/300/20/0540 от 14.10.2020 г.;</w:t>
      </w:r>
      <w:r w:rsidR="00567D63" w:rsidRPr="00AC54E2">
        <w:rPr>
          <w:color w:val="FF0000"/>
        </w:rPr>
        <w:t xml:space="preserve"> </w:t>
      </w:r>
      <w:r w:rsidR="00567D63" w:rsidRPr="00041C89">
        <w:rPr>
          <w:color w:val="000000" w:themeColor="text1"/>
        </w:rPr>
        <w:t>актом таможенного осмотра помещений и территорий №300/141020/000979 от 14.10.2020 г.;</w:t>
      </w:r>
      <w:r w:rsidR="00567D63" w:rsidRPr="00AC54E2">
        <w:rPr>
          <w:color w:val="FF0000"/>
        </w:rPr>
        <w:t xml:space="preserve"> </w:t>
      </w:r>
      <w:r w:rsidR="00567D63" w:rsidRPr="00041C89">
        <w:rPr>
          <w:color w:val="000000" w:themeColor="text1"/>
        </w:rPr>
        <w:t>протоколом осмотра территорий и находящихся там вещей и документов от 14.10.2020 г.; объяснениями генерального директора ООО «Известняк» Тома А.П. от 14.10.2020 г. и от 03.11.2020 г</w:t>
      </w:r>
      <w:r w:rsidR="00567D63" w:rsidRPr="00F841AE">
        <w:t>.; объяснением Колесниковой Н.В. от 16.10.2020 г</w:t>
      </w:r>
      <w:proofErr w:type="gramEnd"/>
      <w:r w:rsidR="00567D63" w:rsidRPr="00F841AE">
        <w:t xml:space="preserve">.; объяснением представителя ООО «Известняк» Щербатого В.С. от 23.10.2020 г.; </w:t>
      </w:r>
      <w:r w:rsidR="00F841AE">
        <w:t xml:space="preserve">грузовой таможенной декларацией № 300/010420/001837, отчетом по указанной декларации от 08.10.2020 г., </w:t>
      </w:r>
      <w:r w:rsidR="00567D63" w:rsidRPr="00F841AE">
        <w:t>протоколом об административном правонарушении</w:t>
      </w:r>
      <w:r w:rsidR="00567D63" w:rsidRPr="00041C89">
        <w:rPr>
          <w:color w:val="000000" w:themeColor="text1"/>
        </w:rPr>
        <w:t xml:space="preserve"> № 01/300/20/0540 от 13.11.2020 г.</w:t>
      </w:r>
      <w:r w:rsidR="00041C89" w:rsidRPr="00041C89">
        <w:rPr>
          <w:color w:val="000000" w:themeColor="text1"/>
        </w:rPr>
        <w:t>, рапортом от 14.10.2020 г. и другими</w:t>
      </w:r>
      <w:r w:rsidR="000225D8">
        <w:rPr>
          <w:color w:val="000000" w:themeColor="text1"/>
        </w:rPr>
        <w:t>.</w:t>
      </w:r>
    </w:p>
    <w:p w:rsidR="002951A3" w:rsidRDefault="00E64176" w:rsidP="009D6BDB">
      <w:pPr>
        <w:ind w:firstLine="567"/>
        <w:jc w:val="both"/>
      </w:pPr>
      <w:r>
        <w:t>Предоставление</w:t>
      </w:r>
      <w:r w:rsidR="00567D63">
        <w:t xml:space="preserve"> </w:t>
      </w:r>
      <w:r w:rsidR="002951A3">
        <w:t>ООО «Известняк» в Бендерскую таможню ГТК ПМР отчёт</w:t>
      </w:r>
      <w:r>
        <w:t>а</w:t>
      </w:r>
      <w:r w:rsidR="002951A3">
        <w:t xml:space="preserve"> об использовании условно выпущенного товара</w:t>
      </w:r>
      <w:r>
        <w:t>,</w:t>
      </w:r>
      <w:r w:rsidR="002951A3" w:rsidRPr="002951A3">
        <w:t xml:space="preserve"> </w:t>
      </w:r>
      <w:r w:rsidR="002951A3">
        <w:t>содержащ</w:t>
      </w:r>
      <w:r>
        <w:t xml:space="preserve">его недостоверные сведения, </w:t>
      </w:r>
      <w:r w:rsidR="002951A3">
        <w:t xml:space="preserve">представителем Общества не оспаривались. </w:t>
      </w:r>
    </w:p>
    <w:p w:rsidR="002951A3" w:rsidRDefault="0067239D" w:rsidP="009D6BDB">
      <w:pPr>
        <w:ind w:firstLine="567"/>
        <w:jc w:val="both"/>
        <w:rPr>
          <w:shd w:val="clear" w:color="auto" w:fill="FFFFFF"/>
        </w:rPr>
      </w:pPr>
      <w:r w:rsidRPr="002951A3">
        <w:t>Д</w:t>
      </w:r>
      <w:r w:rsidR="00C511A1" w:rsidRPr="002951A3">
        <w:t>ействия ООО «</w:t>
      </w:r>
      <w:r w:rsidR="002951A3" w:rsidRPr="002951A3">
        <w:t>Известняк</w:t>
      </w:r>
      <w:r w:rsidR="00C511A1" w:rsidRPr="002951A3">
        <w:t xml:space="preserve">» </w:t>
      </w:r>
      <w:r w:rsidRPr="002951A3">
        <w:t xml:space="preserve">образуют состав </w:t>
      </w:r>
      <w:r w:rsidR="00C511A1" w:rsidRPr="002951A3">
        <w:t>правонарушения, предусмотренн</w:t>
      </w:r>
      <w:r w:rsidR="004042C4">
        <w:t>ый</w:t>
      </w:r>
      <w:r w:rsidR="00C511A1" w:rsidRPr="002951A3">
        <w:t xml:space="preserve"> стать</w:t>
      </w:r>
      <w:r w:rsidR="002951A3" w:rsidRPr="002951A3">
        <w:t>ей</w:t>
      </w:r>
      <w:r w:rsidR="00C511A1" w:rsidRPr="002951A3">
        <w:t xml:space="preserve"> 1</w:t>
      </w:r>
      <w:r w:rsidR="002951A3" w:rsidRPr="002951A3">
        <w:t>6</w:t>
      </w:r>
      <w:r w:rsidR="00C511A1" w:rsidRPr="002951A3">
        <w:t>.</w:t>
      </w:r>
      <w:r w:rsidR="002951A3" w:rsidRPr="002951A3">
        <w:t>1</w:t>
      </w:r>
      <w:r w:rsidR="00C511A1" w:rsidRPr="002951A3">
        <w:t>5</w:t>
      </w:r>
      <w:r w:rsidR="002951A3" w:rsidRPr="002951A3">
        <w:t>.</w:t>
      </w:r>
      <w:r w:rsidR="00CE66EF">
        <w:t xml:space="preserve"> </w:t>
      </w:r>
      <w:proofErr w:type="spellStart"/>
      <w:r w:rsidR="00C511A1" w:rsidRPr="002951A3">
        <w:t>КоАП</w:t>
      </w:r>
      <w:proofErr w:type="spellEnd"/>
      <w:r w:rsidR="00C511A1" w:rsidRPr="002951A3">
        <w:t xml:space="preserve"> ПМР: </w:t>
      </w:r>
      <w:r w:rsidR="002951A3" w:rsidRPr="002951A3">
        <w:rPr>
          <w:shd w:val="clear" w:color="auto" w:fill="FFFFFF"/>
        </w:rPr>
        <w:t>представление отчетности, содержащей недостоверные сведения.</w:t>
      </w:r>
    </w:p>
    <w:p w:rsidR="00F51576" w:rsidRDefault="00F51576" w:rsidP="009D6B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rPr>
      </w:pPr>
      <w:proofErr w:type="gramStart"/>
      <w:r w:rsidRPr="00936B30">
        <w:rPr>
          <w:color w:val="000000"/>
        </w:rPr>
        <w:t xml:space="preserve">В силу пункта 2 статьи 2.1 </w:t>
      </w:r>
      <w:proofErr w:type="spellStart"/>
      <w:r w:rsidRPr="00936B30">
        <w:rPr>
          <w:color w:val="000000"/>
        </w:rPr>
        <w:t>КоАП</w:t>
      </w:r>
      <w:proofErr w:type="spellEnd"/>
      <w:r w:rsidRPr="00936B30">
        <w:rPr>
          <w:color w:val="000000"/>
        </w:rPr>
        <w:t xml:space="preserve"> ПМР юридическое лицо признается виновным в совершении административного правонарушения, если будет установлено, что у него </w:t>
      </w:r>
      <w:r w:rsidRPr="00985A50">
        <w:rPr>
          <w:color w:val="000000"/>
        </w:rPr>
        <w:t>имелась возможность для соблюдения правил и норм, за нарушение которых настоящим Кодексом предусмотрена административная ответственность, но данным лицом не были приняты все зависящие от него меры по их соблюдению.</w:t>
      </w:r>
      <w:proofErr w:type="gramEnd"/>
    </w:p>
    <w:p w:rsidR="00F51576" w:rsidRPr="00915163" w:rsidRDefault="00F51576" w:rsidP="009D6B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985A50">
        <w:rPr>
          <w:color w:val="000000"/>
          <w:shd w:val="clear" w:color="auto" w:fill="FFFFFF"/>
        </w:rPr>
        <w:t xml:space="preserve">В ходе рассмотрения дела не установлено каких-либо обстоятельств, препятствовавших </w:t>
      </w:r>
      <w:r w:rsidRPr="00985A50">
        <w:t xml:space="preserve">Обществу </w:t>
      </w:r>
      <w:r w:rsidRPr="00985A50">
        <w:rPr>
          <w:color w:val="000000"/>
          <w:shd w:val="clear" w:color="auto" w:fill="FFFFFF"/>
        </w:rPr>
        <w:t xml:space="preserve"> проявить должную степень заботливости и осмотрительности для </w:t>
      </w:r>
      <w:r w:rsidR="0067239D">
        <w:rPr>
          <w:color w:val="000000"/>
          <w:shd w:val="clear" w:color="auto" w:fill="FFFFFF"/>
        </w:rPr>
        <w:t>соблюдения норм действующего законодательства.</w:t>
      </w:r>
    </w:p>
    <w:p w:rsidR="00F51576" w:rsidRPr="0067239D" w:rsidRDefault="00F51576" w:rsidP="009D6BDB">
      <w:pPr>
        <w:tabs>
          <w:tab w:val="left" w:pos="9498"/>
        </w:tabs>
        <w:ind w:firstLine="567"/>
        <w:jc w:val="both"/>
      </w:pPr>
      <w:r w:rsidRPr="006C334F">
        <w:lastRenderedPageBreak/>
        <w:t>Оценив фактические обстоятельства дела, суд приходит к выводу о том, ч</w:t>
      </w:r>
      <w:r w:rsidR="00614E78">
        <w:t xml:space="preserve">то </w:t>
      </w:r>
      <w:r w:rsidR="002951A3">
        <w:t xml:space="preserve">административным органом </w:t>
      </w:r>
      <w:r w:rsidR="00614E78" w:rsidRPr="0067239D">
        <w:t xml:space="preserve">доказано </w:t>
      </w:r>
      <w:r w:rsidRPr="0067239D">
        <w:t>наличи</w:t>
      </w:r>
      <w:r w:rsidR="00614E78" w:rsidRPr="0067239D">
        <w:t>е</w:t>
      </w:r>
      <w:r w:rsidRPr="0067239D">
        <w:t xml:space="preserve"> оснований </w:t>
      </w:r>
      <w:r w:rsidR="000807FA">
        <w:rPr>
          <w:bCs/>
        </w:rPr>
        <w:t xml:space="preserve">для составления </w:t>
      </w:r>
      <w:r w:rsidR="00E64176">
        <w:rPr>
          <w:bCs/>
        </w:rPr>
        <w:t xml:space="preserve">13.11.2020 г. протокола № 01/300/20/0540 </w:t>
      </w:r>
      <w:r w:rsidR="000807FA">
        <w:rPr>
          <w:bCs/>
        </w:rPr>
        <w:t>в отношен</w:t>
      </w:r>
      <w:proofErr w:type="gramStart"/>
      <w:r w:rsidR="000807FA">
        <w:rPr>
          <w:bCs/>
        </w:rPr>
        <w:t>ии ООО</w:t>
      </w:r>
      <w:proofErr w:type="gramEnd"/>
      <w:r w:rsidR="000807FA">
        <w:rPr>
          <w:bCs/>
        </w:rPr>
        <w:t xml:space="preserve"> «</w:t>
      </w:r>
      <w:r w:rsidR="002951A3">
        <w:rPr>
          <w:bCs/>
        </w:rPr>
        <w:t>Известняк</w:t>
      </w:r>
      <w:r w:rsidR="000807FA">
        <w:rPr>
          <w:bCs/>
        </w:rPr>
        <w:t>»</w:t>
      </w:r>
      <w:r w:rsidR="000807FA" w:rsidRPr="000807FA">
        <w:rPr>
          <w:bCs/>
        </w:rPr>
        <w:t xml:space="preserve"> </w:t>
      </w:r>
      <w:r w:rsidR="002951A3">
        <w:rPr>
          <w:bCs/>
        </w:rPr>
        <w:t xml:space="preserve">по ст.16.15. </w:t>
      </w:r>
      <w:proofErr w:type="spellStart"/>
      <w:r w:rsidR="002951A3">
        <w:rPr>
          <w:bCs/>
        </w:rPr>
        <w:t>КоАП</w:t>
      </w:r>
      <w:proofErr w:type="spellEnd"/>
      <w:r w:rsidR="002951A3">
        <w:rPr>
          <w:bCs/>
        </w:rPr>
        <w:t xml:space="preserve"> ПМР.</w:t>
      </w:r>
    </w:p>
    <w:p w:rsidR="00F51576" w:rsidRPr="0067239D" w:rsidRDefault="009B4880" w:rsidP="009D6BDB">
      <w:pPr>
        <w:ind w:firstLine="567"/>
        <w:jc w:val="both"/>
      </w:pPr>
      <w:r>
        <w:t>В связи с поступлением</w:t>
      </w:r>
      <w:r w:rsidR="0067239D" w:rsidRPr="0067239D">
        <w:t xml:space="preserve"> </w:t>
      </w:r>
      <w:r w:rsidR="002951A3">
        <w:t>13.11.2020</w:t>
      </w:r>
      <w:r w:rsidR="0067239D" w:rsidRPr="0067239D">
        <w:t xml:space="preserve"> г. от </w:t>
      </w:r>
      <w:r w:rsidR="002951A3">
        <w:t>представителя</w:t>
      </w:r>
      <w:r w:rsidR="0067239D" w:rsidRPr="0067239D">
        <w:t xml:space="preserve"> ООО «</w:t>
      </w:r>
      <w:r w:rsidR="002951A3">
        <w:t>Известняк</w:t>
      </w:r>
      <w:r w:rsidR="0067239D" w:rsidRPr="0067239D">
        <w:t>» ходатайства о рассмотрении данного дела об административном правонарушении Арбитражным судом</w:t>
      </w:r>
      <w:r w:rsidR="00E64176">
        <w:t xml:space="preserve"> ПМР </w:t>
      </w:r>
      <w:r>
        <w:t xml:space="preserve"> (</w:t>
      </w:r>
      <w:proofErr w:type="gramStart"/>
      <w:r>
        <w:t>согласно протокола</w:t>
      </w:r>
      <w:proofErr w:type="gramEnd"/>
      <w:r>
        <w:t xml:space="preserve"> от 13.11.2020 г.)</w:t>
      </w:r>
      <w:r w:rsidR="002951A3">
        <w:t>,</w:t>
      </w:r>
      <w:r w:rsidR="00CE66EF">
        <w:t xml:space="preserve"> </w:t>
      </w:r>
      <w:r>
        <w:t xml:space="preserve">дело передано в соответствии с ч.2 п.2 ст. 23.1.КоАП ПМР в Арбитражный суд. При таких обстоятельствах, </w:t>
      </w:r>
      <w:r w:rsidR="00BB3C52">
        <w:t>р</w:t>
      </w:r>
      <w:r w:rsidR="00BB3C52" w:rsidRPr="0067239D">
        <w:t xml:space="preserve">ассмотрение данного дела, в соответствии с положениями п.4 ст.23.1. </w:t>
      </w:r>
      <w:proofErr w:type="spellStart"/>
      <w:r w:rsidR="00BB3C52" w:rsidRPr="0067239D">
        <w:t>КоАП</w:t>
      </w:r>
      <w:proofErr w:type="spellEnd"/>
      <w:r w:rsidR="00BB3C52" w:rsidRPr="0067239D">
        <w:t xml:space="preserve"> ПМР, отнесено к компетенции Арбитражного суда ПМР</w:t>
      </w:r>
      <w:r w:rsidR="00BB3C52">
        <w:t>.</w:t>
      </w:r>
    </w:p>
    <w:p w:rsidR="000807FA" w:rsidRDefault="009B0B84" w:rsidP="009D6BDB">
      <w:pPr>
        <w:ind w:firstLine="567"/>
        <w:jc w:val="both"/>
        <w:rPr>
          <w:color w:val="000000" w:themeColor="text1"/>
        </w:rPr>
      </w:pPr>
      <w:r w:rsidRPr="00FB252F">
        <w:rPr>
          <w:color w:val="000000" w:themeColor="text1"/>
        </w:rPr>
        <w:t>Полномочия сотрудника административного органа на составление протокола по стать</w:t>
      </w:r>
      <w:r w:rsidR="009B4880">
        <w:rPr>
          <w:color w:val="000000" w:themeColor="text1"/>
        </w:rPr>
        <w:t>е</w:t>
      </w:r>
      <w:r w:rsidRPr="00FB252F">
        <w:rPr>
          <w:color w:val="000000" w:themeColor="text1"/>
        </w:rPr>
        <w:t xml:space="preserve"> 1</w:t>
      </w:r>
      <w:r w:rsidR="009B4880">
        <w:rPr>
          <w:color w:val="000000" w:themeColor="text1"/>
        </w:rPr>
        <w:t>6</w:t>
      </w:r>
      <w:r w:rsidRPr="00FB252F">
        <w:rPr>
          <w:color w:val="000000" w:themeColor="text1"/>
        </w:rPr>
        <w:t>.</w:t>
      </w:r>
      <w:r w:rsidR="009B4880">
        <w:rPr>
          <w:color w:val="000000" w:themeColor="text1"/>
        </w:rPr>
        <w:t>15</w:t>
      </w:r>
      <w:r w:rsidRPr="00FB252F">
        <w:rPr>
          <w:color w:val="000000" w:themeColor="text1"/>
        </w:rPr>
        <w:t xml:space="preserve">. </w:t>
      </w:r>
      <w:proofErr w:type="spellStart"/>
      <w:r w:rsidRPr="00FB252F">
        <w:rPr>
          <w:color w:val="000000" w:themeColor="text1"/>
        </w:rPr>
        <w:t>КоАП</w:t>
      </w:r>
      <w:proofErr w:type="spellEnd"/>
      <w:r w:rsidRPr="00FB252F">
        <w:rPr>
          <w:color w:val="000000" w:themeColor="text1"/>
        </w:rPr>
        <w:t xml:space="preserve"> ПМР установлены</w:t>
      </w:r>
      <w:r w:rsidR="00BB3C52">
        <w:rPr>
          <w:color w:val="000000" w:themeColor="text1"/>
        </w:rPr>
        <w:t xml:space="preserve"> подпунктом </w:t>
      </w:r>
      <w:r w:rsidR="009B4880">
        <w:rPr>
          <w:color w:val="000000" w:themeColor="text1"/>
        </w:rPr>
        <w:t>и</w:t>
      </w:r>
      <w:r w:rsidR="00BB3C52">
        <w:rPr>
          <w:color w:val="000000" w:themeColor="text1"/>
        </w:rPr>
        <w:t>)</w:t>
      </w:r>
      <w:r w:rsidRPr="00FB252F">
        <w:rPr>
          <w:color w:val="000000" w:themeColor="text1"/>
        </w:rPr>
        <w:t xml:space="preserve"> пункт</w:t>
      </w:r>
      <w:r w:rsidR="00BB3C52">
        <w:rPr>
          <w:color w:val="000000" w:themeColor="text1"/>
        </w:rPr>
        <w:t>а</w:t>
      </w:r>
      <w:r w:rsidRPr="00FB252F">
        <w:rPr>
          <w:color w:val="000000" w:themeColor="text1"/>
        </w:rPr>
        <w:t xml:space="preserve"> </w:t>
      </w:r>
      <w:r w:rsidR="00BB3C52">
        <w:rPr>
          <w:color w:val="000000" w:themeColor="text1"/>
        </w:rPr>
        <w:t>1</w:t>
      </w:r>
      <w:r w:rsidRPr="00FB252F">
        <w:rPr>
          <w:color w:val="000000" w:themeColor="text1"/>
        </w:rPr>
        <w:t xml:space="preserve"> статьи 29.4 </w:t>
      </w:r>
      <w:proofErr w:type="spellStart"/>
      <w:r w:rsidRPr="00FB252F">
        <w:rPr>
          <w:color w:val="000000" w:themeColor="text1"/>
        </w:rPr>
        <w:t>КоАП</w:t>
      </w:r>
      <w:proofErr w:type="spellEnd"/>
      <w:r w:rsidRPr="00FB252F">
        <w:rPr>
          <w:color w:val="000000" w:themeColor="text1"/>
        </w:rPr>
        <w:t xml:space="preserve"> ПМР. Нарушений порядка составления протокола, гарантированных </w:t>
      </w:r>
      <w:proofErr w:type="spellStart"/>
      <w:r w:rsidRPr="00FB252F">
        <w:rPr>
          <w:color w:val="000000" w:themeColor="text1"/>
        </w:rPr>
        <w:t>КоАП</w:t>
      </w:r>
      <w:proofErr w:type="spellEnd"/>
      <w:r w:rsidRPr="00FB252F">
        <w:rPr>
          <w:color w:val="000000" w:themeColor="text1"/>
        </w:rPr>
        <w:t xml:space="preserve"> процессуальных прав Общества, а равно иных нарушений, которые носят существенный характер и не позволяют всесторонне, полно и объективно рассмотреть дело, судом не установлено. О времени и месте составления протокола Общество в соответствии со ст.26.3 </w:t>
      </w:r>
      <w:proofErr w:type="spellStart"/>
      <w:r w:rsidRPr="00FB252F">
        <w:rPr>
          <w:color w:val="000000" w:themeColor="text1"/>
        </w:rPr>
        <w:t>КоАП</w:t>
      </w:r>
      <w:proofErr w:type="spellEnd"/>
      <w:r w:rsidRPr="00FB252F">
        <w:rPr>
          <w:color w:val="000000" w:themeColor="text1"/>
        </w:rPr>
        <w:t xml:space="preserve"> ПМР уведомлялось надлежащим образом, протокол составлен </w:t>
      </w:r>
      <w:r w:rsidR="009B4880">
        <w:rPr>
          <w:color w:val="000000" w:themeColor="text1"/>
        </w:rPr>
        <w:t>13.11.</w:t>
      </w:r>
      <w:r w:rsidR="00BB3C52">
        <w:rPr>
          <w:color w:val="000000" w:themeColor="text1"/>
        </w:rPr>
        <w:t xml:space="preserve">2020 </w:t>
      </w:r>
      <w:r w:rsidRPr="00FB252F">
        <w:rPr>
          <w:color w:val="000000" w:themeColor="text1"/>
        </w:rPr>
        <w:t xml:space="preserve">г. в </w:t>
      </w:r>
      <w:r w:rsidR="00BB3C52">
        <w:rPr>
          <w:color w:val="000000" w:themeColor="text1"/>
        </w:rPr>
        <w:t>присут</w:t>
      </w:r>
      <w:r w:rsidR="000807FA">
        <w:rPr>
          <w:color w:val="000000" w:themeColor="text1"/>
        </w:rPr>
        <w:t>ст</w:t>
      </w:r>
      <w:r w:rsidR="009B4880">
        <w:rPr>
          <w:color w:val="000000" w:themeColor="text1"/>
        </w:rPr>
        <w:t xml:space="preserve">вии </w:t>
      </w:r>
      <w:r w:rsidR="00BB3C52">
        <w:rPr>
          <w:color w:val="000000" w:themeColor="text1"/>
        </w:rPr>
        <w:t>представителя Общества</w:t>
      </w:r>
      <w:r w:rsidRPr="00FB252F">
        <w:rPr>
          <w:color w:val="000000" w:themeColor="text1"/>
        </w:rPr>
        <w:t xml:space="preserve">, </w:t>
      </w:r>
      <w:r w:rsidR="00CE66EF">
        <w:rPr>
          <w:color w:val="000000" w:themeColor="text1"/>
        </w:rPr>
        <w:t xml:space="preserve">которому </w:t>
      </w:r>
      <w:r w:rsidR="009B4880">
        <w:rPr>
          <w:color w:val="000000" w:themeColor="text1"/>
        </w:rPr>
        <w:t xml:space="preserve"> в тот же день</w:t>
      </w:r>
      <w:r w:rsidR="00CE66EF" w:rsidRPr="00CE66EF">
        <w:rPr>
          <w:color w:val="000000" w:themeColor="text1"/>
        </w:rPr>
        <w:t xml:space="preserve"> </w:t>
      </w:r>
      <w:r w:rsidR="00CE66EF">
        <w:rPr>
          <w:color w:val="000000" w:themeColor="text1"/>
        </w:rPr>
        <w:t>вручена копия протокола</w:t>
      </w:r>
      <w:r w:rsidR="009B4880">
        <w:rPr>
          <w:color w:val="000000" w:themeColor="text1"/>
        </w:rPr>
        <w:t xml:space="preserve">, о чем свидетельствует </w:t>
      </w:r>
      <w:r w:rsidR="00E64176">
        <w:rPr>
          <w:color w:val="000000" w:themeColor="text1"/>
        </w:rPr>
        <w:t xml:space="preserve">его </w:t>
      </w:r>
      <w:r w:rsidR="009B4880">
        <w:rPr>
          <w:color w:val="000000" w:themeColor="text1"/>
        </w:rPr>
        <w:t>подпись</w:t>
      </w:r>
      <w:r w:rsidR="00645777">
        <w:rPr>
          <w:color w:val="000000" w:themeColor="text1"/>
        </w:rPr>
        <w:t>,</w:t>
      </w:r>
      <w:r w:rsidR="00645777" w:rsidRPr="00645777">
        <w:rPr>
          <w:color w:val="000000" w:themeColor="text1"/>
        </w:rPr>
        <w:t xml:space="preserve"> </w:t>
      </w:r>
      <w:r w:rsidR="00645777">
        <w:rPr>
          <w:color w:val="000000" w:themeColor="text1"/>
        </w:rPr>
        <w:t>проставленная в протоколе</w:t>
      </w:r>
      <w:r w:rsidR="009B4880">
        <w:rPr>
          <w:color w:val="000000" w:themeColor="text1"/>
        </w:rPr>
        <w:t xml:space="preserve">. </w:t>
      </w:r>
    </w:p>
    <w:p w:rsidR="00F51576" w:rsidRDefault="00F51576" w:rsidP="009D6BDB">
      <w:pPr>
        <w:ind w:firstLine="567"/>
        <w:jc w:val="both"/>
      </w:pPr>
      <w:r w:rsidRPr="00FB252F">
        <w:rPr>
          <w:color w:val="000000" w:themeColor="text1"/>
        </w:rPr>
        <w:t>Срок давности привлечения к административной ответст</w:t>
      </w:r>
      <w:r>
        <w:t xml:space="preserve">венности, установленный </w:t>
      </w:r>
      <w:r w:rsidR="003A16F9">
        <w:t xml:space="preserve">пунктом 1 </w:t>
      </w:r>
      <w:r>
        <w:t>стать</w:t>
      </w:r>
      <w:r w:rsidR="003A16F9">
        <w:t>и</w:t>
      </w:r>
      <w:r>
        <w:t xml:space="preserve"> 4.7. </w:t>
      </w:r>
      <w:proofErr w:type="spellStart"/>
      <w:r>
        <w:t>КоАП</w:t>
      </w:r>
      <w:proofErr w:type="spellEnd"/>
      <w:r>
        <w:t xml:space="preserve"> ПМР, на мо</w:t>
      </w:r>
      <w:r w:rsidR="00BB3C52">
        <w:t xml:space="preserve">мент рассмотрения </w:t>
      </w:r>
      <w:r w:rsidR="00645777">
        <w:t>дела не истек</w:t>
      </w:r>
      <w:r w:rsidR="00BB3C52">
        <w:t>.</w:t>
      </w:r>
    </w:p>
    <w:p w:rsidR="00F51576" w:rsidRDefault="00F51576" w:rsidP="009D6BDB">
      <w:pPr>
        <w:ind w:firstLine="567"/>
        <w:jc w:val="both"/>
      </w:pPr>
      <w:r w:rsidRPr="0015351B">
        <w:t>Оснований для применения статьи 2.16</w:t>
      </w:r>
      <w:r w:rsidR="00645777">
        <w:t>.</w:t>
      </w:r>
      <w:r w:rsidRPr="0015351B">
        <w:t xml:space="preserve"> </w:t>
      </w:r>
      <w:proofErr w:type="spellStart"/>
      <w:r w:rsidRPr="0015351B">
        <w:t>КоАП</w:t>
      </w:r>
      <w:proofErr w:type="spellEnd"/>
      <w:r w:rsidRPr="0015351B">
        <w:t xml:space="preserve"> </w:t>
      </w:r>
      <w:r>
        <w:t xml:space="preserve">ПМР </w:t>
      </w:r>
      <w:r w:rsidRPr="0015351B">
        <w:t xml:space="preserve">и освобождения </w:t>
      </w:r>
      <w:r>
        <w:t>О</w:t>
      </w:r>
      <w:r w:rsidRPr="0015351B">
        <w:t xml:space="preserve">бщества от административной ответственности </w:t>
      </w:r>
      <w:r>
        <w:t>не имеется.</w:t>
      </w:r>
    </w:p>
    <w:p w:rsidR="003A16F9" w:rsidRDefault="003A16F9" w:rsidP="009D6BDB">
      <w:pPr>
        <w:ind w:firstLine="567"/>
        <w:jc w:val="both"/>
      </w:pPr>
      <w:r>
        <w:t xml:space="preserve">К </w:t>
      </w:r>
      <w:r w:rsidRPr="0015351B">
        <w:t>смягчающи</w:t>
      </w:r>
      <w:r>
        <w:t xml:space="preserve">м ответственность обстоятельствам </w:t>
      </w:r>
      <w:r w:rsidRPr="0015351B">
        <w:t xml:space="preserve">(статья 4.2 </w:t>
      </w:r>
      <w:proofErr w:type="spellStart"/>
      <w:r w:rsidRPr="0015351B">
        <w:t>КоАП</w:t>
      </w:r>
      <w:proofErr w:type="spellEnd"/>
      <w:r>
        <w:t xml:space="preserve"> ПМР</w:t>
      </w:r>
      <w:r w:rsidRPr="0015351B">
        <w:t xml:space="preserve">) </w:t>
      </w:r>
      <w:r w:rsidR="00645777">
        <w:t>суд относит признание вины</w:t>
      </w:r>
      <w:r>
        <w:t xml:space="preserve">.  </w:t>
      </w:r>
    </w:p>
    <w:p w:rsidR="00F51576" w:rsidRDefault="00EC70A9" w:rsidP="009D6BDB">
      <w:pPr>
        <w:ind w:firstLine="567"/>
        <w:jc w:val="both"/>
      </w:pPr>
      <w:r>
        <w:t>О</w:t>
      </w:r>
      <w:r w:rsidR="00F51576" w:rsidRPr="0015351B">
        <w:t>тягчающи</w:t>
      </w:r>
      <w:r w:rsidR="00F51576">
        <w:t>х</w:t>
      </w:r>
      <w:r w:rsidR="00F51576" w:rsidRPr="0015351B">
        <w:t xml:space="preserve"> административную ответственность </w:t>
      </w:r>
      <w:r>
        <w:t xml:space="preserve">обстоятельств </w:t>
      </w:r>
      <w:r w:rsidR="00F51576" w:rsidRPr="0015351B">
        <w:t xml:space="preserve">(статья 4.3 </w:t>
      </w:r>
      <w:proofErr w:type="spellStart"/>
      <w:r w:rsidR="00F51576" w:rsidRPr="0015351B">
        <w:t>КоАП</w:t>
      </w:r>
      <w:proofErr w:type="spellEnd"/>
      <w:r w:rsidR="00F51576">
        <w:t xml:space="preserve"> ПМР</w:t>
      </w:r>
      <w:r w:rsidR="00F51576" w:rsidRPr="0015351B">
        <w:t>)</w:t>
      </w:r>
      <w:r w:rsidR="00F51576">
        <w:t>,</w:t>
      </w:r>
      <w:r>
        <w:t xml:space="preserve"> судом</w:t>
      </w:r>
      <w:r w:rsidR="00F51576">
        <w:t xml:space="preserve"> не установлено</w:t>
      </w:r>
      <w:r w:rsidR="00F51576" w:rsidRPr="0015351B">
        <w:t>.</w:t>
      </w:r>
    </w:p>
    <w:p w:rsidR="00645777" w:rsidRPr="00A06440" w:rsidRDefault="00EC70A9" w:rsidP="009D6BDB">
      <w:pPr>
        <w:ind w:firstLine="567"/>
        <w:jc w:val="both"/>
        <w:outlineLvl w:val="2"/>
      </w:pPr>
      <w:r w:rsidRPr="00CC2E7B">
        <w:t>Санкция статьи 1</w:t>
      </w:r>
      <w:r w:rsidR="00645777">
        <w:t>6</w:t>
      </w:r>
      <w:r w:rsidRPr="00CC2E7B">
        <w:t>.</w:t>
      </w:r>
      <w:r w:rsidR="00645777">
        <w:t>1</w:t>
      </w:r>
      <w:r w:rsidRPr="00CC2E7B">
        <w:t xml:space="preserve">5 </w:t>
      </w:r>
      <w:proofErr w:type="spellStart"/>
      <w:r w:rsidRPr="00CC2E7B">
        <w:t>КоАП</w:t>
      </w:r>
      <w:proofErr w:type="spellEnd"/>
      <w:r w:rsidRPr="00CC2E7B">
        <w:t xml:space="preserve"> ПМР предусматривает административное наказание </w:t>
      </w:r>
      <w:r w:rsidR="00645777">
        <w:t xml:space="preserve">в отношении </w:t>
      </w:r>
      <w:r w:rsidR="00645777" w:rsidRPr="00CC2E7B">
        <w:rPr>
          <w:bCs/>
        </w:rPr>
        <w:t xml:space="preserve">юридических лиц </w:t>
      </w:r>
      <w:r w:rsidRPr="00CC2E7B">
        <w:t xml:space="preserve">в виде </w:t>
      </w:r>
      <w:r w:rsidR="00645777" w:rsidRPr="00A06440">
        <w:t>предупреждени</w:t>
      </w:r>
      <w:r w:rsidR="00645777">
        <w:t>я</w:t>
      </w:r>
      <w:r w:rsidR="00645777" w:rsidRPr="00A06440">
        <w:t xml:space="preserve"> либо наложени</w:t>
      </w:r>
      <w:r w:rsidR="00645777">
        <w:t>я</w:t>
      </w:r>
      <w:r w:rsidR="00645777" w:rsidRPr="00A06440">
        <w:t xml:space="preserve"> административного штрафа в размере от 20 </w:t>
      </w:r>
      <w:r w:rsidR="00645777">
        <w:t xml:space="preserve"> до </w:t>
      </w:r>
      <w:r w:rsidR="00645777" w:rsidRPr="00645777">
        <w:t xml:space="preserve">200 РУ МЗП с приостановлением действия либо аннулированием разрешительных </w:t>
      </w:r>
      <w:proofErr w:type="gramStart"/>
      <w:r w:rsidR="00645777" w:rsidRPr="00645777">
        <w:t>документов</w:t>
      </w:r>
      <w:proofErr w:type="gramEnd"/>
      <w:r w:rsidR="00645777" w:rsidRPr="00645777">
        <w:t xml:space="preserve"> либо без таковых.</w:t>
      </w:r>
    </w:p>
    <w:p w:rsidR="00645777" w:rsidRPr="00D13D32" w:rsidRDefault="00645777" w:rsidP="009D6BDB">
      <w:pPr>
        <w:ind w:firstLine="567"/>
        <w:jc w:val="both"/>
      </w:pPr>
      <w:r w:rsidRPr="00D13D32">
        <w:t>Как</w:t>
      </w:r>
      <w:r>
        <w:t xml:space="preserve"> установлено в ходе рассмотрения дела, </w:t>
      </w:r>
      <w:r w:rsidRPr="00D13D32">
        <w:t>разрешит</w:t>
      </w:r>
      <w:r>
        <w:t>ельные</w:t>
      </w:r>
      <w:r w:rsidRPr="00D13D32">
        <w:t xml:space="preserve"> документ</w:t>
      </w:r>
      <w:proofErr w:type="gramStart"/>
      <w:r w:rsidRPr="00D13D32">
        <w:t>ы</w:t>
      </w:r>
      <w:r>
        <w:t xml:space="preserve"> ООО</w:t>
      </w:r>
      <w:proofErr w:type="gramEnd"/>
      <w:r>
        <w:t xml:space="preserve"> «Известняк»</w:t>
      </w:r>
      <w:r w:rsidRPr="00D13D32">
        <w:t xml:space="preserve"> не выдавались</w:t>
      </w:r>
      <w:r>
        <w:t xml:space="preserve">. </w:t>
      </w:r>
      <w:r w:rsidR="000D7078">
        <w:t xml:space="preserve">Доказательств </w:t>
      </w:r>
      <w:proofErr w:type="gramStart"/>
      <w:r w:rsidR="000D7078">
        <w:t>обратного</w:t>
      </w:r>
      <w:proofErr w:type="gramEnd"/>
      <w:r w:rsidR="000D7078">
        <w:t xml:space="preserve">, суду не представлено. Как пояснил </w:t>
      </w:r>
      <w:r w:rsidR="000D7078" w:rsidRPr="00D13D32">
        <w:t>представител</w:t>
      </w:r>
      <w:r w:rsidR="000D7078">
        <w:t>ь заявителя</w:t>
      </w:r>
      <w:r w:rsidR="000D7078" w:rsidRPr="00D13D32">
        <w:t>,</w:t>
      </w:r>
      <w:r w:rsidR="000D7078">
        <w:t xml:space="preserve"> в</w:t>
      </w:r>
      <w:r w:rsidRPr="00D13D32">
        <w:t xml:space="preserve"> </w:t>
      </w:r>
      <w:r>
        <w:t xml:space="preserve">требованиях, указанных в </w:t>
      </w:r>
      <w:r w:rsidRPr="00D13D32">
        <w:t>заявлении о привлечении к административной ответственности</w:t>
      </w:r>
      <w:r>
        <w:t>,</w:t>
      </w:r>
      <w:r w:rsidRPr="00D13D32">
        <w:t xml:space="preserve"> </w:t>
      </w:r>
      <w:r w:rsidR="00C907D5">
        <w:t>просьба</w:t>
      </w:r>
      <w:r w:rsidRPr="00D13D32">
        <w:t xml:space="preserve"> о назнач</w:t>
      </w:r>
      <w:r>
        <w:t>ении Обществу</w:t>
      </w:r>
      <w:r w:rsidRPr="00D13D32">
        <w:t xml:space="preserve"> </w:t>
      </w:r>
      <w:r w:rsidR="00E64176">
        <w:t>кроме основного также</w:t>
      </w:r>
      <w:r w:rsidR="00EF610D">
        <w:t xml:space="preserve"> </w:t>
      </w:r>
      <w:r w:rsidRPr="00D13D32">
        <w:t>дополнит</w:t>
      </w:r>
      <w:r>
        <w:t xml:space="preserve">ельного административного </w:t>
      </w:r>
      <w:r w:rsidRPr="00D13D32">
        <w:t>наказани</w:t>
      </w:r>
      <w:r>
        <w:t>я</w:t>
      </w:r>
      <w:r w:rsidRPr="00D13D32">
        <w:t xml:space="preserve">  в виде  аннулирования разрешительных документов</w:t>
      </w:r>
      <w:r w:rsidR="00AD49B8">
        <w:t>,</w:t>
      </w:r>
      <w:r w:rsidR="00AD49B8" w:rsidRPr="00AD49B8">
        <w:t xml:space="preserve"> </w:t>
      </w:r>
      <w:r w:rsidR="00AD49B8">
        <w:t>заявителем изложена</w:t>
      </w:r>
      <w:r w:rsidR="00AD49B8" w:rsidRPr="00AD49B8">
        <w:t xml:space="preserve"> </w:t>
      </w:r>
      <w:r w:rsidR="00AD49B8" w:rsidRPr="00D13D32">
        <w:t>ошибочно</w:t>
      </w:r>
      <w:r>
        <w:t>.</w:t>
      </w:r>
      <w:r w:rsidRPr="00D13D32">
        <w:t xml:space="preserve"> </w:t>
      </w:r>
      <w:r w:rsidR="000D7078">
        <w:t>При таких данных, о</w:t>
      </w:r>
      <w:r w:rsidR="00C907D5">
        <w:t xml:space="preserve">снований для применения к Обществу дополнительного административного наказания, предусмотренного статьями 16.15., 3.13. </w:t>
      </w:r>
      <w:proofErr w:type="spellStart"/>
      <w:r w:rsidR="00C907D5">
        <w:t>КоАП</w:t>
      </w:r>
      <w:proofErr w:type="spellEnd"/>
      <w:r w:rsidR="00C907D5">
        <w:t xml:space="preserve"> ПМР не имеется. </w:t>
      </w:r>
    </w:p>
    <w:p w:rsidR="00645777" w:rsidRPr="00A06440" w:rsidRDefault="00EC70A9" w:rsidP="009D6BDB">
      <w:pPr>
        <w:tabs>
          <w:tab w:val="left" w:pos="9639"/>
        </w:tabs>
        <w:ind w:firstLine="567"/>
        <w:jc w:val="both"/>
      </w:pPr>
      <w:proofErr w:type="gramStart"/>
      <w:r>
        <w:t xml:space="preserve">С учетом установленных обстоятельств, характера совершенного правонарушения, смягчающих и отсутствия отягчающих ответственность обстоятельств, суд находит соразмерным и соответствующим целям административного наказания, предусмотренным статьей 3.1 </w:t>
      </w:r>
      <w:proofErr w:type="spellStart"/>
      <w:r>
        <w:t>КоАП</w:t>
      </w:r>
      <w:proofErr w:type="spellEnd"/>
      <w:r>
        <w:t xml:space="preserve"> ПМР, назначение Обществу, ранее</w:t>
      </w:r>
      <w:r w:rsidR="00645777">
        <w:t xml:space="preserve"> не</w:t>
      </w:r>
      <w:r>
        <w:t xml:space="preserve"> привлекавшемуся к административной ответственности, наказания в виде штрафа в размере </w:t>
      </w:r>
      <w:r w:rsidR="00645777">
        <w:t xml:space="preserve">70 РУ МЗП, что составляет 1 288 </w:t>
      </w:r>
      <w:r w:rsidR="00645777" w:rsidRPr="00A06440">
        <w:t>рублей</w:t>
      </w:r>
      <w:r w:rsidR="00645777">
        <w:t>,</w:t>
      </w:r>
      <w:r w:rsidR="00645777" w:rsidRPr="00A06440">
        <w:t xml:space="preserve"> без</w:t>
      </w:r>
      <w:r w:rsidR="00645777">
        <w:t xml:space="preserve"> применения дополнительного наказания в виде </w:t>
      </w:r>
      <w:r w:rsidR="00645777" w:rsidRPr="00A06440">
        <w:t xml:space="preserve"> приостановления действия и аннулирования разрешительных документов</w:t>
      </w:r>
      <w:proofErr w:type="gramEnd"/>
      <w:r w:rsidR="00645777" w:rsidRPr="00A06440">
        <w:t>.</w:t>
      </w:r>
      <w:r w:rsidR="00645777">
        <w:t xml:space="preserve"> </w:t>
      </w:r>
    </w:p>
    <w:p w:rsidR="00EF610D" w:rsidRDefault="00EF610D" w:rsidP="009D6BDB">
      <w:pPr>
        <w:tabs>
          <w:tab w:val="left" w:pos="9639"/>
        </w:tabs>
        <w:ind w:firstLine="567"/>
        <w:jc w:val="both"/>
        <w:rPr>
          <w:color w:val="000000" w:themeColor="text1"/>
        </w:rPr>
      </w:pPr>
      <w:proofErr w:type="gramStart"/>
      <w:r>
        <w:t>Оснований для объявления ООО «Известняк» предупреждения (статья 3.4.</w:t>
      </w:r>
      <w:proofErr w:type="gramEnd"/>
      <w:r>
        <w:t xml:space="preserve"> </w:t>
      </w:r>
      <w:proofErr w:type="spellStart"/>
      <w:proofErr w:type="gramStart"/>
      <w:r>
        <w:t>КоАП</w:t>
      </w:r>
      <w:proofErr w:type="spellEnd"/>
      <w:r>
        <w:t xml:space="preserve"> ПМР)</w:t>
      </w:r>
      <w:r w:rsidR="00E64176">
        <w:t xml:space="preserve"> </w:t>
      </w:r>
      <w:r>
        <w:t xml:space="preserve">суд не усматривает, поскольку, </w:t>
      </w:r>
      <w:r>
        <w:rPr>
          <w:color w:val="000000" w:themeColor="text1"/>
        </w:rPr>
        <w:t>направление в ГТК ПМР отчета, содержащего недостоверные сведения о</w:t>
      </w:r>
      <w:r w:rsidR="00E64176">
        <w:rPr>
          <w:color w:val="000000" w:themeColor="text1"/>
        </w:rPr>
        <w:t>б</w:t>
      </w:r>
      <w:r>
        <w:rPr>
          <w:color w:val="000000" w:themeColor="text1"/>
        </w:rPr>
        <w:t xml:space="preserve"> использовании товаров в полном объеме, влечет снятие данных товаров с таможенного контроля и причинение государству ущерба в размере </w:t>
      </w:r>
      <w:r w:rsidR="00E64176">
        <w:rPr>
          <w:color w:val="000000" w:themeColor="text1"/>
        </w:rPr>
        <w:t xml:space="preserve">необоснованно </w:t>
      </w:r>
      <w:r>
        <w:rPr>
          <w:color w:val="000000" w:themeColor="text1"/>
        </w:rPr>
        <w:t>не</w:t>
      </w:r>
      <w:r w:rsidR="00E64176">
        <w:rPr>
          <w:color w:val="000000" w:themeColor="text1"/>
        </w:rPr>
        <w:t xml:space="preserve">уплаченных таможенных платежей, </w:t>
      </w:r>
      <w:r>
        <w:rPr>
          <w:color w:val="000000" w:themeColor="text1"/>
        </w:rPr>
        <w:t xml:space="preserve">размер </w:t>
      </w:r>
      <w:r w:rsidR="00E64176">
        <w:rPr>
          <w:color w:val="000000" w:themeColor="text1"/>
        </w:rPr>
        <w:t xml:space="preserve">которых </w:t>
      </w:r>
      <w:r w:rsidR="00AD49B8">
        <w:rPr>
          <w:color w:val="000000" w:themeColor="text1"/>
        </w:rPr>
        <w:t xml:space="preserve">условно начислен и </w:t>
      </w:r>
      <w:r>
        <w:rPr>
          <w:color w:val="000000" w:themeColor="text1"/>
        </w:rPr>
        <w:t>указан в таможенной декларации.</w:t>
      </w:r>
      <w:proofErr w:type="gramEnd"/>
    </w:p>
    <w:p w:rsidR="005311DA" w:rsidRPr="00B70875" w:rsidRDefault="002D3289" w:rsidP="009D6BDB">
      <w:pPr>
        <w:tabs>
          <w:tab w:val="left" w:pos="9356"/>
        </w:tabs>
        <w:ind w:firstLine="567"/>
        <w:jc w:val="both"/>
        <w:rPr>
          <w:color w:val="000000" w:themeColor="text1"/>
        </w:rPr>
      </w:pPr>
      <w:r w:rsidRPr="003D6360">
        <w:lastRenderedPageBreak/>
        <w:t xml:space="preserve">На основании </w:t>
      </w:r>
      <w:r w:rsidRPr="00B70875">
        <w:rPr>
          <w:color w:val="000000" w:themeColor="text1"/>
        </w:rPr>
        <w:t xml:space="preserve">изложенного, </w:t>
      </w:r>
      <w:r w:rsidR="005311DA" w:rsidRPr="00B70875">
        <w:rPr>
          <w:color w:val="000000" w:themeColor="text1"/>
        </w:rPr>
        <w:t>Арбитражный суд Приднестровской Молдавской Республики, руководствуясь  ст</w:t>
      </w:r>
      <w:r w:rsidR="00DA3E69" w:rsidRPr="00B70875">
        <w:rPr>
          <w:color w:val="000000" w:themeColor="text1"/>
        </w:rPr>
        <w:t xml:space="preserve">атьями </w:t>
      </w:r>
      <w:r w:rsidR="005311DA" w:rsidRPr="00B70875">
        <w:rPr>
          <w:color w:val="000000" w:themeColor="text1"/>
        </w:rPr>
        <w:t xml:space="preserve">16.15, 4.1., 23.1, 27.1  </w:t>
      </w:r>
      <w:proofErr w:type="spellStart"/>
      <w:r w:rsidR="005311DA" w:rsidRPr="00B70875">
        <w:rPr>
          <w:color w:val="000000" w:themeColor="text1"/>
        </w:rPr>
        <w:t>КоАП</w:t>
      </w:r>
      <w:proofErr w:type="spellEnd"/>
      <w:r w:rsidR="005311DA" w:rsidRPr="00B70875">
        <w:rPr>
          <w:color w:val="000000" w:themeColor="text1"/>
        </w:rPr>
        <w:t xml:space="preserve"> ПМР, ст.ст. 113-116, 122, 130-17 Арбитражного процессуального кодекса Приднестровской Молдавской Республики,</w:t>
      </w:r>
    </w:p>
    <w:p w:rsidR="005311DA" w:rsidRPr="00B70875" w:rsidRDefault="005311DA" w:rsidP="009D6BDB">
      <w:pPr>
        <w:tabs>
          <w:tab w:val="left" w:pos="9639"/>
        </w:tabs>
        <w:ind w:firstLine="567"/>
        <w:jc w:val="both"/>
        <w:rPr>
          <w:b/>
          <w:color w:val="000000" w:themeColor="text1"/>
        </w:rPr>
      </w:pPr>
    </w:p>
    <w:p w:rsidR="005311DA" w:rsidRDefault="005311DA" w:rsidP="009D6BDB">
      <w:pPr>
        <w:tabs>
          <w:tab w:val="left" w:pos="9639"/>
        </w:tabs>
        <w:ind w:firstLine="567"/>
        <w:jc w:val="center"/>
        <w:rPr>
          <w:b/>
        </w:rPr>
      </w:pPr>
      <w:r>
        <w:rPr>
          <w:b/>
        </w:rPr>
        <w:t xml:space="preserve">  </w:t>
      </w:r>
      <w:r w:rsidRPr="00051CC5">
        <w:rPr>
          <w:b/>
        </w:rPr>
        <w:t>РЕШИЛ:</w:t>
      </w:r>
    </w:p>
    <w:p w:rsidR="005311DA" w:rsidRPr="00AE1043" w:rsidRDefault="005311DA" w:rsidP="009D6BDB">
      <w:pPr>
        <w:tabs>
          <w:tab w:val="left" w:pos="9639"/>
        </w:tabs>
        <w:ind w:firstLine="567"/>
        <w:jc w:val="both"/>
      </w:pPr>
      <w:r w:rsidRPr="00AE1043">
        <w:t xml:space="preserve">1. Заявленное </w:t>
      </w:r>
      <w:r>
        <w:t>ГТК ПМР</w:t>
      </w:r>
      <w:r w:rsidRPr="00AE1043">
        <w:t xml:space="preserve"> требование удовлетворить.</w:t>
      </w:r>
    </w:p>
    <w:p w:rsidR="005311DA" w:rsidRDefault="005311DA" w:rsidP="009D6BDB">
      <w:pPr>
        <w:tabs>
          <w:tab w:val="left" w:pos="9639"/>
        </w:tabs>
        <w:ind w:firstLine="567"/>
        <w:jc w:val="both"/>
      </w:pPr>
      <w:r w:rsidRPr="00AE1043">
        <w:t xml:space="preserve">2. </w:t>
      </w:r>
      <w:proofErr w:type="gramStart"/>
      <w:r w:rsidRPr="00AE1043">
        <w:t>Привлечь    общество с ограниченной ответственностью «</w:t>
      </w:r>
      <w:r>
        <w:t>Известняк</w:t>
      </w:r>
      <w:r w:rsidRPr="00AE1043">
        <w:t>»</w:t>
      </w:r>
      <w:r>
        <w:t xml:space="preserve"> (место нахождения:</w:t>
      </w:r>
      <w:proofErr w:type="gramEnd"/>
      <w:r>
        <w:t xml:space="preserve"> </w:t>
      </w:r>
      <w:proofErr w:type="spellStart"/>
      <w:r>
        <w:t>Слободейский</w:t>
      </w:r>
      <w:proofErr w:type="spellEnd"/>
      <w:r>
        <w:t xml:space="preserve"> район </w:t>
      </w:r>
      <w:proofErr w:type="spellStart"/>
      <w:r>
        <w:t>с</w:t>
      </w:r>
      <w:proofErr w:type="gramStart"/>
      <w:r>
        <w:t>.П</w:t>
      </w:r>
      <w:proofErr w:type="gramEnd"/>
      <w:r>
        <w:t>арканы</w:t>
      </w:r>
      <w:proofErr w:type="spellEnd"/>
      <w:r>
        <w:t xml:space="preserve"> Карьер «</w:t>
      </w:r>
      <w:proofErr w:type="spellStart"/>
      <w:r>
        <w:t>Комаровая</w:t>
      </w:r>
      <w:proofErr w:type="spellEnd"/>
      <w:r>
        <w:t xml:space="preserve"> балка», дата регистрации: 21.10.1993 г., регистрационный номер 03-023-2996, свидетельство №0003499 АА) </w:t>
      </w:r>
      <w:r w:rsidRPr="00AE1043">
        <w:t>к административной ответственности за совершение правонарушения, предусмотренного стать</w:t>
      </w:r>
      <w:r>
        <w:t>ей</w:t>
      </w:r>
      <w:r w:rsidRPr="00AE1043">
        <w:t xml:space="preserve"> 1</w:t>
      </w:r>
      <w:r>
        <w:t>6</w:t>
      </w:r>
      <w:r w:rsidRPr="00AE1043">
        <w:t>.</w:t>
      </w:r>
      <w:r>
        <w:t>1</w:t>
      </w:r>
      <w:r w:rsidRPr="00AE1043">
        <w:t>5. Кодекса Приднестровской Молдавской Республики об административных правонарушениях и назначить наказание в виде административного штрафа в размере</w:t>
      </w:r>
      <w:r>
        <w:t xml:space="preserve"> 70 РУ МЗП, что составляет 1 288 </w:t>
      </w:r>
      <w:r w:rsidRPr="00A06440">
        <w:t>рублей</w:t>
      </w:r>
      <w:r>
        <w:t>,</w:t>
      </w:r>
      <w:r w:rsidRPr="00A06440">
        <w:t xml:space="preserve"> без приостановления действия и аннулирования разрешительных документов.</w:t>
      </w:r>
      <w:r>
        <w:t xml:space="preserve"> </w:t>
      </w:r>
    </w:p>
    <w:p w:rsidR="00857FEC" w:rsidRDefault="00857FEC" w:rsidP="009D6BDB">
      <w:pPr>
        <w:ind w:firstLine="567"/>
        <w:jc w:val="both"/>
      </w:pPr>
    </w:p>
    <w:p w:rsidR="005311DA" w:rsidRPr="00051CC5" w:rsidRDefault="005311DA" w:rsidP="009D6BDB">
      <w:pPr>
        <w:ind w:firstLine="567"/>
        <w:jc w:val="both"/>
      </w:pPr>
      <w:r w:rsidRPr="00051CC5">
        <w:t xml:space="preserve">Порядок уплаты и реквизиты для перечисления штрафа:  </w:t>
      </w:r>
    </w:p>
    <w:p w:rsidR="005311DA" w:rsidRPr="005E5D5B" w:rsidRDefault="005311DA" w:rsidP="009D6BDB">
      <w:pPr>
        <w:ind w:firstLine="567"/>
        <w:jc w:val="both"/>
        <w:rPr>
          <w:rFonts w:eastAsia="Calibri"/>
          <w:lang w:eastAsia="en-US"/>
        </w:rPr>
      </w:pPr>
      <w:r>
        <w:rPr>
          <w:rFonts w:eastAsia="Calibri"/>
          <w:lang w:eastAsia="en-US"/>
        </w:rPr>
        <w:t>-</w:t>
      </w:r>
      <w:r w:rsidRPr="005E5D5B">
        <w:rPr>
          <w:rFonts w:eastAsia="Calibri"/>
          <w:lang w:eastAsia="en-US"/>
        </w:rPr>
        <w:t xml:space="preserve">расчетный счет 2211290000000056, банк ЗАО «Приднестровский сбербанк» г. Тирасполь, куб. 29, </w:t>
      </w:r>
      <w:proofErr w:type="spellStart"/>
      <w:proofErr w:type="gramStart"/>
      <w:r w:rsidRPr="005E5D5B">
        <w:rPr>
          <w:rFonts w:eastAsia="Calibri"/>
          <w:lang w:eastAsia="en-US"/>
        </w:rPr>
        <w:t>кор</w:t>
      </w:r>
      <w:proofErr w:type="spellEnd"/>
      <w:r w:rsidRPr="005E5D5B">
        <w:rPr>
          <w:rFonts w:eastAsia="Calibri"/>
          <w:lang w:eastAsia="en-US"/>
        </w:rPr>
        <w:t>. счёт</w:t>
      </w:r>
      <w:proofErr w:type="gramEnd"/>
      <w:r w:rsidRPr="005E5D5B">
        <w:rPr>
          <w:rFonts w:eastAsia="Calibri"/>
          <w:lang w:eastAsia="en-US"/>
        </w:rPr>
        <w:t xml:space="preserve"> № 20210000094, назначение платежа «штраф по делу об административном правонарушении № 01/300/20/0540».</w:t>
      </w:r>
    </w:p>
    <w:p w:rsidR="005311DA" w:rsidRDefault="005311DA" w:rsidP="009D6BDB">
      <w:pPr>
        <w:ind w:firstLine="567"/>
        <w:jc w:val="both"/>
      </w:pPr>
      <w:r>
        <w:t>Документ, свидетельствующий об уплате штрафа, должен поступить в Арбитражный суд ПМР не позднее 60 дней со дня вступления настоящего решения</w:t>
      </w:r>
      <w:r w:rsidRPr="005856A7">
        <w:t xml:space="preserve"> </w:t>
      </w:r>
      <w:r>
        <w:t xml:space="preserve">в законную силу. </w:t>
      </w:r>
    </w:p>
    <w:p w:rsidR="005311DA" w:rsidRPr="00051CC5" w:rsidRDefault="005311DA" w:rsidP="009D6BDB">
      <w:pPr>
        <w:ind w:firstLine="567"/>
        <w:jc w:val="both"/>
      </w:pPr>
      <w:r w:rsidRPr="00051CC5">
        <w:t>В случае непредставления</w:t>
      </w:r>
      <w:r>
        <w:t xml:space="preserve"> ООО «Известняк» </w:t>
      </w:r>
      <w:r w:rsidRPr="00051CC5">
        <w:t xml:space="preserve">в порядке п. 4 ст. 33.2 </w:t>
      </w:r>
      <w:proofErr w:type="spellStart"/>
      <w:r w:rsidRPr="00051CC5">
        <w:t>КоАП</w:t>
      </w:r>
      <w:proofErr w:type="spellEnd"/>
      <w:r w:rsidRPr="00051CC5">
        <w:t xml:space="preserve"> ПМР документа, свидетельствующего об уплате административного штрафа, по истечении </w:t>
      </w:r>
      <w:r w:rsidRPr="006C334F">
        <w:t xml:space="preserve">60 </w:t>
      </w:r>
      <w:r>
        <w:t>(шестидесяти)</w:t>
      </w:r>
      <w:r w:rsidRPr="00051CC5">
        <w:t xml:space="preserve"> дней со дня вступления в законную  силу настоящего решения </w:t>
      </w:r>
      <w:r>
        <w:t xml:space="preserve">его экземпляр </w:t>
      </w:r>
      <w:r w:rsidRPr="00051CC5">
        <w:t xml:space="preserve"> будет направлен судебному исполнителю в </w:t>
      </w:r>
      <w:r>
        <w:t xml:space="preserve">соответствии с </w:t>
      </w:r>
      <w:r w:rsidRPr="00051CC5">
        <w:t>п. 5</w:t>
      </w:r>
      <w:r>
        <w:t xml:space="preserve"> </w:t>
      </w:r>
      <w:r w:rsidRPr="00051CC5">
        <w:t xml:space="preserve">ст. 33.2 </w:t>
      </w:r>
      <w:proofErr w:type="spellStart"/>
      <w:r w:rsidRPr="00051CC5">
        <w:t>КоАП</w:t>
      </w:r>
      <w:proofErr w:type="spellEnd"/>
      <w:r w:rsidRPr="00051CC5">
        <w:t xml:space="preserve"> ПМР.                                                                                                                                </w:t>
      </w:r>
    </w:p>
    <w:p w:rsidR="005311DA" w:rsidRPr="00031CA1" w:rsidRDefault="005311DA" w:rsidP="009D6BDB">
      <w:pPr>
        <w:ind w:firstLine="567"/>
        <w:jc w:val="both"/>
        <w:rPr>
          <w:color w:val="000000" w:themeColor="text1"/>
        </w:rPr>
      </w:pPr>
      <w:r w:rsidRPr="00031CA1">
        <w:rPr>
          <w:color w:val="000000" w:themeColor="text1"/>
        </w:rPr>
        <w:t xml:space="preserve">Решение  может  быть  обжаловано  в кассационную инстанцию Арбитражного суда ПМР в  течение 10 дней после его принятия. </w:t>
      </w:r>
    </w:p>
    <w:p w:rsidR="005311DA" w:rsidRDefault="005311DA" w:rsidP="009D6BDB">
      <w:pPr>
        <w:ind w:firstLine="567"/>
        <w:jc w:val="both"/>
        <w:rPr>
          <w:color w:val="000000" w:themeColor="text1"/>
        </w:rPr>
      </w:pPr>
    </w:p>
    <w:p w:rsidR="001358C0" w:rsidRPr="00031CA1" w:rsidRDefault="001358C0" w:rsidP="009D6BDB">
      <w:pPr>
        <w:ind w:firstLine="567"/>
        <w:jc w:val="both"/>
        <w:rPr>
          <w:color w:val="000000" w:themeColor="text1"/>
        </w:rPr>
      </w:pPr>
    </w:p>
    <w:p w:rsidR="005311DA" w:rsidRDefault="005311DA" w:rsidP="009D6BDB">
      <w:pPr>
        <w:jc w:val="both"/>
        <w:rPr>
          <w:b/>
        </w:rPr>
      </w:pPr>
      <w:r>
        <w:rPr>
          <w:b/>
        </w:rPr>
        <w:t xml:space="preserve">Судья Арбитражного суда </w:t>
      </w:r>
    </w:p>
    <w:p w:rsidR="005311DA" w:rsidRDefault="005311DA" w:rsidP="009D6BDB">
      <w:pPr>
        <w:jc w:val="both"/>
        <w:rPr>
          <w:b/>
        </w:rPr>
      </w:pPr>
      <w:r>
        <w:rPr>
          <w:b/>
        </w:rPr>
        <w:t xml:space="preserve">Приднестровской Молдавской Республики                                          </w:t>
      </w:r>
      <w:proofErr w:type="spellStart"/>
      <w:r>
        <w:rPr>
          <w:b/>
        </w:rPr>
        <w:t>Е.В.Качуровская</w:t>
      </w:r>
      <w:proofErr w:type="spellEnd"/>
    </w:p>
    <w:p w:rsidR="005311DA" w:rsidRDefault="005311DA" w:rsidP="009D6BDB">
      <w:pPr>
        <w:ind w:firstLine="567"/>
        <w:jc w:val="both"/>
      </w:pPr>
    </w:p>
    <w:p w:rsidR="005311DA" w:rsidRDefault="005311DA" w:rsidP="009D6BDB">
      <w:pPr>
        <w:ind w:firstLine="567"/>
        <w:jc w:val="both"/>
      </w:pPr>
    </w:p>
    <w:p w:rsidR="005311DA" w:rsidRDefault="005311DA" w:rsidP="009D6BDB">
      <w:pPr>
        <w:ind w:firstLine="567"/>
        <w:jc w:val="both"/>
      </w:pPr>
    </w:p>
    <w:p w:rsidR="005311DA" w:rsidRDefault="005311DA" w:rsidP="009D6BDB">
      <w:pPr>
        <w:ind w:firstLine="567"/>
        <w:jc w:val="both"/>
      </w:pPr>
    </w:p>
    <w:p w:rsidR="00CE1647" w:rsidRDefault="00CE1647" w:rsidP="009D6BDB">
      <w:pPr>
        <w:ind w:firstLine="567"/>
        <w:jc w:val="both"/>
      </w:pPr>
    </w:p>
    <w:p w:rsidR="00CE1647" w:rsidRDefault="00CE1647" w:rsidP="009D6BDB">
      <w:pPr>
        <w:ind w:firstLine="567"/>
        <w:jc w:val="both"/>
      </w:pPr>
    </w:p>
    <w:p w:rsidR="00CE1647" w:rsidRDefault="00CE1647" w:rsidP="009D6BDB">
      <w:pPr>
        <w:ind w:firstLine="567"/>
        <w:jc w:val="both"/>
      </w:pPr>
    </w:p>
    <w:p w:rsidR="00CE1647" w:rsidRDefault="00CE1647" w:rsidP="009D6BDB">
      <w:pPr>
        <w:ind w:firstLine="567"/>
        <w:jc w:val="both"/>
      </w:pPr>
    </w:p>
    <w:p w:rsidR="005311DA" w:rsidRDefault="005311DA" w:rsidP="009D6BDB">
      <w:pPr>
        <w:ind w:firstLine="567"/>
        <w:jc w:val="both"/>
      </w:pPr>
    </w:p>
    <w:p w:rsidR="005311DA" w:rsidRDefault="005311DA" w:rsidP="009D6BDB">
      <w:pPr>
        <w:ind w:firstLine="567"/>
        <w:jc w:val="both"/>
      </w:pPr>
    </w:p>
    <w:p w:rsidR="005C1B6A" w:rsidRDefault="005C1B6A" w:rsidP="009D6BDB">
      <w:pPr>
        <w:ind w:firstLine="567"/>
        <w:jc w:val="both"/>
      </w:pPr>
    </w:p>
    <w:p w:rsidR="005C1B6A" w:rsidRDefault="005C1B6A" w:rsidP="009D6BDB">
      <w:pPr>
        <w:ind w:firstLine="567"/>
        <w:jc w:val="both"/>
      </w:pPr>
    </w:p>
    <w:p w:rsidR="005C1B6A" w:rsidRDefault="005C1B6A" w:rsidP="009D6BDB">
      <w:pPr>
        <w:ind w:firstLine="567"/>
        <w:jc w:val="both"/>
      </w:pPr>
    </w:p>
    <w:p w:rsidR="005C1B6A" w:rsidRDefault="005C1B6A" w:rsidP="009D6BDB">
      <w:pPr>
        <w:ind w:firstLine="567"/>
        <w:jc w:val="both"/>
      </w:pPr>
    </w:p>
    <w:p w:rsidR="005C1B6A" w:rsidRDefault="005C1B6A" w:rsidP="009D6BDB">
      <w:pPr>
        <w:ind w:firstLine="567"/>
        <w:jc w:val="both"/>
      </w:pPr>
    </w:p>
    <w:p w:rsidR="005C1B6A" w:rsidRDefault="005C1B6A" w:rsidP="009D6BDB">
      <w:pPr>
        <w:ind w:firstLine="567"/>
        <w:jc w:val="both"/>
      </w:pPr>
    </w:p>
    <w:p w:rsidR="005C1B6A" w:rsidRDefault="005C1B6A" w:rsidP="009D6BDB">
      <w:pPr>
        <w:ind w:firstLine="567"/>
        <w:jc w:val="both"/>
      </w:pPr>
    </w:p>
    <w:p w:rsidR="005C1B6A" w:rsidRDefault="005C1B6A" w:rsidP="009D6BDB">
      <w:pPr>
        <w:ind w:firstLine="567"/>
        <w:jc w:val="both"/>
      </w:pPr>
    </w:p>
    <w:p w:rsidR="005C1B6A" w:rsidRDefault="005C1B6A" w:rsidP="009D6BDB">
      <w:pPr>
        <w:ind w:firstLine="567"/>
        <w:jc w:val="both"/>
      </w:pPr>
    </w:p>
    <w:p w:rsidR="005C1B6A" w:rsidRDefault="005C1B6A" w:rsidP="009D6BDB">
      <w:pPr>
        <w:ind w:firstLine="567"/>
        <w:jc w:val="both"/>
      </w:pPr>
    </w:p>
    <w:p w:rsidR="005C1B6A" w:rsidRDefault="005C1B6A" w:rsidP="009D6BDB">
      <w:pPr>
        <w:ind w:firstLine="567"/>
        <w:jc w:val="both"/>
      </w:pPr>
    </w:p>
    <w:p w:rsidR="005C1B6A" w:rsidRDefault="005C1B6A" w:rsidP="009D6BDB">
      <w:pPr>
        <w:ind w:firstLine="567"/>
        <w:jc w:val="both"/>
      </w:pPr>
    </w:p>
    <w:sectPr w:rsidR="005C1B6A" w:rsidSect="009849E5">
      <w:headerReference w:type="even" r:id="rId9"/>
      <w:headerReference w:type="default" r:id="rId10"/>
      <w:footerReference w:type="even" r:id="rId11"/>
      <w:footerReference w:type="default" r:id="rId12"/>
      <w:headerReference w:type="first" r:id="rId13"/>
      <w:footerReference w:type="first" r:id="rId14"/>
      <w:pgSz w:w="11906" w:h="16838"/>
      <w:pgMar w:top="709" w:right="567" w:bottom="993"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55D1" w:rsidRDefault="00A655D1" w:rsidP="00747910">
      <w:r>
        <w:separator/>
      </w:r>
    </w:p>
  </w:endnote>
  <w:endnote w:type="continuationSeparator" w:id="1">
    <w:p w:rsidR="00A655D1" w:rsidRDefault="00A655D1" w:rsidP="007479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Tunga">
    <w:panose1 w:val="020B0502040204020203"/>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84A" w:rsidRDefault="00BE6E8B" w:rsidP="00BD03DE">
    <w:pPr>
      <w:pStyle w:val="a7"/>
      <w:framePr w:wrap="around" w:vAnchor="text" w:hAnchor="margin" w:xAlign="outside" w:y="1"/>
      <w:rPr>
        <w:rStyle w:val="ac"/>
      </w:rPr>
    </w:pPr>
    <w:r>
      <w:rPr>
        <w:rStyle w:val="ac"/>
      </w:rPr>
      <w:fldChar w:fldCharType="begin"/>
    </w:r>
    <w:r w:rsidR="0062484A">
      <w:rPr>
        <w:rStyle w:val="ac"/>
      </w:rPr>
      <w:instrText xml:space="preserve">PAGE  </w:instrText>
    </w:r>
    <w:r>
      <w:rPr>
        <w:rStyle w:val="ac"/>
      </w:rPr>
      <w:fldChar w:fldCharType="end"/>
    </w:r>
  </w:p>
  <w:p w:rsidR="0062484A" w:rsidRDefault="0062484A" w:rsidP="0062484A">
    <w:pPr>
      <w:pStyle w:val="a7"/>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289" w:rsidRDefault="00BE6E8B">
    <w:pPr>
      <w:pStyle w:val="a7"/>
      <w:jc w:val="center"/>
    </w:pPr>
    <w:fldSimple w:instr=" PAGE   \* MERGEFORMAT ">
      <w:r w:rsidR="00B70875">
        <w:rPr>
          <w:noProof/>
        </w:rPr>
        <w:t>5</w:t>
      </w:r>
    </w:fldSimple>
  </w:p>
  <w:p w:rsidR="0062484A" w:rsidRDefault="0062484A" w:rsidP="0062484A">
    <w:pPr>
      <w:pStyle w:val="a7"/>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0F9" w:rsidRPr="002E21F1" w:rsidRDefault="00A760F9" w:rsidP="002E21F1">
    <w:pPr>
      <w:pStyle w:val="a7"/>
      <w:rPr>
        <w:sz w:val="16"/>
        <w:szCs w:val="16"/>
      </w:rPr>
    </w:pPr>
    <w:r w:rsidRPr="002E21F1">
      <w:rPr>
        <w:sz w:val="16"/>
        <w:szCs w:val="16"/>
      </w:rPr>
      <w:t>Форма  № Ф-2</w:t>
    </w:r>
  </w:p>
  <w:p w:rsidR="00A760F9" w:rsidRPr="002E21F1" w:rsidRDefault="00A760F9" w:rsidP="002E21F1">
    <w:pPr>
      <w:pStyle w:val="a7"/>
      <w:rPr>
        <w:sz w:val="16"/>
        <w:szCs w:val="16"/>
      </w:rPr>
    </w:pPr>
    <w:r w:rsidRPr="002E21F1">
      <w:rPr>
        <w:sz w:val="16"/>
        <w:szCs w:val="16"/>
      </w:rPr>
      <w:t>Утверждено Приказом Председателя Арбитражного суда ПМР от  02.12.13г.  №  104 о/</w:t>
    </w:r>
    <w:proofErr w:type="spellStart"/>
    <w:r w:rsidRPr="002E21F1">
      <w:rPr>
        <w:sz w:val="16"/>
        <w:szCs w:val="16"/>
      </w:rPr>
      <w:t>д</w:t>
    </w:r>
    <w:proofErr w:type="spellEnd"/>
  </w:p>
  <w:p w:rsidR="00A760F9" w:rsidRPr="0062484A" w:rsidRDefault="00A760F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55D1" w:rsidRDefault="00A655D1" w:rsidP="00747910">
      <w:r>
        <w:separator/>
      </w:r>
    </w:p>
  </w:footnote>
  <w:footnote w:type="continuationSeparator" w:id="1">
    <w:p w:rsidR="00A655D1" w:rsidRDefault="00A655D1" w:rsidP="007479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289" w:rsidRDefault="002D3289">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289" w:rsidRDefault="002D3289">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289" w:rsidRDefault="002D328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0E2FAE"/>
    <w:multiLevelType w:val="hybridMultilevel"/>
    <w:tmpl w:val="DCBA7EE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
    <w:nsid w:val="6FC51C4C"/>
    <w:multiLevelType w:val="hybridMultilevel"/>
    <w:tmpl w:val="D4EE35A8"/>
    <w:lvl w:ilvl="0" w:tplc="BFF0EE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454BC2"/>
    <w:rsid w:val="00001BB1"/>
    <w:rsid w:val="00002D45"/>
    <w:rsid w:val="00004108"/>
    <w:rsid w:val="00007558"/>
    <w:rsid w:val="000108D5"/>
    <w:rsid w:val="000158FA"/>
    <w:rsid w:val="000225D8"/>
    <w:rsid w:val="00024EE0"/>
    <w:rsid w:val="00032487"/>
    <w:rsid w:val="00032C1A"/>
    <w:rsid w:val="000400F3"/>
    <w:rsid w:val="00041C89"/>
    <w:rsid w:val="00042596"/>
    <w:rsid w:val="0004706D"/>
    <w:rsid w:val="00056BBD"/>
    <w:rsid w:val="00066434"/>
    <w:rsid w:val="00076519"/>
    <w:rsid w:val="000807FA"/>
    <w:rsid w:val="00081B5A"/>
    <w:rsid w:val="00087D05"/>
    <w:rsid w:val="00093FA6"/>
    <w:rsid w:val="00095367"/>
    <w:rsid w:val="000B4DBF"/>
    <w:rsid w:val="000C4195"/>
    <w:rsid w:val="000C512D"/>
    <w:rsid w:val="000C5E94"/>
    <w:rsid w:val="000C64A5"/>
    <w:rsid w:val="000C6DD3"/>
    <w:rsid w:val="000D11A3"/>
    <w:rsid w:val="000D4F0F"/>
    <w:rsid w:val="000D649E"/>
    <w:rsid w:val="000D7078"/>
    <w:rsid w:val="000E2672"/>
    <w:rsid w:val="000E5906"/>
    <w:rsid w:val="000E5984"/>
    <w:rsid w:val="000F0FB7"/>
    <w:rsid w:val="001019CC"/>
    <w:rsid w:val="001131F7"/>
    <w:rsid w:val="00113780"/>
    <w:rsid w:val="001216C8"/>
    <w:rsid w:val="00127832"/>
    <w:rsid w:val="001358C0"/>
    <w:rsid w:val="00145D04"/>
    <w:rsid w:val="00167884"/>
    <w:rsid w:val="00180450"/>
    <w:rsid w:val="0018230E"/>
    <w:rsid w:val="001823B7"/>
    <w:rsid w:val="00187C0B"/>
    <w:rsid w:val="00196438"/>
    <w:rsid w:val="00197C87"/>
    <w:rsid w:val="001A0D8C"/>
    <w:rsid w:val="001A26D2"/>
    <w:rsid w:val="001A3167"/>
    <w:rsid w:val="001A48C1"/>
    <w:rsid w:val="001A4A10"/>
    <w:rsid w:val="001A70BF"/>
    <w:rsid w:val="001A71AF"/>
    <w:rsid w:val="001B27F9"/>
    <w:rsid w:val="001B5F44"/>
    <w:rsid w:val="001C3FA2"/>
    <w:rsid w:val="001C6986"/>
    <w:rsid w:val="001C6D8E"/>
    <w:rsid w:val="001E2BC5"/>
    <w:rsid w:val="001F0B2C"/>
    <w:rsid w:val="001F2F78"/>
    <w:rsid w:val="00202AC5"/>
    <w:rsid w:val="0021018A"/>
    <w:rsid w:val="002103F7"/>
    <w:rsid w:val="00212E13"/>
    <w:rsid w:val="00215B9E"/>
    <w:rsid w:val="00215EB2"/>
    <w:rsid w:val="00224D0B"/>
    <w:rsid w:val="002302A2"/>
    <w:rsid w:val="00230E4C"/>
    <w:rsid w:val="00235BB4"/>
    <w:rsid w:val="002508AA"/>
    <w:rsid w:val="00255ADD"/>
    <w:rsid w:val="00256AEC"/>
    <w:rsid w:val="00263A59"/>
    <w:rsid w:val="00267F3C"/>
    <w:rsid w:val="002757E8"/>
    <w:rsid w:val="002859C0"/>
    <w:rsid w:val="00286C73"/>
    <w:rsid w:val="002935E2"/>
    <w:rsid w:val="00294525"/>
    <w:rsid w:val="002951A3"/>
    <w:rsid w:val="00297465"/>
    <w:rsid w:val="00297FA6"/>
    <w:rsid w:val="002A354A"/>
    <w:rsid w:val="002B3162"/>
    <w:rsid w:val="002C2541"/>
    <w:rsid w:val="002D1E25"/>
    <w:rsid w:val="002D2926"/>
    <w:rsid w:val="002D3289"/>
    <w:rsid w:val="002D5BBC"/>
    <w:rsid w:val="002D730E"/>
    <w:rsid w:val="002E1B23"/>
    <w:rsid w:val="002E21F1"/>
    <w:rsid w:val="002E3198"/>
    <w:rsid w:val="002E5BBE"/>
    <w:rsid w:val="00306B8A"/>
    <w:rsid w:val="0030722D"/>
    <w:rsid w:val="00323783"/>
    <w:rsid w:val="0032466E"/>
    <w:rsid w:val="00330FBA"/>
    <w:rsid w:val="00332279"/>
    <w:rsid w:val="00335BAA"/>
    <w:rsid w:val="00335CE3"/>
    <w:rsid w:val="00352852"/>
    <w:rsid w:val="00362015"/>
    <w:rsid w:val="00363CEC"/>
    <w:rsid w:val="00365A17"/>
    <w:rsid w:val="0036667F"/>
    <w:rsid w:val="0037404F"/>
    <w:rsid w:val="00376902"/>
    <w:rsid w:val="00381CF3"/>
    <w:rsid w:val="00384243"/>
    <w:rsid w:val="003868CE"/>
    <w:rsid w:val="00392997"/>
    <w:rsid w:val="00392DF7"/>
    <w:rsid w:val="003A16F9"/>
    <w:rsid w:val="003A2BF1"/>
    <w:rsid w:val="003A3546"/>
    <w:rsid w:val="003A4A69"/>
    <w:rsid w:val="003A4A90"/>
    <w:rsid w:val="003A617A"/>
    <w:rsid w:val="003B6A71"/>
    <w:rsid w:val="003B6EDC"/>
    <w:rsid w:val="003C0D2E"/>
    <w:rsid w:val="003D09E8"/>
    <w:rsid w:val="003D0B49"/>
    <w:rsid w:val="00400AC8"/>
    <w:rsid w:val="00403F0C"/>
    <w:rsid w:val="004042C4"/>
    <w:rsid w:val="00424065"/>
    <w:rsid w:val="00426C61"/>
    <w:rsid w:val="00427D21"/>
    <w:rsid w:val="004412B9"/>
    <w:rsid w:val="00447C48"/>
    <w:rsid w:val="00454BC2"/>
    <w:rsid w:val="004557EE"/>
    <w:rsid w:val="00455A16"/>
    <w:rsid w:val="00462B4B"/>
    <w:rsid w:val="00463C7B"/>
    <w:rsid w:val="004655B9"/>
    <w:rsid w:val="00470D21"/>
    <w:rsid w:val="00471476"/>
    <w:rsid w:val="004716BC"/>
    <w:rsid w:val="0047578D"/>
    <w:rsid w:val="00483D1D"/>
    <w:rsid w:val="00483F2F"/>
    <w:rsid w:val="004869AF"/>
    <w:rsid w:val="00487014"/>
    <w:rsid w:val="00491C7D"/>
    <w:rsid w:val="00494FC8"/>
    <w:rsid w:val="004A01C7"/>
    <w:rsid w:val="004A4A08"/>
    <w:rsid w:val="004A5B67"/>
    <w:rsid w:val="004A6E6E"/>
    <w:rsid w:val="004B1B27"/>
    <w:rsid w:val="004B3633"/>
    <w:rsid w:val="004C56EA"/>
    <w:rsid w:val="004C5B1A"/>
    <w:rsid w:val="004C701C"/>
    <w:rsid w:val="004D1E6F"/>
    <w:rsid w:val="004D332A"/>
    <w:rsid w:val="004D564E"/>
    <w:rsid w:val="004D7D0D"/>
    <w:rsid w:val="004E3FDB"/>
    <w:rsid w:val="004F7B6D"/>
    <w:rsid w:val="004F7FB1"/>
    <w:rsid w:val="005011EF"/>
    <w:rsid w:val="00502F1B"/>
    <w:rsid w:val="00505ABA"/>
    <w:rsid w:val="0051326F"/>
    <w:rsid w:val="0051667D"/>
    <w:rsid w:val="0052157A"/>
    <w:rsid w:val="00526ECE"/>
    <w:rsid w:val="0053031E"/>
    <w:rsid w:val="005311DA"/>
    <w:rsid w:val="00536FDB"/>
    <w:rsid w:val="005564CA"/>
    <w:rsid w:val="0056528C"/>
    <w:rsid w:val="00566888"/>
    <w:rsid w:val="00567D63"/>
    <w:rsid w:val="005744B2"/>
    <w:rsid w:val="00586EB9"/>
    <w:rsid w:val="005A102D"/>
    <w:rsid w:val="005A57AC"/>
    <w:rsid w:val="005A6736"/>
    <w:rsid w:val="005A7877"/>
    <w:rsid w:val="005B1D15"/>
    <w:rsid w:val="005B3F51"/>
    <w:rsid w:val="005B67DA"/>
    <w:rsid w:val="005C1B6A"/>
    <w:rsid w:val="005C683E"/>
    <w:rsid w:val="005E08E4"/>
    <w:rsid w:val="005F171D"/>
    <w:rsid w:val="005F3BDC"/>
    <w:rsid w:val="006002DC"/>
    <w:rsid w:val="006106E3"/>
    <w:rsid w:val="00614E78"/>
    <w:rsid w:val="0062484A"/>
    <w:rsid w:val="0062676F"/>
    <w:rsid w:val="0063301D"/>
    <w:rsid w:val="00634FD2"/>
    <w:rsid w:val="00641C7F"/>
    <w:rsid w:val="00645777"/>
    <w:rsid w:val="006518B5"/>
    <w:rsid w:val="0065355E"/>
    <w:rsid w:val="00666B6A"/>
    <w:rsid w:val="006721E7"/>
    <w:rsid w:val="0067239D"/>
    <w:rsid w:val="0067439E"/>
    <w:rsid w:val="00684D36"/>
    <w:rsid w:val="006901D7"/>
    <w:rsid w:val="00693E1C"/>
    <w:rsid w:val="00694E57"/>
    <w:rsid w:val="006A0D9D"/>
    <w:rsid w:val="006A6970"/>
    <w:rsid w:val="006B0006"/>
    <w:rsid w:val="006B193A"/>
    <w:rsid w:val="006B2D0E"/>
    <w:rsid w:val="006B3AC7"/>
    <w:rsid w:val="006C2E7D"/>
    <w:rsid w:val="006C5994"/>
    <w:rsid w:val="006C69F5"/>
    <w:rsid w:val="006C6D2B"/>
    <w:rsid w:val="006D0FDE"/>
    <w:rsid w:val="006D425C"/>
    <w:rsid w:val="006D5834"/>
    <w:rsid w:val="006D6A0B"/>
    <w:rsid w:val="006E12D8"/>
    <w:rsid w:val="006E570D"/>
    <w:rsid w:val="006F20A6"/>
    <w:rsid w:val="006F2199"/>
    <w:rsid w:val="006F2AD6"/>
    <w:rsid w:val="00706064"/>
    <w:rsid w:val="00710036"/>
    <w:rsid w:val="007155A0"/>
    <w:rsid w:val="007174F5"/>
    <w:rsid w:val="00717526"/>
    <w:rsid w:val="00720D77"/>
    <w:rsid w:val="00724099"/>
    <w:rsid w:val="00725696"/>
    <w:rsid w:val="00730299"/>
    <w:rsid w:val="00732BD5"/>
    <w:rsid w:val="00732C40"/>
    <w:rsid w:val="0073423A"/>
    <w:rsid w:val="00734D5C"/>
    <w:rsid w:val="00745CA6"/>
    <w:rsid w:val="00747910"/>
    <w:rsid w:val="007503A9"/>
    <w:rsid w:val="0075091C"/>
    <w:rsid w:val="007537EC"/>
    <w:rsid w:val="007565B5"/>
    <w:rsid w:val="00761DDB"/>
    <w:rsid w:val="00762460"/>
    <w:rsid w:val="00764F5B"/>
    <w:rsid w:val="007738D8"/>
    <w:rsid w:val="007858CB"/>
    <w:rsid w:val="007923C0"/>
    <w:rsid w:val="00796CAE"/>
    <w:rsid w:val="007A4873"/>
    <w:rsid w:val="007A51C3"/>
    <w:rsid w:val="007A682D"/>
    <w:rsid w:val="007B595C"/>
    <w:rsid w:val="007B6B58"/>
    <w:rsid w:val="007C7E2A"/>
    <w:rsid w:val="007D115D"/>
    <w:rsid w:val="007D6F4E"/>
    <w:rsid w:val="007E153B"/>
    <w:rsid w:val="007E3C01"/>
    <w:rsid w:val="007E4546"/>
    <w:rsid w:val="007E74C2"/>
    <w:rsid w:val="007F6B14"/>
    <w:rsid w:val="007F76CA"/>
    <w:rsid w:val="008003BC"/>
    <w:rsid w:val="00813A13"/>
    <w:rsid w:val="00813CEA"/>
    <w:rsid w:val="0082619A"/>
    <w:rsid w:val="008273B9"/>
    <w:rsid w:val="00841307"/>
    <w:rsid w:val="00844C33"/>
    <w:rsid w:val="0085376D"/>
    <w:rsid w:val="00856567"/>
    <w:rsid w:val="00857FEC"/>
    <w:rsid w:val="0086121F"/>
    <w:rsid w:val="00861B8E"/>
    <w:rsid w:val="00870763"/>
    <w:rsid w:val="008848DF"/>
    <w:rsid w:val="008959A2"/>
    <w:rsid w:val="008A0580"/>
    <w:rsid w:val="008A11D6"/>
    <w:rsid w:val="008A50A4"/>
    <w:rsid w:val="008C3B49"/>
    <w:rsid w:val="008D469E"/>
    <w:rsid w:val="008D7AA8"/>
    <w:rsid w:val="008D7C73"/>
    <w:rsid w:val="008E3BAA"/>
    <w:rsid w:val="008F0503"/>
    <w:rsid w:val="008F432D"/>
    <w:rsid w:val="00900716"/>
    <w:rsid w:val="00904994"/>
    <w:rsid w:val="00910CBD"/>
    <w:rsid w:val="00917458"/>
    <w:rsid w:val="009253FB"/>
    <w:rsid w:val="00926900"/>
    <w:rsid w:val="00927A38"/>
    <w:rsid w:val="00927E4A"/>
    <w:rsid w:val="009313BC"/>
    <w:rsid w:val="00936B30"/>
    <w:rsid w:val="009410D2"/>
    <w:rsid w:val="00947C78"/>
    <w:rsid w:val="00952082"/>
    <w:rsid w:val="009527DF"/>
    <w:rsid w:val="00963576"/>
    <w:rsid w:val="009701CA"/>
    <w:rsid w:val="00980539"/>
    <w:rsid w:val="009849E5"/>
    <w:rsid w:val="009855E8"/>
    <w:rsid w:val="00986C91"/>
    <w:rsid w:val="009877E3"/>
    <w:rsid w:val="00992F1E"/>
    <w:rsid w:val="009951C9"/>
    <w:rsid w:val="00995F94"/>
    <w:rsid w:val="00996000"/>
    <w:rsid w:val="00997222"/>
    <w:rsid w:val="009977D8"/>
    <w:rsid w:val="009A1AC7"/>
    <w:rsid w:val="009A309D"/>
    <w:rsid w:val="009A383F"/>
    <w:rsid w:val="009A5A91"/>
    <w:rsid w:val="009B0B84"/>
    <w:rsid w:val="009B1E30"/>
    <w:rsid w:val="009B22B3"/>
    <w:rsid w:val="009B4880"/>
    <w:rsid w:val="009C1915"/>
    <w:rsid w:val="009D60C4"/>
    <w:rsid w:val="009D6BDB"/>
    <w:rsid w:val="009D79F8"/>
    <w:rsid w:val="009E275F"/>
    <w:rsid w:val="009E600A"/>
    <w:rsid w:val="009F1BF6"/>
    <w:rsid w:val="009F23C7"/>
    <w:rsid w:val="009F2FE2"/>
    <w:rsid w:val="00A032B6"/>
    <w:rsid w:val="00A138E1"/>
    <w:rsid w:val="00A20F8F"/>
    <w:rsid w:val="00A21C80"/>
    <w:rsid w:val="00A21DCF"/>
    <w:rsid w:val="00A35E97"/>
    <w:rsid w:val="00A373CF"/>
    <w:rsid w:val="00A42F10"/>
    <w:rsid w:val="00A43E6B"/>
    <w:rsid w:val="00A46974"/>
    <w:rsid w:val="00A557E9"/>
    <w:rsid w:val="00A57F24"/>
    <w:rsid w:val="00A654E1"/>
    <w:rsid w:val="00A655D1"/>
    <w:rsid w:val="00A664F7"/>
    <w:rsid w:val="00A66837"/>
    <w:rsid w:val="00A760F9"/>
    <w:rsid w:val="00A924F8"/>
    <w:rsid w:val="00AB13BC"/>
    <w:rsid w:val="00AB326C"/>
    <w:rsid w:val="00AC0F26"/>
    <w:rsid w:val="00AC1A50"/>
    <w:rsid w:val="00AC54E2"/>
    <w:rsid w:val="00AC6E73"/>
    <w:rsid w:val="00AD49B8"/>
    <w:rsid w:val="00AD733E"/>
    <w:rsid w:val="00AE51C6"/>
    <w:rsid w:val="00AF0455"/>
    <w:rsid w:val="00AF591D"/>
    <w:rsid w:val="00AF60EB"/>
    <w:rsid w:val="00B149EE"/>
    <w:rsid w:val="00B21ADE"/>
    <w:rsid w:val="00B254B6"/>
    <w:rsid w:val="00B340E2"/>
    <w:rsid w:val="00B40ECA"/>
    <w:rsid w:val="00B62E42"/>
    <w:rsid w:val="00B65551"/>
    <w:rsid w:val="00B70875"/>
    <w:rsid w:val="00B91C62"/>
    <w:rsid w:val="00B9222E"/>
    <w:rsid w:val="00B9400A"/>
    <w:rsid w:val="00BA4EF8"/>
    <w:rsid w:val="00BA6D85"/>
    <w:rsid w:val="00BB0FAD"/>
    <w:rsid w:val="00BB31BE"/>
    <w:rsid w:val="00BB3C52"/>
    <w:rsid w:val="00BB706D"/>
    <w:rsid w:val="00BB7C17"/>
    <w:rsid w:val="00BD03DE"/>
    <w:rsid w:val="00BD4402"/>
    <w:rsid w:val="00BD7B46"/>
    <w:rsid w:val="00BE1A3D"/>
    <w:rsid w:val="00BE1D62"/>
    <w:rsid w:val="00BE4AA2"/>
    <w:rsid w:val="00BE67D4"/>
    <w:rsid w:val="00BE6E8B"/>
    <w:rsid w:val="00BE7BA6"/>
    <w:rsid w:val="00BF222E"/>
    <w:rsid w:val="00BF27D5"/>
    <w:rsid w:val="00BF55C8"/>
    <w:rsid w:val="00C12F31"/>
    <w:rsid w:val="00C13974"/>
    <w:rsid w:val="00C34E02"/>
    <w:rsid w:val="00C354FC"/>
    <w:rsid w:val="00C40B38"/>
    <w:rsid w:val="00C43442"/>
    <w:rsid w:val="00C511A1"/>
    <w:rsid w:val="00C53A5F"/>
    <w:rsid w:val="00C62D40"/>
    <w:rsid w:val="00C76C61"/>
    <w:rsid w:val="00C77370"/>
    <w:rsid w:val="00C836CC"/>
    <w:rsid w:val="00C907D5"/>
    <w:rsid w:val="00C91686"/>
    <w:rsid w:val="00C96FD5"/>
    <w:rsid w:val="00CA73DD"/>
    <w:rsid w:val="00CB022E"/>
    <w:rsid w:val="00CB0B9F"/>
    <w:rsid w:val="00CB2899"/>
    <w:rsid w:val="00CC7079"/>
    <w:rsid w:val="00CD121B"/>
    <w:rsid w:val="00CD1F17"/>
    <w:rsid w:val="00CE0884"/>
    <w:rsid w:val="00CE1647"/>
    <w:rsid w:val="00CE4DF2"/>
    <w:rsid w:val="00CE633C"/>
    <w:rsid w:val="00CE66D1"/>
    <w:rsid w:val="00CE66EF"/>
    <w:rsid w:val="00D04079"/>
    <w:rsid w:val="00D0674A"/>
    <w:rsid w:val="00D06D87"/>
    <w:rsid w:val="00D12366"/>
    <w:rsid w:val="00D26694"/>
    <w:rsid w:val="00D41CEB"/>
    <w:rsid w:val="00D5726D"/>
    <w:rsid w:val="00D606AD"/>
    <w:rsid w:val="00D762FF"/>
    <w:rsid w:val="00D82907"/>
    <w:rsid w:val="00D83BC1"/>
    <w:rsid w:val="00D86A89"/>
    <w:rsid w:val="00D872D6"/>
    <w:rsid w:val="00D87529"/>
    <w:rsid w:val="00D876A8"/>
    <w:rsid w:val="00D909E6"/>
    <w:rsid w:val="00D946FF"/>
    <w:rsid w:val="00DA223F"/>
    <w:rsid w:val="00DA3E69"/>
    <w:rsid w:val="00DA6BC3"/>
    <w:rsid w:val="00DA7DD7"/>
    <w:rsid w:val="00DB1F09"/>
    <w:rsid w:val="00DC0E62"/>
    <w:rsid w:val="00DD4824"/>
    <w:rsid w:val="00DD5EBF"/>
    <w:rsid w:val="00DF7446"/>
    <w:rsid w:val="00E02137"/>
    <w:rsid w:val="00E057BC"/>
    <w:rsid w:val="00E067EA"/>
    <w:rsid w:val="00E245BF"/>
    <w:rsid w:val="00E265BC"/>
    <w:rsid w:val="00E31F26"/>
    <w:rsid w:val="00E35F6F"/>
    <w:rsid w:val="00E3687B"/>
    <w:rsid w:val="00E37FF1"/>
    <w:rsid w:val="00E42BC2"/>
    <w:rsid w:val="00E512B3"/>
    <w:rsid w:val="00E57115"/>
    <w:rsid w:val="00E57229"/>
    <w:rsid w:val="00E60F3B"/>
    <w:rsid w:val="00E611C1"/>
    <w:rsid w:val="00E64176"/>
    <w:rsid w:val="00E67E5E"/>
    <w:rsid w:val="00E84D6B"/>
    <w:rsid w:val="00E84E1B"/>
    <w:rsid w:val="00E8612D"/>
    <w:rsid w:val="00E92C98"/>
    <w:rsid w:val="00E93832"/>
    <w:rsid w:val="00E942FF"/>
    <w:rsid w:val="00E94870"/>
    <w:rsid w:val="00E96EB9"/>
    <w:rsid w:val="00EA648B"/>
    <w:rsid w:val="00EA75DD"/>
    <w:rsid w:val="00EC0501"/>
    <w:rsid w:val="00EC70A9"/>
    <w:rsid w:val="00ED28E6"/>
    <w:rsid w:val="00ED5902"/>
    <w:rsid w:val="00ED67B4"/>
    <w:rsid w:val="00EE2B10"/>
    <w:rsid w:val="00EE4CF2"/>
    <w:rsid w:val="00EE4F48"/>
    <w:rsid w:val="00EE5135"/>
    <w:rsid w:val="00EF0637"/>
    <w:rsid w:val="00EF610D"/>
    <w:rsid w:val="00F059FB"/>
    <w:rsid w:val="00F121D8"/>
    <w:rsid w:val="00F1462F"/>
    <w:rsid w:val="00F16008"/>
    <w:rsid w:val="00F1798C"/>
    <w:rsid w:val="00F21FE6"/>
    <w:rsid w:val="00F253A2"/>
    <w:rsid w:val="00F34661"/>
    <w:rsid w:val="00F4005A"/>
    <w:rsid w:val="00F51576"/>
    <w:rsid w:val="00F53568"/>
    <w:rsid w:val="00F5766A"/>
    <w:rsid w:val="00F61D2D"/>
    <w:rsid w:val="00F64381"/>
    <w:rsid w:val="00F66338"/>
    <w:rsid w:val="00F72C4D"/>
    <w:rsid w:val="00F74B5D"/>
    <w:rsid w:val="00F81527"/>
    <w:rsid w:val="00F81A96"/>
    <w:rsid w:val="00F841AE"/>
    <w:rsid w:val="00F8619E"/>
    <w:rsid w:val="00F92B42"/>
    <w:rsid w:val="00F956D0"/>
    <w:rsid w:val="00FA15D6"/>
    <w:rsid w:val="00FA2003"/>
    <w:rsid w:val="00FA2287"/>
    <w:rsid w:val="00FA4C33"/>
    <w:rsid w:val="00FA6E55"/>
    <w:rsid w:val="00FA7A1D"/>
    <w:rsid w:val="00FB252F"/>
    <w:rsid w:val="00FB33EA"/>
    <w:rsid w:val="00FC1A40"/>
    <w:rsid w:val="00FD44B2"/>
    <w:rsid w:val="00FE0185"/>
    <w:rsid w:val="00FE26D2"/>
    <w:rsid w:val="00FF0379"/>
    <w:rsid w:val="00FF43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6"/>
    <o:shapelayout v:ext="edit">
      <o:idmap v:ext="edit" data="1"/>
      <o:rules v:ext="edit">
        <o:r id="V:Rule3" type="connector" idref="#_x0000_s1034"/>
        <o:r id="V:Rule4"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5E94"/>
    <w:rPr>
      <w:sz w:val="24"/>
      <w:szCs w:val="24"/>
    </w:rPr>
  </w:style>
  <w:style w:type="paragraph" w:styleId="1">
    <w:name w:val="heading 1"/>
    <w:basedOn w:val="a"/>
    <w:next w:val="a"/>
    <w:link w:val="10"/>
    <w:qFormat/>
    <w:rsid w:val="00032C1A"/>
    <w:pPr>
      <w:keepNext/>
      <w:jc w:val="center"/>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styleId="aa">
    <w:name w:val="Plain Text"/>
    <w:aliases w:val="Текст Знак1 Знак,Текст Знак Знак Знак,Текст Знак1 Знак Знак Знак,Текст Знак Знак Знак Знак Знак,Текст Знак1 Знак Знак Знак Знак Знак,Текст Знак Знак Знак Знак Знак Знак Знак,Текст Знак1 Знак Знак Знак Знак Знак Знак Знак, Знак Знак Знак, Знак,Знак"/>
    <w:basedOn w:val="a"/>
    <w:link w:val="ab"/>
    <w:rsid w:val="00454BC2"/>
    <w:rPr>
      <w:rFonts w:ascii="Courier New" w:hAnsi="Courier New"/>
      <w:sz w:val="20"/>
      <w:szCs w:val="20"/>
    </w:rPr>
  </w:style>
  <w:style w:type="character" w:customStyle="1" w:styleId="ab">
    <w:name w:val="Текст Знак"/>
    <w:aliases w:val="Текст Знак1 Знак Знак,Текст Знак Знак Знак Знак,Текст Знак1 Знак Знак Знак Знак,Текст Знак Знак Знак Знак Знак Знак,Текст Знак1 Знак Знак Знак Знак Знак Знак,Текст Знак Знак Знак Знак Знак Знак Знак Знак, Знак Знак Знак Знак, Знак Знак"/>
    <w:basedOn w:val="a0"/>
    <w:link w:val="aa"/>
    <w:rsid w:val="00454BC2"/>
    <w:rPr>
      <w:rFonts w:ascii="Courier New" w:hAnsi="Courier New"/>
      <w:lang w:val="ru-RU" w:eastAsia="ru-RU" w:bidi="ar-SA"/>
    </w:rPr>
  </w:style>
  <w:style w:type="character" w:styleId="ac">
    <w:name w:val="page number"/>
    <w:basedOn w:val="a0"/>
    <w:rsid w:val="0062484A"/>
  </w:style>
  <w:style w:type="character" w:customStyle="1" w:styleId="FontStyle14">
    <w:name w:val="Font Style14"/>
    <w:rsid w:val="003A4A90"/>
    <w:rPr>
      <w:rFonts w:ascii="Times New Roman" w:hAnsi="Times New Roman" w:cs="Times New Roman" w:hint="default"/>
      <w:sz w:val="22"/>
      <w:szCs w:val="22"/>
    </w:rPr>
  </w:style>
  <w:style w:type="paragraph" w:styleId="ad">
    <w:name w:val="Body Text"/>
    <w:basedOn w:val="a"/>
    <w:link w:val="ae"/>
    <w:rsid w:val="00DA223F"/>
    <w:pPr>
      <w:jc w:val="center"/>
    </w:pPr>
    <w:rPr>
      <w:szCs w:val="20"/>
    </w:rPr>
  </w:style>
  <w:style w:type="character" w:customStyle="1" w:styleId="ae">
    <w:name w:val="Основной текст Знак"/>
    <w:basedOn w:val="a0"/>
    <w:link w:val="ad"/>
    <w:rsid w:val="00DA223F"/>
    <w:rPr>
      <w:sz w:val="24"/>
    </w:rPr>
  </w:style>
  <w:style w:type="character" w:customStyle="1" w:styleId="11">
    <w:name w:val="Основной текст Знак1"/>
    <w:basedOn w:val="a0"/>
    <w:link w:val="12"/>
    <w:uiPriority w:val="99"/>
    <w:locked/>
    <w:rsid w:val="00DA223F"/>
    <w:rPr>
      <w:sz w:val="23"/>
      <w:szCs w:val="23"/>
      <w:shd w:val="clear" w:color="auto" w:fill="FFFFFF"/>
    </w:rPr>
  </w:style>
  <w:style w:type="paragraph" w:customStyle="1" w:styleId="12">
    <w:name w:val="Колонтитул1"/>
    <w:basedOn w:val="a"/>
    <w:link w:val="11"/>
    <w:uiPriority w:val="99"/>
    <w:rsid w:val="00DA223F"/>
    <w:pPr>
      <w:widowControl w:val="0"/>
      <w:shd w:val="clear" w:color="auto" w:fill="FFFFFF"/>
      <w:spacing w:line="240" w:lineRule="atLeast"/>
      <w:jc w:val="both"/>
    </w:pPr>
    <w:rPr>
      <w:sz w:val="23"/>
      <w:szCs w:val="23"/>
    </w:rPr>
  </w:style>
  <w:style w:type="paragraph" w:styleId="HTML">
    <w:name w:val="HTML Preformatted"/>
    <w:basedOn w:val="a"/>
    <w:link w:val="HTML0"/>
    <w:rsid w:val="00032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sz w:val="20"/>
      <w:szCs w:val="20"/>
    </w:rPr>
  </w:style>
  <w:style w:type="character" w:customStyle="1" w:styleId="HTML0">
    <w:name w:val="Стандартный HTML Знак"/>
    <w:basedOn w:val="a0"/>
    <w:link w:val="HTML"/>
    <w:rsid w:val="00032C1A"/>
    <w:rPr>
      <w:rFonts w:ascii="Courier New" w:hAnsi="Courier New"/>
    </w:rPr>
  </w:style>
  <w:style w:type="character" w:customStyle="1" w:styleId="10">
    <w:name w:val="Заголовок 1 Знак"/>
    <w:basedOn w:val="a0"/>
    <w:link w:val="1"/>
    <w:rsid w:val="00032C1A"/>
    <w:rPr>
      <w:sz w:val="24"/>
    </w:rPr>
  </w:style>
  <w:style w:type="character" w:customStyle="1" w:styleId="apple-style-span">
    <w:name w:val="apple-style-span"/>
    <w:basedOn w:val="a0"/>
    <w:rsid w:val="00426C61"/>
  </w:style>
  <w:style w:type="paragraph" w:styleId="af">
    <w:name w:val="Normal (Web)"/>
    <w:basedOn w:val="a"/>
    <w:uiPriority w:val="99"/>
    <w:unhideWhenUsed/>
    <w:rsid w:val="00AC0F26"/>
    <w:pPr>
      <w:spacing w:before="100" w:beforeAutospacing="1" w:after="100" w:afterAutospacing="1"/>
    </w:pPr>
  </w:style>
  <w:style w:type="character" w:customStyle="1" w:styleId="13">
    <w:name w:val="Текст Знак1"/>
    <w:aliases w:val="Текст Знак Знак,Текст Знак1 Знак Знак1,Текст Знак Знак Знак Знак1, Знак Знак Знак Знак Знак1, Знак Знак2,Текст Знак2 Знак1,Текст Знак1 Знак Знак Знак1,Текст Знак Знак Знак Знак Знак1,Знак Знак Знак Знак Знак Знак1,Знак Знак Знак Знак1 Знак1"/>
    <w:basedOn w:val="a0"/>
    <w:locked/>
    <w:rsid w:val="00E35F6F"/>
    <w:rPr>
      <w:rFonts w:ascii="Courier New" w:hAnsi="Courier New" w:cs="Courier New"/>
      <w:lang w:val="ru-RU" w:eastAsia="ru-RU" w:bidi="ar-SA"/>
    </w:rPr>
  </w:style>
  <w:style w:type="character" w:customStyle="1" w:styleId="2">
    <w:name w:val="Основной текст (2) + Полужирный"/>
    <w:rsid w:val="00F81527"/>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paragraph" w:styleId="20">
    <w:name w:val="Body Text Indent 2"/>
    <w:basedOn w:val="a"/>
    <w:link w:val="21"/>
    <w:rsid w:val="009849E5"/>
    <w:pPr>
      <w:spacing w:after="120" w:line="480" w:lineRule="auto"/>
      <w:ind w:left="283"/>
    </w:pPr>
  </w:style>
  <w:style w:type="character" w:customStyle="1" w:styleId="21">
    <w:name w:val="Основной текст с отступом 2 Знак"/>
    <w:basedOn w:val="a0"/>
    <w:link w:val="20"/>
    <w:rsid w:val="009849E5"/>
    <w:rPr>
      <w:sz w:val="24"/>
      <w:szCs w:val="24"/>
    </w:rPr>
  </w:style>
  <w:style w:type="paragraph" w:styleId="af0">
    <w:name w:val="List Paragraph"/>
    <w:basedOn w:val="a"/>
    <w:qFormat/>
    <w:rsid w:val="009849E5"/>
    <w:pPr>
      <w:ind w:left="720"/>
      <w:contextualSpacing/>
    </w:pPr>
  </w:style>
</w:styles>
</file>

<file path=word/webSettings.xml><?xml version="1.0" encoding="utf-8"?>
<w:webSettings xmlns:r="http://schemas.openxmlformats.org/officeDocument/2006/relationships" xmlns:w="http://schemas.openxmlformats.org/wordprocessingml/2006/main">
  <w:divs>
    <w:div w:id="921646829">
      <w:bodyDiv w:val="1"/>
      <w:marLeft w:val="0"/>
      <w:marRight w:val="0"/>
      <w:marTop w:val="0"/>
      <w:marBottom w:val="0"/>
      <w:divBdr>
        <w:top w:val="none" w:sz="0" w:space="0" w:color="auto"/>
        <w:left w:val="none" w:sz="0" w:space="0" w:color="auto"/>
        <w:bottom w:val="none" w:sz="0" w:space="0" w:color="auto"/>
        <w:right w:val="none" w:sz="0" w:space="0" w:color="auto"/>
      </w:divBdr>
    </w:div>
    <w:div w:id="1085493078">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1789885518">
      <w:bodyDiv w:val="1"/>
      <w:marLeft w:val="0"/>
      <w:marRight w:val="0"/>
      <w:marTop w:val="0"/>
      <w:marBottom w:val="0"/>
      <w:divBdr>
        <w:top w:val="none" w:sz="0" w:space="0" w:color="auto"/>
        <w:left w:val="none" w:sz="0" w:space="0" w:color="auto"/>
        <w:bottom w:val="none" w:sz="0" w:space="0" w:color="auto"/>
        <w:right w:val="none" w:sz="0" w:space="0" w:color="auto"/>
      </w:divBdr>
    </w:div>
    <w:div w:id="2035034535">
      <w:bodyDiv w:val="1"/>
      <w:marLeft w:val="0"/>
      <w:marRight w:val="0"/>
      <w:marTop w:val="0"/>
      <w:marBottom w:val="0"/>
      <w:divBdr>
        <w:top w:val="none" w:sz="0" w:space="0" w:color="auto"/>
        <w:left w:val="none" w:sz="0" w:space="0" w:color="auto"/>
        <w:bottom w:val="none" w:sz="0" w:space="0" w:color="auto"/>
        <w:right w:val="none" w:sz="0" w:space="0" w:color="auto"/>
      </w:divBdr>
    </w:div>
    <w:div w:id="207214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1F1E9-1DFD-4E71-B18B-A54776E84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5</Pages>
  <Words>2007</Words>
  <Characters>14249</Characters>
  <Application>Microsoft Office Word</Application>
  <DocSecurity>0</DocSecurity>
  <Lines>118</Lines>
  <Paragraphs>32</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16224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59</cp:revision>
  <cp:lastPrinted>2020-12-15T07:41:00Z</cp:lastPrinted>
  <dcterms:created xsi:type="dcterms:W3CDTF">2020-12-10T09:17:00Z</dcterms:created>
  <dcterms:modified xsi:type="dcterms:W3CDTF">2020-12-15T07:43:00Z</dcterms:modified>
</cp:coreProperties>
</file>