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Pr>
          <w:sz w:val="20"/>
          <w:szCs w:val="20"/>
          <w:lang w:val="en-US"/>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4F2EF3"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5417BF">
            <w:pPr>
              <w:rPr>
                <w:rFonts w:eastAsia="Calibri"/>
                <w:bCs/>
                <w:sz w:val="20"/>
                <w:szCs w:val="20"/>
                <w:u w:val="single"/>
              </w:rPr>
            </w:pPr>
            <w:r>
              <w:rPr>
                <w:rFonts w:eastAsia="Calibri"/>
              </w:rPr>
              <w:t>«</w:t>
            </w:r>
            <w:r w:rsidR="005417BF">
              <w:rPr>
                <w:rFonts w:eastAsia="Calibri"/>
              </w:rPr>
              <w:t>11</w:t>
            </w:r>
            <w:r>
              <w:rPr>
                <w:rFonts w:eastAsia="Calibri"/>
              </w:rPr>
              <w:t xml:space="preserve">» </w:t>
            </w:r>
            <w:r w:rsidR="005417BF">
              <w:rPr>
                <w:rFonts w:eastAsia="Calibri"/>
                <w:u w:val="single"/>
              </w:rPr>
              <w:t>нояб</w:t>
            </w:r>
            <w:r>
              <w:rPr>
                <w:rFonts w:eastAsia="Calibri"/>
                <w:u w:val="single"/>
              </w:rPr>
              <w:t>ря 2020 года</w:t>
            </w:r>
          </w:p>
        </w:tc>
        <w:tc>
          <w:tcPr>
            <w:tcW w:w="4971" w:type="dxa"/>
            <w:gridSpan w:val="3"/>
            <w:hideMark/>
          </w:tcPr>
          <w:p w:rsidR="00EB40AB" w:rsidRDefault="00EB40AB" w:rsidP="006023EB">
            <w:pPr>
              <w:rPr>
                <w:rFonts w:eastAsia="Calibri"/>
                <w:b/>
                <w:bCs/>
                <w:sz w:val="20"/>
                <w:szCs w:val="20"/>
                <w:u w:val="single"/>
              </w:rPr>
            </w:pPr>
            <w:r>
              <w:rPr>
                <w:rFonts w:eastAsia="Calibri"/>
                <w:bCs/>
              </w:rPr>
              <w:t xml:space="preserve">                                           Дело </w:t>
            </w:r>
            <w:r>
              <w:rPr>
                <w:rFonts w:eastAsia="Calibri"/>
              </w:rPr>
              <w:t>№</w:t>
            </w:r>
            <w:r>
              <w:rPr>
                <w:rFonts w:eastAsia="Calibri"/>
                <w:sz w:val="20"/>
                <w:szCs w:val="20"/>
              </w:rPr>
              <w:t xml:space="preserve"> </w:t>
            </w:r>
            <w:r>
              <w:rPr>
                <w:rFonts w:eastAsia="Calibri"/>
              </w:rPr>
              <w:t xml:space="preserve"> </w:t>
            </w:r>
            <w:r w:rsidR="005417BF" w:rsidRPr="005417BF">
              <w:rPr>
                <w:rFonts w:eastAsia="Calibri"/>
                <w:u w:val="single"/>
              </w:rPr>
              <w:t>77</w:t>
            </w:r>
            <w:r w:rsidR="006023EB">
              <w:rPr>
                <w:rFonts w:eastAsia="Calibri"/>
                <w:u w:val="single"/>
              </w:rPr>
              <w:t>3</w:t>
            </w:r>
            <w:r w:rsidRPr="005417BF">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Е.В.Качуровской, рассмотрев вопрос о принятии к производству искового заявления </w:t>
      </w:r>
      <w:r w:rsidR="00EB4105">
        <w:t>Министерства юстиции Приднестровской Молдавской Республики</w:t>
      </w:r>
      <w:r>
        <w:t xml:space="preserve"> (г.</w:t>
      </w:r>
      <w:r w:rsidR="00EB4105">
        <w:t>Тирасполь ул.Ленина,26</w:t>
      </w:r>
      <w:r>
        <w:t>)</w:t>
      </w:r>
      <w:r>
        <w:rPr>
          <w:color w:val="000000"/>
        </w:rPr>
        <w:t xml:space="preserve"> к </w:t>
      </w:r>
      <w:r w:rsidR="00317D06">
        <w:rPr>
          <w:color w:val="000000"/>
        </w:rPr>
        <w:t>о</w:t>
      </w:r>
      <w:r>
        <w:rPr>
          <w:color w:val="000000"/>
        </w:rPr>
        <w:t>бществу с ограниченной ответственностью «</w:t>
      </w:r>
      <w:r w:rsidR="006023EB">
        <w:rPr>
          <w:color w:val="000000"/>
        </w:rPr>
        <w:t>Дизком</w:t>
      </w:r>
      <w:r>
        <w:rPr>
          <w:color w:val="000000"/>
        </w:rPr>
        <w:t>» (</w:t>
      </w:r>
      <w:r w:rsidR="0043089A">
        <w:rPr>
          <w:color w:val="000000"/>
        </w:rPr>
        <w:t>г.Тирасполь ул.</w:t>
      </w:r>
      <w:r w:rsidR="006023EB">
        <w:rPr>
          <w:color w:val="000000"/>
        </w:rPr>
        <w:t>Краснодонская, д.36/7 к.402</w:t>
      </w:r>
      <w:r>
        <w:rPr>
          <w:color w:val="000000"/>
        </w:rPr>
        <w:t xml:space="preserve">) </w:t>
      </w:r>
      <w:r>
        <w:t xml:space="preserve">о </w:t>
      </w:r>
      <w:r w:rsidR="00EB4105">
        <w:t>принудительной ликвидации организации</w:t>
      </w:r>
      <w:r>
        <w:t>, 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EB40AB" w:rsidRDefault="00EB40AB" w:rsidP="00FA45E6">
      <w:pPr>
        <w:ind w:right="567" w:firstLine="709"/>
        <w:jc w:val="center"/>
        <w:rPr>
          <w:b/>
        </w:rPr>
      </w:pPr>
    </w:p>
    <w:p w:rsidR="00EB40AB" w:rsidRDefault="00EB40AB" w:rsidP="00FA45E6">
      <w:pPr>
        <w:ind w:firstLine="709"/>
        <w:jc w:val="both"/>
      </w:pPr>
      <w:r>
        <w:t xml:space="preserve">соответствие поданного </w:t>
      </w:r>
      <w:r w:rsidR="00DB730E">
        <w:t xml:space="preserve">искового </w:t>
      </w:r>
      <w:r>
        <w:t xml:space="preserve">заявления требованиям статей 91, 92, 93 Арбитражного процессуального кодекса Приднестровской Молдавской Республики. </w:t>
      </w:r>
    </w:p>
    <w:p w:rsidR="00EB40AB" w:rsidRDefault="00EB40AB" w:rsidP="00FA45E6">
      <w:pPr>
        <w:ind w:firstLine="709"/>
        <w:jc w:val="both"/>
      </w:pPr>
      <w:r>
        <w:t>Принимая во внимание достаточность оснований для принятия искового заявления к производству и рассмотрения его в судебном заседании, руководствуясь статьями</w:t>
      </w:r>
      <w:r>
        <w:br/>
        <w:t xml:space="preserve"> 95</w:t>
      </w:r>
      <w:r w:rsidRPr="0017456F">
        <w:rPr>
          <w:color w:val="000000" w:themeColor="text1"/>
        </w:rPr>
        <w:t xml:space="preserve">, </w:t>
      </w:r>
      <w:r w:rsidR="00984AAD" w:rsidRPr="0017456F">
        <w:rPr>
          <w:color w:val="000000" w:themeColor="text1"/>
        </w:rPr>
        <w:t>101-</w:t>
      </w:r>
      <w:r w:rsidRPr="0017456F">
        <w:rPr>
          <w:color w:val="000000" w:themeColor="text1"/>
        </w:rPr>
        <w:t>102-2, 128 Арбитражного процессуального кодекса Приднестровской Молдавской Республики,</w:t>
      </w:r>
      <w:r>
        <w:t xml:space="preserve"> Арбитражный суд Приднестровской Молдавской Республики </w:t>
      </w:r>
    </w:p>
    <w:p w:rsidR="00EB40AB" w:rsidRDefault="00EB40AB" w:rsidP="00FA45E6">
      <w:pPr>
        <w:ind w:right="-1" w:firstLine="709"/>
        <w:jc w:val="center"/>
      </w:pPr>
    </w:p>
    <w:p w:rsidR="00EB40AB" w:rsidRDefault="00EB40AB" w:rsidP="00FA45E6">
      <w:pPr>
        <w:ind w:right="-1" w:firstLine="709"/>
        <w:jc w:val="center"/>
        <w:rPr>
          <w:b/>
        </w:rPr>
      </w:pPr>
      <w:r>
        <w:rPr>
          <w:b/>
        </w:rPr>
        <w:t>О П Р Е Д Е Л И Л:</w:t>
      </w:r>
    </w:p>
    <w:p w:rsidR="00EB40AB" w:rsidRDefault="00EB40AB" w:rsidP="00FA45E6">
      <w:pPr>
        <w:ind w:right="-1" w:firstLine="709"/>
        <w:jc w:val="center"/>
        <w:rPr>
          <w:b/>
        </w:rPr>
      </w:pPr>
    </w:p>
    <w:p w:rsidR="00EB40AB" w:rsidRPr="005D3B93" w:rsidRDefault="00EB40AB" w:rsidP="00FA45E6">
      <w:pPr>
        <w:numPr>
          <w:ilvl w:val="0"/>
          <w:numId w:val="5"/>
        </w:numPr>
        <w:ind w:left="0" w:firstLine="709"/>
        <w:jc w:val="both"/>
        <w:rPr>
          <w:color w:val="000000" w:themeColor="text1"/>
        </w:rPr>
      </w:pPr>
      <w:r>
        <w:t>Принять к производству Арбитражного суда Приднестровской Молдавской Республики исковое заявление</w:t>
      </w:r>
      <w:r w:rsidR="00507E64" w:rsidRPr="00507E64">
        <w:t xml:space="preserve"> </w:t>
      </w:r>
      <w:r w:rsidR="00507E64">
        <w:t>Министерства юстиции Приднестровской Молдавской Республики</w:t>
      </w:r>
      <w:r>
        <w:t xml:space="preserve"> </w:t>
      </w:r>
      <w:r w:rsidRPr="005D3B93">
        <w:rPr>
          <w:color w:val="000000" w:themeColor="text1"/>
        </w:rPr>
        <w:t>и возбудить производство по делу.</w:t>
      </w:r>
    </w:p>
    <w:p w:rsidR="00EB40AB" w:rsidRDefault="00EB40AB" w:rsidP="00FA45E6">
      <w:pPr>
        <w:numPr>
          <w:ilvl w:val="0"/>
          <w:numId w:val="5"/>
        </w:numPr>
        <w:ind w:left="0" w:right="-1" w:firstLine="709"/>
        <w:jc w:val="both"/>
      </w:pPr>
      <w:r w:rsidRPr="005D3B93">
        <w:rPr>
          <w:color w:val="000000" w:themeColor="text1"/>
        </w:rPr>
        <w:t xml:space="preserve">Назначить судебное заседание на </w:t>
      </w:r>
      <w:r w:rsidR="005417BF" w:rsidRPr="005417BF">
        <w:rPr>
          <w:b/>
        </w:rPr>
        <w:t>27 ноября</w:t>
      </w:r>
      <w:r w:rsidRPr="005417BF">
        <w:rPr>
          <w:b/>
        </w:rPr>
        <w:t xml:space="preserve"> 2020 года </w:t>
      </w:r>
      <w:r w:rsidRPr="005417BF">
        <w:t xml:space="preserve">на </w:t>
      </w:r>
      <w:r w:rsidR="006023EB">
        <w:rPr>
          <w:b/>
        </w:rPr>
        <w:t>10</w:t>
      </w:r>
      <w:r w:rsidRPr="005417BF">
        <w:rPr>
          <w:b/>
        </w:rPr>
        <w:t>.</w:t>
      </w:r>
      <w:r w:rsidR="006023EB">
        <w:rPr>
          <w:b/>
        </w:rPr>
        <w:t>0</w:t>
      </w:r>
      <w:r w:rsidRPr="005417BF">
        <w:rPr>
          <w:b/>
        </w:rPr>
        <w:t>0 час</w:t>
      </w:r>
      <w:r w:rsidRPr="005D3B93">
        <w:rPr>
          <w:color w:val="000000" w:themeColor="text1"/>
        </w:rPr>
        <w:t>. в здании</w:t>
      </w:r>
      <w:r>
        <w:t xml:space="preserve"> Арбитражного суда Приднестровской Молдавской Республики по адресу: г. Тирасполь, ул. Ленина, 1/2, каб. </w:t>
      </w:r>
      <w:r w:rsidRPr="005417BF">
        <w:t>307.</w:t>
      </w:r>
    </w:p>
    <w:p w:rsidR="00EB40AB" w:rsidRDefault="00EB40AB" w:rsidP="00FA45E6">
      <w:pPr>
        <w:ind w:right="-1" w:firstLine="709"/>
        <w:jc w:val="both"/>
      </w:pPr>
      <w: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Default="00EB40AB" w:rsidP="00FA45E6">
      <w:pPr>
        <w:keepNext/>
        <w:ind w:right="-1" w:firstLine="709"/>
        <w:jc w:val="both"/>
        <w:outlineLvl w:val="0"/>
      </w:pPr>
      <w:r>
        <w:t>3. Лицам, участвующим в деле, представить следующие документы:</w:t>
      </w:r>
    </w:p>
    <w:p w:rsidR="00EB40AB" w:rsidRDefault="005417BF" w:rsidP="00FA45E6">
      <w:pPr>
        <w:ind w:right="-1" w:firstLine="709"/>
        <w:jc w:val="both"/>
      </w:pPr>
      <w:r>
        <w:t>- представителю истца</w:t>
      </w:r>
      <w:r w:rsidR="00EB40AB">
        <w:t xml:space="preserve"> представить в судебное заседание для обозрения оригиналы документов, приложенны</w:t>
      </w:r>
      <w:r w:rsidR="008A0EA5">
        <w:t>х</w:t>
      </w:r>
      <w:r w:rsidR="00EB40AB">
        <w:t xml:space="preserve"> к заявлению в копиях;</w:t>
      </w:r>
    </w:p>
    <w:p w:rsidR="008A0EA5" w:rsidRDefault="00EB40AB" w:rsidP="00FA45E6">
      <w:pPr>
        <w:ind w:right="-1" w:firstLine="709"/>
        <w:jc w:val="both"/>
      </w:pPr>
      <w:r>
        <w:t xml:space="preserve">- </w:t>
      </w:r>
      <w:r w:rsidR="008A0EA5">
        <w:t xml:space="preserve">представителю </w:t>
      </w:r>
      <w:r>
        <w:t>ответчик</w:t>
      </w:r>
      <w:r w:rsidR="008A0EA5">
        <w:t>а</w:t>
      </w:r>
      <w:r>
        <w:t xml:space="preserve"> до судебного заседания предлагается представить отзыв по существу искового заявления со ссылкой на законы и иные нормативные правовые акты, </w:t>
      </w:r>
    </w:p>
    <w:p w:rsidR="00507E64" w:rsidRDefault="00507E64" w:rsidP="00FA45E6">
      <w:pPr>
        <w:ind w:right="-1" w:firstLine="709"/>
        <w:jc w:val="both"/>
      </w:pPr>
    </w:p>
    <w:p w:rsidR="00EB40AB" w:rsidRDefault="00EB40AB" w:rsidP="0043089A">
      <w:pPr>
        <w:ind w:left="567" w:right="-58" w:firstLine="709"/>
        <w:jc w:val="both"/>
      </w:pPr>
      <w:r>
        <w:lastRenderedPageBreak/>
        <w:t>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43089A" w:rsidRPr="005417BF" w:rsidRDefault="0043089A" w:rsidP="0043089A">
      <w:pPr>
        <w:ind w:left="567" w:right="-58" w:firstLine="709"/>
        <w:jc w:val="both"/>
      </w:pPr>
      <w:r>
        <w:t xml:space="preserve">4. Принимая во внимание, что обстоятельства, послужившие основанием для обращения с исковым заявлением о ликвидации, </w:t>
      </w:r>
      <w:r w:rsidRPr="005417BF">
        <w:t>носят устранимый характер, суд предлагает ответчику принять меры по устранению нарушений в срок до даты судебного заседания и представить в судебно</w:t>
      </w:r>
      <w:r w:rsidR="00322FC6" w:rsidRPr="005417BF">
        <w:t>е</w:t>
      </w:r>
      <w:r w:rsidRPr="005417BF">
        <w:t xml:space="preserve"> заседани</w:t>
      </w:r>
      <w:r w:rsidR="00322FC6" w:rsidRPr="005417BF">
        <w:t>е</w:t>
      </w:r>
      <w:r w:rsidRPr="005417BF">
        <w:t xml:space="preserve"> доказательства устранения нарушений.</w:t>
      </w:r>
    </w:p>
    <w:p w:rsidR="00EB40AB" w:rsidRDefault="0043089A" w:rsidP="00EB40AB">
      <w:pPr>
        <w:ind w:left="567" w:right="-58" w:firstLine="709"/>
        <w:jc w:val="both"/>
      </w:pPr>
      <w:r>
        <w:t>5</w:t>
      </w:r>
      <w:r w:rsidR="00EB40AB">
        <w:t>.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EB40AB">
      <w:pPr>
        <w:ind w:left="567" w:right="-58"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Default="00EB40AB" w:rsidP="00EB40AB">
      <w:pPr>
        <w:ind w:left="567" w:right="-58"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EB40AB">
      <w:pPr>
        <w:ind w:left="567" w:right="-58"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r>
          <w:rPr>
            <w:rStyle w:val="a9"/>
            <w:lang w:val="en-US"/>
          </w:rPr>
          <w:t>gos</w:t>
        </w:r>
        <w:r>
          <w:rPr>
            <w:rStyle w:val="a9"/>
          </w:rPr>
          <w:t>pmr.org/</w:t>
        </w:r>
      </w:hyperlink>
      <w:r>
        <w:t>, а также по телефонам: (533) 7-70-47, 7-42-07.</w:t>
      </w:r>
    </w:p>
    <w:p w:rsidR="00EB40AB" w:rsidRDefault="00EB40AB" w:rsidP="00EB40AB">
      <w:pPr>
        <w:ind w:left="567" w:right="-58"/>
        <w:jc w:val="both"/>
      </w:pPr>
    </w:p>
    <w:p w:rsidR="00EB40AB" w:rsidRDefault="00EB40AB" w:rsidP="00EB40AB">
      <w:pPr>
        <w:ind w:left="567" w:right="-58" w:firstLine="567"/>
        <w:jc w:val="both"/>
      </w:pPr>
      <w:r>
        <w:t xml:space="preserve">  Определение не обжалуется. </w:t>
      </w:r>
    </w:p>
    <w:p w:rsidR="00EB40AB" w:rsidRDefault="00EB40AB" w:rsidP="00EB40AB">
      <w:pPr>
        <w:ind w:left="567" w:right="-58"/>
        <w:jc w:val="both"/>
      </w:pPr>
    </w:p>
    <w:p w:rsidR="00EB40AB" w:rsidRDefault="00EB40AB" w:rsidP="00EB40AB">
      <w:pPr>
        <w:ind w:left="567" w:right="-58"/>
        <w:jc w:val="both"/>
      </w:pPr>
    </w:p>
    <w:p w:rsidR="00322FC6" w:rsidRDefault="00322FC6"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Приднестровской Молдавской Республики                                        Е.В.Качуровская</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FF32CB" w:rsidRDefault="00FF32CB" w:rsidP="00FF32CB"/>
    <w:sectPr w:rsidR="00FF32CB" w:rsidRPr="00FF32CB" w:rsidSect="00626293">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45C" w:rsidRDefault="0041045C" w:rsidP="00747910">
      <w:r>
        <w:separator/>
      </w:r>
    </w:p>
  </w:endnote>
  <w:endnote w:type="continuationSeparator" w:id="1">
    <w:p w:rsidR="0041045C" w:rsidRDefault="0041045C"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4F2EF3">
    <w:pPr>
      <w:pStyle w:val="a7"/>
      <w:jc w:val="right"/>
    </w:pPr>
    <w:fldSimple w:instr=" PAGE   \* MERGEFORMAT ">
      <w:r w:rsidR="00317D06">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45C" w:rsidRDefault="0041045C" w:rsidP="00747910">
      <w:r>
        <w:separator/>
      </w:r>
    </w:p>
  </w:footnote>
  <w:footnote w:type="continuationSeparator" w:id="1">
    <w:p w:rsidR="0041045C" w:rsidRDefault="0041045C"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0E5BE0"/>
    <w:rsid w:val="001025FB"/>
    <w:rsid w:val="00102C6F"/>
    <w:rsid w:val="00110342"/>
    <w:rsid w:val="001133E7"/>
    <w:rsid w:val="00120C5E"/>
    <w:rsid w:val="00127071"/>
    <w:rsid w:val="0013095E"/>
    <w:rsid w:val="0015530D"/>
    <w:rsid w:val="001561C1"/>
    <w:rsid w:val="001620CC"/>
    <w:rsid w:val="001625CD"/>
    <w:rsid w:val="00171FAF"/>
    <w:rsid w:val="0017456F"/>
    <w:rsid w:val="001823B7"/>
    <w:rsid w:val="001850FE"/>
    <w:rsid w:val="00195793"/>
    <w:rsid w:val="0019640D"/>
    <w:rsid w:val="001A1A6F"/>
    <w:rsid w:val="001A48C1"/>
    <w:rsid w:val="001C1B4F"/>
    <w:rsid w:val="001E218C"/>
    <w:rsid w:val="001E4157"/>
    <w:rsid w:val="001F3C5C"/>
    <w:rsid w:val="00212E13"/>
    <w:rsid w:val="00221F89"/>
    <w:rsid w:val="00226240"/>
    <w:rsid w:val="002431E5"/>
    <w:rsid w:val="00246584"/>
    <w:rsid w:val="0025700C"/>
    <w:rsid w:val="0026059C"/>
    <w:rsid w:val="00267881"/>
    <w:rsid w:val="00273A5F"/>
    <w:rsid w:val="002808B8"/>
    <w:rsid w:val="0028313C"/>
    <w:rsid w:val="00286C88"/>
    <w:rsid w:val="002935E2"/>
    <w:rsid w:val="00295DA5"/>
    <w:rsid w:val="002B05B4"/>
    <w:rsid w:val="002B2BF2"/>
    <w:rsid w:val="002B36F7"/>
    <w:rsid w:val="002D2926"/>
    <w:rsid w:val="002F49F5"/>
    <w:rsid w:val="0030000E"/>
    <w:rsid w:val="00301DBA"/>
    <w:rsid w:val="00315E63"/>
    <w:rsid w:val="00316542"/>
    <w:rsid w:val="00317D06"/>
    <w:rsid w:val="00322FC6"/>
    <w:rsid w:val="0033702F"/>
    <w:rsid w:val="00341741"/>
    <w:rsid w:val="00342C14"/>
    <w:rsid w:val="00343C3F"/>
    <w:rsid w:val="0034783C"/>
    <w:rsid w:val="00357656"/>
    <w:rsid w:val="00365A17"/>
    <w:rsid w:val="00366460"/>
    <w:rsid w:val="00377675"/>
    <w:rsid w:val="00381CF3"/>
    <w:rsid w:val="003875D6"/>
    <w:rsid w:val="00394879"/>
    <w:rsid w:val="003A617A"/>
    <w:rsid w:val="003B6EAA"/>
    <w:rsid w:val="003C4044"/>
    <w:rsid w:val="00410251"/>
    <w:rsid w:val="0041045C"/>
    <w:rsid w:val="00416AA6"/>
    <w:rsid w:val="00424065"/>
    <w:rsid w:val="0042654C"/>
    <w:rsid w:val="0043089A"/>
    <w:rsid w:val="00435D1A"/>
    <w:rsid w:val="00444EB1"/>
    <w:rsid w:val="004712D9"/>
    <w:rsid w:val="00471363"/>
    <w:rsid w:val="0048795F"/>
    <w:rsid w:val="004A01C7"/>
    <w:rsid w:val="004A7283"/>
    <w:rsid w:val="004B0F41"/>
    <w:rsid w:val="004B1ACD"/>
    <w:rsid w:val="004C56EA"/>
    <w:rsid w:val="004C701C"/>
    <w:rsid w:val="004D052C"/>
    <w:rsid w:val="004D38A6"/>
    <w:rsid w:val="004F0A25"/>
    <w:rsid w:val="004F2EF3"/>
    <w:rsid w:val="004F7B6D"/>
    <w:rsid w:val="00503FA0"/>
    <w:rsid w:val="00507E64"/>
    <w:rsid w:val="0051667D"/>
    <w:rsid w:val="00516DB6"/>
    <w:rsid w:val="00527E4B"/>
    <w:rsid w:val="0053648F"/>
    <w:rsid w:val="005417BF"/>
    <w:rsid w:val="0057381C"/>
    <w:rsid w:val="00576ABA"/>
    <w:rsid w:val="00592802"/>
    <w:rsid w:val="005A6736"/>
    <w:rsid w:val="005B5914"/>
    <w:rsid w:val="005D3B93"/>
    <w:rsid w:val="005E3BA1"/>
    <w:rsid w:val="006023EB"/>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610C5"/>
    <w:rsid w:val="00663824"/>
    <w:rsid w:val="00694E57"/>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73B9"/>
    <w:rsid w:val="00827EC9"/>
    <w:rsid w:val="00831F68"/>
    <w:rsid w:val="00833454"/>
    <w:rsid w:val="00856119"/>
    <w:rsid w:val="00861ECF"/>
    <w:rsid w:val="00862B73"/>
    <w:rsid w:val="00873966"/>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17B2"/>
    <w:rsid w:val="00912D4F"/>
    <w:rsid w:val="00917458"/>
    <w:rsid w:val="00926900"/>
    <w:rsid w:val="009415C3"/>
    <w:rsid w:val="00947006"/>
    <w:rsid w:val="0097727F"/>
    <w:rsid w:val="00980688"/>
    <w:rsid w:val="00984AAD"/>
    <w:rsid w:val="00992900"/>
    <w:rsid w:val="00995992"/>
    <w:rsid w:val="00997222"/>
    <w:rsid w:val="009977D8"/>
    <w:rsid w:val="009A5C32"/>
    <w:rsid w:val="009B4739"/>
    <w:rsid w:val="009C1B09"/>
    <w:rsid w:val="009E736F"/>
    <w:rsid w:val="00A032B6"/>
    <w:rsid w:val="00A05DC6"/>
    <w:rsid w:val="00A13A68"/>
    <w:rsid w:val="00A24316"/>
    <w:rsid w:val="00A31FA6"/>
    <w:rsid w:val="00A3387F"/>
    <w:rsid w:val="00A374C4"/>
    <w:rsid w:val="00A40EA5"/>
    <w:rsid w:val="00A42F10"/>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50E0"/>
    <w:rsid w:val="00B758CC"/>
    <w:rsid w:val="00B86774"/>
    <w:rsid w:val="00B96F15"/>
    <w:rsid w:val="00BC026F"/>
    <w:rsid w:val="00BD1FF5"/>
    <w:rsid w:val="00BE7BA6"/>
    <w:rsid w:val="00C157C4"/>
    <w:rsid w:val="00C33A54"/>
    <w:rsid w:val="00C3734A"/>
    <w:rsid w:val="00C43442"/>
    <w:rsid w:val="00C45BAF"/>
    <w:rsid w:val="00C70C75"/>
    <w:rsid w:val="00C77370"/>
    <w:rsid w:val="00C85B3B"/>
    <w:rsid w:val="00C85FF3"/>
    <w:rsid w:val="00C8689F"/>
    <w:rsid w:val="00CA00B0"/>
    <w:rsid w:val="00CA1791"/>
    <w:rsid w:val="00CA186D"/>
    <w:rsid w:val="00CB35DF"/>
    <w:rsid w:val="00CB75CD"/>
    <w:rsid w:val="00CC1D18"/>
    <w:rsid w:val="00CD7604"/>
    <w:rsid w:val="00D076AB"/>
    <w:rsid w:val="00D12264"/>
    <w:rsid w:val="00D30E82"/>
    <w:rsid w:val="00D3592B"/>
    <w:rsid w:val="00D54A1E"/>
    <w:rsid w:val="00D71A66"/>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4105"/>
    <w:rsid w:val="00EB79CC"/>
    <w:rsid w:val="00EC7395"/>
    <w:rsid w:val="00ED38D5"/>
    <w:rsid w:val="00ED447A"/>
    <w:rsid w:val="00ED67B4"/>
    <w:rsid w:val="00EE2D17"/>
    <w:rsid w:val="00EE52E8"/>
    <w:rsid w:val="00F150D5"/>
    <w:rsid w:val="00F16008"/>
    <w:rsid w:val="00F205AD"/>
    <w:rsid w:val="00F253A2"/>
    <w:rsid w:val="00F2760A"/>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580</Words>
  <Characters>3311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20</cp:revision>
  <cp:lastPrinted>2020-11-12T07:30:00Z</cp:lastPrinted>
  <dcterms:created xsi:type="dcterms:W3CDTF">2020-01-09T13:28:00Z</dcterms:created>
  <dcterms:modified xsi:type="dcterms:W3CDTF">2020-11-12T07:30:00Z</dcterms:modified>
</cp:coreProperties>
</file>