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6214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1312D9">
            <w:pPr>
              <w:rPr>
                <w:rFonts w:eastAsia="Calibri"/>
                <w:bCs/>
                <w:sz w:val="20"/>
                <w:szCs w:val="20"/>
                <w:u w:val="single"/>
              </w:rPr>
            </w:pPr>
            <w:r w:rsidRPr="00D806E8">
              <w:rPr>
                <w:rFonts w:eastAsia="Calibri"/>
                <w:u w:val="single"/>
              </w:rPr>
              <w:t>«</w:t>
            </w:r>
            <w:r w:rsidR="000F7024">
              <w:rPr>
                <w:rFonts w:eastAsia="Calibri"/>
                <w:u w:val="single"/>
              </w:rPr>
              <w:t>0</w:t>
            </w:r>
            <w:r w:rsidR="001312D9">
              <w:rPr>
                <w:rFonts w:eastAsia="Calibri"/>
                <w:u w:val="single"/>
              </w:rPr>
              <w:t>3</w:t>
            </w:r>
            <w:r w:rsidRPr="00D806E8">
              <w:rPr>
                <w:rFonts w:eastAsia="Calibri"/>
                <w:u w:val="single"/>
              </w:rPr>
              <w:t xml:space="preserve">» </w:t>
            </w:r>
            <w:r w:rsidR="000F7024">
              <w:rPr>
                <w:rFonts w:eastAsia="Calibri"/>
                <w:u w:val="single"/>
              </w:rPr>
              <w:t>но</w:t>
            </w:r>
            <w:r w:rsidR="00596E6A">
              <w:rPr>
                <w:rFonts w:eastAsia="Calibri"/>
                <w:u w:val="single"/>
              </w:rPr>
              <w:t>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0F7024">
              <w:rPr>
                <w:rFonts w:eastAsia="Calibri"/>
                <w:u w:val="single"/>
              </w:rPr>
              <w:t>736</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заявления</w:t>
      </w:r>
      <w:r w:rsidR="00431C13">
        <w:t xml:space="preserve"> </w:t>
      </w:r>
      <w:r w:rsidR="000F7024">
        <w:t>КСП «Северный» Рыбницкого района (Рыбницкий район с.Советское) к Государственной службе регистрации и нотариата Министерства юстиции ПМР (г.Тирасполь ул.Мира, д.5) о признании незаконными действий регистрирующего органа</w:t>
      </w:r>
      <w:r w:rsidRPr="007476ED">
        <w:rPr>
          <w:color w:val="000000" w:themeColor="text1"/>
        </w:rPr>
        <w:t>, а также изучив приложенные к нему документы,</w:t>
      </w:r>
    </w:p>
    <w:p w:rsidR="00431C13" w:rsidRDefault="00431C13" w:rsidP="00431C13">
      <w:pPr>
        <w:tabs>
          <w:tab w:val="right" w:pos="10148"/>
        </w:tabs>
        <w:ind w:firstLine="900"/>
        <w:jc w:val="center"/>
      </w:pPr>
      <w:r w:rsidRPr="00FF7E7C">
        <w:rPr>
          <w:b/>
        </w:rPr>
        <w:t>установил</w:t>
      </w:r>
      <w:r w:rsidRPr="00045342">
        <w:t>:</w:t>
      </w:r>
    </w:p>
    <w:p w:rsidR="00431C13" w:rsidRDefault="00596E6A" w:rsidP="00376A7E">
      <w:pPr>
        <w:tabs>
          <w:tab w:val="right" w:pos="10148"/>
        </w:tabs>
        <w:ind w:firstLine="567"/>
        <w:jc w:val="both"/>
      </w:pPr>
      <w:r>
        <w:t xml:space="preserve">Заявление </w:t>
      </w:r>
      <w:r w:rsidR="00431C13">
        <w:t>подано с нарушением требований ст</w:t>
      </w:r>
      <w:r w:rsidR="00B703BA">
        <w:t xml:space="preserve">атей </w:t>
      </w:r>
      <w:r w:rsidR="006B6D28">
        <w:t>91,</w:t>
      </w:r>
      <w:r w:rsidR="00B703BA">
        <w:t xml:space="preserve">93, </w:t>
      </w:r>
      <w:r w:rsidR="000F7024">
        <w:t>130-11</w:t>
      </w:r>
      <w:r w:rsidR="00431C13">
        <w:t xml:space="preserve"> АПК ПМР.</w:t>
      </w:r>
    </w:p>
    <w:p w:rsidR="00A61366" w:rsidRDefault="000551EE" w:rsidP="00A61366">
      <w:pPr>
        <w:tabs>
          <w:tab w:val="right" w:pos="10148"/>
        </w:tabs>
        <w:ind w:firstLine="567"/>
        <w:jc w:val="both"/>
      </w:pPr>
      <w:r>
        <w:t>Так,</w:t>
      </w:r>
      <w:r w:rsidR="00A61366">
        <w:t xml:space="preserve"> в соответствии с </w:t>
      </w:r>
      <w:r w:rsidR="00B703BA">
        <w:t>подп.а)</w:t>
      </w:r>
      <w:r w:rsidR="00A61366">
        <w:t xml:space="preserve"> части первой статьи 93 АПК ПМР к заявлению прилагается документ, подтверждающий уплату государственной пошлины в установленном порядке и размере или права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071AAA" w:rsidRDefault="00A61366" w:rsidP="00071AAA">
      <w:pPr>
        <w:ind w:firstLine="567"/>
        <w:jc w:val="both"/>
      </w:pPr>
      <w:r w:rsidRPr="007B77C8">
        <w:t>В своем заявлении КСП «Северный»</w:t>
      </w:r>
      <w:r w:rsidR="007B77C8" w:rsidRPr="007B77C8">
        <w:t xml:space="preserve"> </w:t>
      </w:r>
      <w:r w:rsidRPr="007B77C8">
        <w:t>проси</w:t>
      </w:r>
      <w:r w:rsidR="00B703BA">
        <w:t>т</w:t>
      </w:r>
      <w:r w:rsidRPr="007B77C8">
        <w:t xml:space="preserve"> освободить </w:t>
      </w:r>
      <w:r w:rsidR="007B77C8" w:rsidRPr="007B77C8">
        <w:t xml:space="preserve">его </w:t>
      </w:r>
      <w:r w:rsidRPr="007B77C8">
        <w:t>от уплаты государственной пошлины</w:t>
      </w:r>
      <w:r w:rsidR="007B77C8" w:rsidRPr="007B77C8">
        <w:t xml:space="preserve"> на основании подпункта 18</w:t>
      </w:r>
      <w:r w:rsidR="00B703BA">
        <w:t xml:space="preserve"> пункта 2 статьи 5 Закона ПМР </w:t>
      </w:r>
      <w:r w:rsidR="007B77C8" w:rsidRPr="007B77C8">
        <w:t xml:space="preserve"> «О государственной пошлине». </w:t>
      </w:r>
    </w:p>
    <w:p w:rsidR="007B77C8" w:rsidRDefault="00B703BA" w:rsidP="00071AAA">
      <w:pPr>
        <w:ind w:firstLine="567"/>
        <w:jc w:val="both"/>
      </w:pPr>
      <w:r>
        <w:t>Однако, в</w:t>
      </w:r>
      <w:r w:rsidR="00071AAA" w:rsidRPr="007B77C8">
        <w:t xml:space="preserve"> </w:t>
      </w:r>
      <w:r w:rsidR="007B77C8" w:rsidRPr="007B77C8">
        <w:t xml:space="preserve">соответствии с вышеназванным нормоположением, от уплаты государственной пошлины освобождаются ликвидационные комиссии, арбитражные управляющие по </w:t>
      </w:r>
      <w:r>
        <w:t>заявлениям</w:t>
      </w:r>
      <w:r w:rsidR="007B77C8" w:rsidRPr="007B77C8">
        <w:t>, связанным с ликвидацией или банкротством предприятий</w:t>
      </w:r>
      <w:r w:rsidR="00B14AFE">
        <w:t>.</w:t>
      </w:r>
      <w:r w:rsidR="00071AAA">
        <w:t xml:space="preserve"> Поскольку </w:t>
      </w:r>
      <w:r>
        <w:t>КСП «Северный» обратился в суд не с заявлением указанной категории дел, а с заявлением</w:t>
      </w:r>
      <w:r w:rsidR="00071AAA">
        <w:t xml:space="preserve"> о признании действий незаконными, </w:t>
      </w:r>
      <w:r>
        <w:t>оснований для</w:t>
      </w:r>
      <w:r w:rsidR="00071AAA">
        <w:t xml:space="preserve"> освобожд</w:t>
      </w:r>
      <w:r>
        <w:t>ения</w:t>
      </w:r>
      <w:r w:rsidR="00071AAA">
        <w:t xml:space="preserve"> от уплаты государственной пошлины</w:t>
      </w:r>
      <w:r>
        <w:t xml:space="preserve"> </w:t>
      </w:r>
      <w:r w:rsidR="007D5BEC">
        <w:t xml:space="preserve">в соответствии с указанной нормой </w:t>
      </w:r>
      <w:r>
        <w:t>не имеется</w:t>
      </w:r>
      <w:r w:rsidR="00071AAA">
        <w:t>.</w:t>
      </w:r>
    </w:p>
    <w:p w:rsidR="0046771B" w:rsidRDefault="00B703BA" w:rsidP="00A61366">
      <w:pPr>
        <w:tabs>
          <w:tab w:val="right" w:pos="10148"/>
        </w:tabs>
        <w:ind w:firstLine="567"/>
        <w:jc w:val="both"/>
      </w:pPr>
      <w:r>
        <w:t>Кроме того, в</w:t>
      </w:r>
      <w:r w:rsidR="00071AAA">
        <w:t xml:space="preserve"> </w:t>
      </w:r>
      <w:r w:rsidR="000551EE">
        <w:t xml:space="preserve">соответствии с </w:t>
      </w:r>
      <w:r w:rsidR="00A61366">
        <w:t>частью 4</w:t>
      </w:r>
      <w:r w:rsidR="000551EE">
        <w:t xml:space="preserve"> ст.</w:t>
      </w:r>
      <w:r w:rsidR="00431C13">
        <w:t xml:space="preserve">93 АПК ПМР к заявлению </w:t>
      </w:r>
      <w:r w:rsidR="00A61366">
        <w:t xml:space="preserve">прилагается его текст на </w:t>
      </w:r>
      <w:r w:rsidR="00071AAA">
        <w:t>электронном носителе</w:t>
      </w:r>
      <w:r>
        <w:t xml:space="preserve">. Данное требование процессуального закона не </w:t>
      </w:r>
      <w:r w:rsidR="00071AAA">
        <w:t>исполнено</w:t>
      </w:r>
      <w:r>
        <w:t>.</w:t>
      </w:r>
      <w:r w:rsidR="00071AAA">
        <w:t xml:space="preserve"> </w:t>
      </w:r>
    </w:p>
    <w:p w:rsidR="00071AAA" w:rsidRDefault="00C77E97" w:rsidP="00A61366">
      <w:pPr>
        <w:tabs>
          <w:tab w:val="right" w:pos="10148"/>
        </w:tabs>
        <w:ind w:firstLine="567"/>
        <w:jc w:val="both"/>
      </w:pPr>
      <w:r>
        <w:t xml:space="preserve">Пунктом 1 статьи 130-10 АПК ПМР </w:t>
      </w:r>
      <w:r w:rsidR="007D5BEC">
        <w:t>регламентирова</w:t>
      </w:r>
      <w:r>
        <w:t xml:space="preserve">но право </w:t>
      </w:r>
      <w:r w:rsidR="007D5BEC">
        <w:t xml:space="preserve">граждан и организаций </w:t>
      </w:r>
      <w:r>
        <w:t xml:space="preserve">на обращение в арбитражный суд с заявлением о признании незаконными действий органов государственной власти, если </w:t>
      </w:r>
      <w:r w:rsidR="007D5BEC">
        <w:t xml:space="preserve">они </w:t>
      </w:r>
      <w:r>
        <w:t>полагают, что оспариваемое действие не соответствует закону или иному нормативному правовому акту и нарушают их права и законные интересы в сфере предпринимательской или иной экономической деятельности.</w:t>
      </w:r>
    </w:p>
    <w:p w:rsidR="00C77E97" w:rsidRDefault="00C77E97" w:rsidP="00A61366">
      <w:pPr>
        <w:tabs>
          <w:tab w:val="right" w:pos="10148"/>
        </w:tabs>
        <w:ind w:firstLine="567"/>
        <w:jc w:val="both"/>
      </w:pPr>
      <w:r>
        <w:t>В соответствии с подпунктом в) пункта 1 статьи 130-11 АПК ПМР в заявлении должны быть указаны права и законные интересы, которые, по мнению заявителя, нарушаются оспариваемым дей</w:t>
      </w:r>
      <w:r w:rsidR="00E2297D">
        <w:t>с</w:t>
      </w:r>
      <w:r w:rsidR="00CD0F5C">
        <w:t>твием, а также приложены доказательства, подтверждающие  нарушения (ст.130-11 п.1, подп.г) ст.93 АПК ПМР, подп.д) п.2 ст.91 АПК ПМР.</w:t>
      </w:r>
    </w:p>
    <w:p w:rsidR="007D5BEC" w:rsidRDefault="007D5BEC" w:rsidP="00A61366">
      <w:pPr>
        <w:tabs>
          <w:tab w:val="right" w:pos="10148"/>
        </w:tabs>
        <w:ind w:firstLine="567"/>
        <w:jc w:val="both"/>
      </w:pPr>
    </w:p>
    <w:p w:rsidR="00E2297D" w:rsidRDefault="00E2297D" w:rsidP="00A61366">
      <w:pPr>
        <w:tabs>
          <w:tab w:val="right" w:pos="10148"/>
        </w:tabs>
        <w:ind w:firstLine="567"/>
        <w:jc w:val="both"/>
      </w:pPr>
      <w:r>
        <w:lastRenderedPageBreak/>
        <w:t>Вместе с тем,</w:t>
      </w:r>
      <w:r w:rsidR="00B703BA">
        <w:t xml:space="preserve"> вопреки указанным требованиям,</w:t>
      </w:r>
      <w:r>
        <w:t xml:space="preserve"> заявитель</w:t>
      </w:r>
      <w:r w:rsidR="007D5BEC">
        <w:t xml:space="preserve"> не</w:t>
      </w:r>
      <w:r>
        <w:t xml:space="preserve"> указывает</w:t>
      </w:r>
      <w:r w:rsidR="007D5BEC">
        <w:t xml:space="preserve">, какие права или интересы нарушены в настоящее время и чем это подтверждается. Указывает лишь </w:t>
      </w:r>
      <w:r>
        <w:t>на то, что действия Рыбницкого отдела ГСРиН МЮ ПМР препятствуют в дальнейшем регистрации права собственности КСП «Северный» на имущество</w:t>
      </w:r>
      <w:r w:rsidR="007D5BEC">
        <w:t>, то есть</w:t>
      </w:r>
      <w:r>
        <w:t xml:space="preserve"> о возможно</w:t>
      </w:r>
      <w:r w:rsidR="00B703BA">
        <w:t>м</w:t>
      </w:r>
      <w:r>
        <w:t xml:space="preserve"> наличи</w:t>
      </w:r>
      <w:r w:rsidR="00B703BA">
        <w:t>и</w:t>
      </w:r>
      <w:r>
        <w:t xml:space="preserve"> препятстви</w:t>
      </w:r>
      <w:r w:rsidR="00B703BA">
        <w:t>й</w:t>
      </w:r>
      <w:r>
        <w:t xml:space="preserve"> </w:t>
      </w:r>
      <w:r w:rsidR="007D5BEC">
        <w:t xml:space="preserve">в </w:t>
      </w:r>
      <w:r>
        <w:t>регистрации права собственности</w:t>
      </w:r>
      <w:r w:rsidR="00B703BA">
        <w:t xml:space="preserve"> в будущем</w:t>
      </w:r>
      <w:r>
        <w:t xml:space="preserve">, </w:t>
      </w:r>
    </w:p>
    <w:p w:rsidR="00675DBA" w:rsidRDefault="00841625" w:rsidP="00A61366">
      <w:pPr>
        <w:tabs>
          <w:tab w:val="right" w:pos="10148"/>
        </w:tabs>
        <w:ind w:firstLine="567"/>
        <w:jc w:val="both"/>
      </w:pPr>
      <w:r>
        <w:t>В соответствии с  подпунктом б) пункта 1 статьи 130-11 АПК ПМР заявлении должны быть указаны название, номер, дата принятия оспариваемого акта, реш</w:t>
      </w:r>
      <w:r w:rsidR="00B703BA">
        <w:t xml:space="preserve">ения, время совершения действий. </w:t>
      </w:r>
    </w:p>
    <w:p w:rsidR="00675DBA" w:rsidRDefault="00B703BA" w:rsidP="00A61366">
      <w:pPr>
        <w:tabs>
          <w:tab w:val="right" w:pos="10148"/>
        </w:tabs>
        <w:ind w:firstLine="567"/>
        <w:jc w:val="both"/>
      </w:pPr>
      <w:r>
        <w:t>В</w:t>
      </w:r>
      <w:r w:rsidR="00841625">
        <w:t xml:space="preserve"> то же время </w:t>
      </w:r>
      <w:r>
        <w:t xml:space="preserve">требования </w:t>
      </w:r>
      <w:r w:rsidR="00841625">
        <w:t>заявлени</w:t>
      </w:r>
      <w:r>
        <w:t xml:space="preserve">я </w:t>
      </w:r>
      <w:r w:rsidR="00841625">
        <w:t>не содерж</w:t>
      </w:r>
      <w:r w:rsidR="00675DBA">
        <w:t>а</w:t>
      </w:r>
      <w:r w:rsidR="00841625">
        <w:t xml:space="preserve">т </w:t>
      </w:r>
      <w:r>
        <w:t xml:space="preserve">указания </w:t>
      </w:r>
      <w:r w:rsidR="00675DBA">
        <w:t xml:space="preserve">на конкретное действие с указанием даты его совершения. </w:t>
      </w:r>
    </w:p>
    <w:p w:rsidR="00841625" w:rsidRDefault="00675DBA" w:rsidP="00A61366">
      <w:pPr>
        <w:tabs>
          <w:tab w:val="right" w:pos="10148"/>
        </w:tabs>
        <w:ind w:firstLine="567"/>
        <w:jc w:val="both"/>
      </w:pPr>
      <w:r>
        <w:t>Кроме того, в описательной части заявления содержится указание на совершение записи 15</w:t>
      </w:r>
      <w:r w:rsidR="007D5BEC">
        <w:t xml:space="preserve"> июня </w:t>
      </w:r>
      <w:r>
        <w:t xml:space="preserve">2018 г., в тоже время </w:t>
      </w:r>
      <w:r w:rsidR="00841625">
        <w:t>доказательств</w:t>
      </w:r>
      <w:r>
        <w:t>а</w:t>
      </w:r>
      <w:r w:rsidR="00841625">
        <w:t xml:space="preserve"> совершени</w:t>
      </w:r>
      <w:r>
        <w:t>я</w:t>
      </w:r>
      <w:r w:rsidR="00841625">
        <w:t xml:space="preserve"> оспариваемых действий </w:t>
      </w:r>
      <w:r w:rsidR="007D5BEC">
        <w:t xml:space="preserve">   </w:t>
      </w:r>
      <w:r w:rsidR="00841625">
        <w:t>15</w:t>
      </w:r>
      <w:r w:rsidR="00CD0F5C">
        <w:t xml:space="preserve"> июня </w:t>
      </w:r>
      <w:r w:rsidR="00841625">
        <w:t xml:space="preserve">2018г., </w:t>
      </w:r>
      <w:r>
        <w:t xml:space="preserve">не приложены. </w:t>
      </w:r>
    </w:p>
    <w:p w:rsidR="009C4E55" w:rsidRPr="00675DBA" w:rsidRDefault="00675DBA" w:rsidP="00E03CE3">
      <w:pPr>
        <w:tabs>
          <w:tab w:val="right" w:pos="10148"/>
        </w:tabs>
        <w:ind w:firstLine="567"/>
        <w:jc w:val="both"/>
        <w:rPr>
          <w:color w:val="000000" w:themeColor="text1"/>
        </w:rPr>
      </w:pPr>
      <w:r>
        <w:t>В</w:t>
      </w:r>
      <w:r w:rsidR="00841625">
        <w:t xml:space="preserve"> просительной части заявления КСП «Северный» просит </w:t>
      </w:r>
      <w:r w:rsidR="00E03CE3">
        <w:t xml:space="preserve">обязать Министерство юстиции ПМР в лице Государственной службы регистрации и нотариата МЮ ПМР исправить допущенные нарушения, тогда как оспариваются действия конкретно </w:t>
      </w:r>
      <w:r w:rsidR="00985AD2">
        <w:rPr>
          <w:color w:val="000000" w:themeColor="text1"/>
        </w:rPr>
        <w:t>Рыбницкого отдела ГСРиН МЮ ПМР</w:t>
      </w:r>
      <w:r w:rsidRPr="00675DBA">
        <w:rPr>
          <w:color w:val="000000" w:themeColor="text1"/>
        </w:rPr>
        <w:t xml:space="preserve">. </w:t>
      </w:r>
    </w:p>
    <w:p w:rsidR="00675DBA" w:rsidRPr="00675DBA" w:rsidRDefault="00985AD2" w:rsidP="00E03CE3">
      <w:pPr>
        <w:tabs>
          <w:tab w:val="right" w:pos="10148"/>
        </w:tabs>
        <w:ind w:firstLine="567"/>
        <w:jc w:val="both"/>
        <w:rPr>
          <w:color w:val="000000" w:themeColor="text1"/>
        </w:rPr>
      </w:pPr>
      <w:r>
        <w:rPr>
          <w:color w:val="000000" w:themeColor="text1"/>
        </w:rPr>
        <w:t>Также суд полагает необходимым обратить внимание на то, что ф</w:t>
      </w:r>
      <w:r w:rsidR="00675DBA" w:rsidRPr="00675DBA">
        <w:rPr>
          <w:color w:val="000000" w:themeColor="text1"/>
        </w:rPr>
        <w:t>орм</w:t>
      </w:r>
      <w:r>
        <w:rPr>
          <w:color w:val="000000" w:themeColor="text1"/>
        </w:rPr>
        <w:t>ой</w:t>
      </w:r>
      <w:r w:rsidR="00675DBA" w:rsidRPr="00675DBA">
        <w:rPr>
          <w:color w:val="000000" w:themeColor="text1"/>
        </w:rPr>
        <w:t xml:space="preserve"> подаваемого в порядке ст.ст.</w:t>
      </w:r>
      <w:r w:rsidR="00CD0F5C">
        <w:rPr>
          <w:color w:val="000000" w:themeColor="text1"/>
        </w:rPr>
        <w:t>130-9 п.2,</w:t>
      </w:r>
      <w:r w:rsidR="00675DBA" w:rsidRPr="00675DBA">
        <w:rPr>
          <w:color w:val="000000" w:themeColor="text1"/>
        </w:rPr>
        <w:t>130-10,130-11 АПК ПМР обращения</w:t>
      </w:r>
      <w:r>
        <w:rPr>
          <w:color w:val="000000" w:themeColor="text1"/>
        </w:rPr>
        <w:t xml:space="preserve"> является </w:t>
      </w:r>
      <w:r w:rsidR="00675DBA" w:rsidRPr="00675DBA">
        <w:rPr>
          <w:color w:val="000000" w:themeColor="text1"/>
        </w:rPr>
        <w:t>заявление.</w:t>
      </w:r>
    </w:p>
    <w:p w:rsidR="00431C13" w:rsidRDefault="00431C13" w:rsidP="00376A7E">
      <w:pPr>
        <w:tabs>
          <w:tab w:val="right" w:pos="9639"/>
        </w:tabs>
        <w:ind w:firstLine="567"/>
        <w:jc w:val="both"/>
      </w:pPr>
      <w:r w:rsidRPr="00675DBA">
        <w:rPr>
          <w:color w:val="000000" w:themeColor="text1"/>
        </w:rPr>
        <w:t xml:space="preserve">В силу п.1 ст.96-1 АПК ПМР </w:t>
      </w:r>
      <w:r w:rsidR="00593628" w:rsidRPr="00675DBA">
        <w:rPr>
          <w:color w:val="000000" w:themeColor="text1"/>
        </w:rPr>
        <w:t>А</w:t>
      </w:r>
      <w:r w:rsidRPr="00675DBA">
        <w:rPr>
          <w:color w:val="000000" w:themeColor="text1"/>
        </w:rPr>
        <w:t xml:space="preserve">рбитражный суд, установив при рассмотрении вопроса о принятии  заявления к производству, что оно подано с нарушением требований, установленных статьями 91-93 АПК ПМР, </w:t>
      </w:r>
      <w:r w:rsidR="00E03CE3" w:rsidRPr="00675DBA">
        <w:rPr>
          <w:color w:val="000000" w:themeColor="text1"/>
        </w:rPr>
        <w:t>либо с нарушением иных требований, установленных</w:t>
      </w:r>
      <w:r w:rsidR="00E03CE3">
        <w:t xml:space="preserve"> АПК ПМР к заявлению, </w:t>
      </w:r>
      <w:r>
        <w:t xml:space="preserve">выносит определение об оставлении заявления без движения. </w:t>
      </w:r>
    </w:p>
    <w:p w:rsidR="00233F99" w:rsidRDefault="00233F99" w:rsidP="00376A7E">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w:t>
      </w:r>
      <w:r w:rsidR="00985AD2">
        <w:t>подп.а) части первой</w:t>
      </w:r>
      <w:r w:rsidR="00E03CE3">
        <w:t xml:space="preserve">, части четвертой </w:t>
      </w:r>
      <w:r w:rsidRPr="007476ED">
        <w:t>стать</w:t>
      </w:r>
      <w:r w:rsidR="00E03CE3">
        <w:t>и</w:t>
      </w:r>
      <w:r w:rsidRPr="007476ED">
        <w:t xml:space="preserve"> 93</w:t>
      </w:r>
      <w:r w:rsidR="00E03CE3">
        <w:t xml:space="preserve">;  пп.б), в) пункта 1 статьи 130-11 </w:t>
      </w:r>
      <w:r w:rsidRPr="007476ED">
        <w:t>АПК ПМР</w:t>
      </w:r>
      <w:r>
        <w:t xml:space="preserve">, оно подлежит оставлению без движения с предоставлением срока для устранения недостатков.   </w:t>
      </w:r>
    </w:p>
    <w:p w:rsidR="00233F99" w:rsidRDefault="00431C13" w:rsidP="00376A7E">
      <w:pPr>
        <w:spacing w:line="19" w:lineRule="atLeast"/>
        <w:ind w:right="-1" w:firstLine="567"/>
        <w:jc w:val="both"/>
      </w:pPr>
      <w:r>
        <w:t>На основании изложенного и руководствуясь ст.</w:t>
      </w:r>
      <w:r w:rsidRPr="00B950BD">
        <w:t>ст.</w:t>
      </w:r>
      <w:r>
        <w:t>93, 96-1, 128</w:t>
      </w:r>
      <w:r w:rsidR="00E03CE3">
        <w:t>, 130-10, 130-11</w:t>
      </w:r>
      <w:r>
        <w:t xml:space="preserve">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DE1D9F" w:rsidP="00C4466F">
      <w:pPr>
        <w:numPr>
          <w:ilvl w:val="0"/>
          <w:numId w:val="5"/>
        </w:numPr>
        <w:ind w:left="0" w:firstLine="709"/>
        <w:jc w:val="both"/>
      </w:pPr>
      <w:r>
        <w:t>Заявление</w:t>
      </w:r>
      <w:r w:rsidRPr="00233F99">
        <w:t xml:space="preserve"> </w:t>
      </w:r>
      <w:r>
        <w:t>КСП «Северный»</w:t>
      </w:r>
      <w:r w:rsidR="00233F99">
        <w:t xml:space="preserve"> к </w:t>
      </w:r>
      <w:r>
        <w:t>Рыбницкому отделу ГСРиН МЮ ПМР о признании незаконными действий регистрирующего органа</w:t>
      </w:r>
      <w:r w:rsidR="00233F99" w:rsidRPr="007476ED">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Предложить заявителю в срок</w:t>
      </w:r>
      <w:r w:rsidR="00DE1D9F">
        <w:t xml:space="preserve"> до</w:t>
      </w:r>
      <w:r>
        <w:t xml:space="preserve"> </w:t>
      </w:r>
      <w:r w:rsidR="00825503">
        <w:t>1</w:t>
      </w:r>
      <w:r w:rsidR="00CD0F5C">
        <w:t>3</w:t>
      </w:r>
      <w:r w:rsidR="00430AD7">
        <w:t xml:space="preserve"> </w:t>
      </w:r>
      <w:r w:rsidR="00825503">
        <w:t>ноября</w:t>
      </w:r>
      <w:r w:rsidR="00430AD7">
        <w:t xml:space="preserve"> </w:t>
      </w:r>
      <w:r>
        <w:t>2020 года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w:t>
      </w:r>
      <w:r w:rsidR="007D5BEC">
        <w:t xml:space="preserve">а также заявление на электронном носителе, </w:t>
      </w:r>
      <w:r>
        <w:t xml:space="preserve">должны поступить непосредственно в канцелярию Арбитражного суда ПМР не позднее </w:t>
      </w:r>
      <w:r w:rsidRPr="00430AD7">
        <w:t>1</w:t>
      </w:r>
      <w:r w:rsidR="00CD0F5C">
        <w:t>2</w:t>
      </w:r>
      <w:r w:rsidRPr="00430AD7">
        <w:t xml:space="preserve"> часов </w:t>
      </w:r>
      <w:r w:rsidR="007D5BEC">
        <w:t xml:space="preserve">              </w:t>
      </w:r>
      <w:r w:rsidR="00825503">
        <w:t>1</w:t>
      </w:r>
      <w:r w:rsidR="00CD0F5C">
        <w:t>3</w:t>
      </w:r>
      <w:r w:rsidR="00430AD7" w:rsidRPr="00430AD7">
        <w:t xml:space="preserve"> </w:t>
      </w:r>
      <w:r w:rsidR="00825503">
        <w:t>ноября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sectPr w:rsidR="00C4466F"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155" w:rsidRDefault="00902155" w:rsidP="00747910">
      <w:r>
        <w:separator/>
      </w:r>
    </w:p>
  </w:endnote>
  <w:endnote w:type="continuationSeparator" w:id="1">
    <w:p w:rsidR="00902155" w:rsidRDefault="0090215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D6214D">
    <w:pPr>
      <w:pStyle w:val="a7"/>
      <w:jc w:val="right"/>
    </w:pPr>
    <w:fldSimple w:instr=" PAGE   \* MERGEFORMAT ">
      <w:r w:rsidR="007D5BEC">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155" w:rsidRDefault="00902155" w:rsidP="00747910">
      <w:r>
        <w:separator/>
      </w:r>
    </w:p>
  </w:footnote>
  <w:footnote w:type="continuationSeparator" w:id="1">
    <w:p w:rsidR="00902155" w:rsidRDefault="0090215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63CFC"/>
    <w:rsid w:val="00071AAA"/>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7024"/>
    <w:rsid w:val="001025FB"/>
    <w:rsid w:val="00102C6F"/>
    <w:rsid w:val="00110342"/>
    <w:rsid w:val="001133E7"/>
    <w:rsid w:val="00113E7E"/>
    <w:rsid w:val="00120C5E"/>
    <w:rsid w:val="00127071"/>
    <w:rsid w:val="0013095E"/>
    <w:rsid w:val="001312D9"/>
    <w:rsid w:val="0015530D"/>
    <w:rsid w:val="001561C1"/>
    <w:rsid w:val="001620CC"/>
    <w:rsid w:val="001625CD"/>
    <w:rsid w:val="00171FAF"/>
    <w:rsid w:val="001823B7"/>
    <w:rsid w:val="001850FE"/>
    <w:rsid w:val="00195793"/>
    <w:rsid w:val="0019640D"/>
    <w:rsid w:val="001A1A6F"/>
    <w:rsid w:val="001A1E6B"/>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6A7E"/>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6E29"/>
    <w:rsid w:val="00527E4B"/>
    <w:rsid w:val="0053648F"/>
    <w:rsid w:val="00571459"/>
    <w:rsid w:val="0057381C"/>
    <w:rsid w:val="00576ABA"/>
    <w:rsid w:val="00592802"/>
    <w:rsid w:val="00593628"/>
    <w:rsid w:val="005943EE"/>
    <w:rsid w:val="00596E6A"/>
    <w:rsid w:val="005A6736"/>
    <w:rsid w:val="005B5914"/>
    <w:rsid w:val="005E3BA1"/>
    <w:rsid w:val="005F7ABA"/>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75DBA"/>
    <w:rsid w:val="00694E57"/>
    <w:rsid w:val="006A1478"/>
    <w:rsid w:val="006B32AD"/>
    <w:rsid w:val="006B6D28"/>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95413"/>
    <w:rsid w:val="007A4106"/>
    <w:rsid w:val="007A51C3"/>
    <w:rsid w:val="007B5515"/>
    <w:rsid w:val="007B629B"/>
    <w:rsid w:val="007B77C8"/>
    <w:rsid w:val="007C4A02"/>
    <w:rsid w:val="007C6DD9"/>
    <w:rsid w:val="007D5BEC"/>
    <w:rsid w:val="007E477A"/>
    <w:rsid w:val="00804721"/>
    <w:rsid w:val="008105F1"/>
    <w:rsid w:val="0081330C"/>
    <w:rsid w:val="00813A13"/>
    <w:rsid w:val="00815288"/>
    <w:rsid w:val="00816551"/>
    <w:rsid w:val="00825503"/>
    <w:rsid w:val="008273B9"/>
    <w:rsid w:val="00827EC9"/>
    <w:rsid w:val="00831F68"/>
    <w:rsid w:val="00833454"/>
    <w:rsid w:val="00841625"/>
    <w:rsid w:val="00846D15"/>
    <w:rsid w:val="008505C3"/>
    <w:rsid w:val="00856119"/>
    <w:rsid w:val="00861ECF"/>
    <w:rsid w:val="00862B73"/>
    <w:rsid w:val="00873966"/>
    <w:rsid w:val="00895F84"/>
    <w:rsid w:val="008A11D6"/>
    <w:rsid w:val="008B1463"/>
    <w:rsid w:val="008B2FB0"/>
    <w:rsid w:val="008B6043"/>
    <w:rsid w:val="008D3161"/>
    <w:rsid w:val="008D6861"/>
    <w:rsid w:val="008D7284"/>
    <w:rsid w:val="008E39E2"/>
    <w:rsid w:val="008E3EE1"/>
    <w:rsid w:val="008E528C"/>
    <w:rsid w:val="008F2A5A"/>
    <w:rsid w:val="008F4BE4"/>
    <w:rsid w:val="00900716"/>
    <w:rsid w:val="00902155"/>
    <w:rsid w:val="00904994"/>
    <w:rsid w:val="00905764"/>
    <w:rsid w:val="00911796"/>
    <w:rsid w:val="00912D4F"/>
    <w:rsid w:val="00917458"/>
    <w:rsid w:val="00926900"/>
    <w:rsid w:val="009415C3"/>
    <w:rsid w:val="00947006"/>
    <w:rsid w:val="0097727F"/>
    <w:rsid w:val="00980688"/>
    <w:rsid w:val="0098334B"/>
    <w:rsid w:val="00985AD2"/>
    <w:rsid w:val="00992900"/>
    <w:rsid w:val="00995992"/>
    <w:rsid w:val="00997222"/>
    <w:rsid w:val="009977D8"/>
    <w:rsid w:val="009A5C32"/>
    <w:rsid w:val="009B4739"/>
    <w:rsid w:val="009C1B09"/>
    <w:rsid w:val="009C4E55"/>
    <w:rsid w:val="009C73EB"/>
    <w:rsid w:val="009D74B8"/>
    <w:rsid w:val="009E736F"/>
    <w:rsid w:val="00A032B6"/>
    <w:rsid w:val="00A05DC6"/>
    <w:rsid w:val="00A13A68"/>
    <w:rsid w:val="00A24316"/>
    <w:rsid w:val="00A24D18"/>
    <w:rsid w:val="00A26FAD"/>
    <w:rsid w:val="00A31FA6"/>
    <w:rsid w:val="00A374C4"/>
    <w:rsid w:val="00A40EA5"/>
    <w:rsid w:val="00A42F10"/>
    <w:rsid w:val="00A47391"/>
    <w:rsid w:val="00A6136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14AFE"/>
    <w:rsid w:val="00B368B6"/>
    <w:rsid w:val="00B40322"/>
    <w:rsid w:val="00B558B7"/>
    <w:rsid w:val="00B61760"/>
    <w:rsid w:val="00B650E0"/>
    <w:rsid w:val="00B703BA"/>
    <w:rsid w:val="00B758CC"/>
    <w:rsid w:val="00B86774"/>
    <w:rsid w:val="00B96F15"/>
    <w:rsid w:val="00BC026F"/>
    <w:rsid w:val="00BD1FF5"/>
    <w:rsid w:val="00BE7BA6"/>
    <w:rsid w:val="00C157C4"/>
    <w:rsid w:val="00C33A54"/>
    <w:rsid w:val="00C34D91"/>
    <w:rsid w:val="00C3734A"/>
    <w:rsid w:val="00C43442"/>
    <w:rsid w:val="00C4466F"/>
    <w:rsid w:val="00C45BAF"/>
    <w:rsid w:val="00C60B6F"/>
    <w:rsid w:val="00C639B6"/>
    <w:rsid w:val="00C64CD4"/>
    <w:rsid w:val="00C70C75"/>
    <w:rsid w:val="00C77370"/>
    <w:rsid w:val="00C77E97"/>
    <w:rsid w:val="00C85B3B"/>
    <w:rsid w:val="00C8689F"/>
    <w:rsid w:val="00CA00B0"/>
    <w:rsid w:val="00CA1791"/>
    <w:rsid w:val="00CA186D"/>
    <w:rsid w:val="00CB35DF"/>
    <w:rsid w:val="00CB75CD"/>
    <w:rsid w:val="00CC1D18"/>
    <w:rsid w:val="00CD0B51"/>
    <w:rsid w:val="00CD0F5C"/>
    <w:rsid w:val="00CD29D7"/>
    <w:rsid w:val="00CD7604"/>
    <w:rsid w:val="00CF0F1A"/>
    <w:rsid w:val="00D076AB"/>
    <w:rsid w:val="00D30E82"/>
    <w:rsid w:val="00D3592B"/>
    <w:rsid w:val="00D444A2"/>
    <w:rsid w:val="00D54A1E"/>
    <w:rsid w:val="00D6214D"/>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1D9F"/>
    <w:rsid w:val="00DE5F7C"/>
    <w:rsid w:val="00DE63A6"/>
    <w:rsid w:val="00E03CE3"/>
    <w:rsid w:val="00E044DC"/>
    <w:rsid w:val="00E04D74"/>
    <w:rsid w:val="00E06248"/>
    <w:rsid w:val="00E2297D"/>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5ED7"/>
    <w:rsid w:val="00EB79CC"/>
    <w:rsid w:val="00EC7395"/>
    <w:rsid w:val="00ED38D5"/>
    <w:rsid w:val="00ED447A"/>
    <w:rsid w:val="00ED67B4"/>
    <w:rsid w:val="00EE2D17"/>
    <w:rsid w:val="00EE52E8"/>
    <w:rsid w:val="00F048E0"/>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2020-11-03T09:49:00Z</cp:lastPrinted>
  <dcterms:created xsi:type="dcterms:W3CDTF">2020-06-10T07:55:00Z</dcterms:created>
  <dcterms:modified xsi:type="dcterms:W3CDTF">2020-11-03T09:59:00Z</dcterms:modified>
</cp:coreProperties>
</file>