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CD42AE"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Pr="001823B7" w:rsidRDefault="002D3289" w:rsidP="002D3289">
      <w:pPr>
        <w:ind w:left="-181"/>
        <w:jc w:val="center"/>
        <w:rPr>
          <w:b/>
        </w:rPr>
      </w:pPr>
      <w:r>
        <w:rPr>
          <w:b/>
        </w:rPr>
        <w:t>ИМЕНЕМ ПРИДНЕСТРОВСКОЙ МОЛДАВСКОЙ РЕСПУБЛИКИ</w:t>
      </w:r>
    </w:p>
    <w:p w:rsidR="000334E4" w:rsidRDefault="000334E4"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D27ABA">
            <w:pPr>
              <w:rPr>
                <w:rFonts w:eastAsia="Calibri"/>
                <w:bCs/>
                <w:u w:val="single"/>
              </w:rPr>
            </w:pPr>
            <w:r w:rsidRPr="00C354FC">
              <w:rPr>
                <w:rFonts w:eastAsia="Calibri"/>
                <w:u w:val="single"/>
              </w:rPr>
              <w:t>«</w:t>
            </w:r>
            <w:r w:rsidR="00D27ABA">
              <w:rPr>
                <w:rFonts w:eastAsia="Calibri"/>
                <w:u w:val="single"/>
              </w:rPr>
              <w:t>06</w:t>
            </w:r>
            <w:r w:rsidRPr="00C354FC">
              <w:rPr>
                <w:rFonts w:eastAsia="Calibri"/>
                <w:u w:val="single"/>
              </w:rPr>
              <w:t xml:space="preserve">» </w:t>
            </w:r>
            <w:r w:rsidR="00D27ABA">
              <w:rPr>
                <w:rFonts w:eastAsia="Calibri"/>
                <w:u w:val="single"/>
              </w:rPr>
              <w:t>ноября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D27ABA">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D27ABA">
              <w:rPr>
                <w:rFonts w:eastAsia="Calibri"/>
                <w:u w:val="single"/>
              </w:rPr>
              <w:t>730</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EA5EFE" w:rsidRDefault="002D3289" w:rsidP="00151306">
      <w:pPr>
        <w:ind w:firstLine="567"/>
        <w:jc w:val="both"/>
        <w:rPr>
          <w:color w:val="000000" w:themeColor="text1"/>
        </w:rPr>
      </w:pPr>
      <w:r w:rsidRPr="00A20C2B">
        <w:rPr>
          <w:color w:val="000000" w:themeColor="text1"/>
        </w:rPr>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A20C2B" w:rsidRPr="00A20C2B">
        <w:rPr>
          <w:color w:val="000000" w:themeColor="text1"/>
        </w:rPr>
        <w:t xml:space="preserve">Службы государственного надзора </w:t>
      </w:r>
      <w:r w:rsidR="00A20C2B">
        <w:rPr>
          <w:color w:val="000000" w:themeColor="text1"/>
        </w:rPr>
        <w:t xml:space="preserve">МЮ </w:t>
      </w:r>
      <w:r w:rsidR="00A20C2B" w:rsidRPr="00A20C2B">
        <w:rPr>
          <w:color w:val="000000" w:themeColor="text1"/>
        </w:rPr>
        <w:t xml:space="preserve">ПМР (г.Тирасполь ул.Мира,50) о привлечении к административной ответственности общества с ограниченной ответственностью </w:t>
      </w:r>
      <w:r w:rsidR="00D27ABA">
        <w:rPr>
          <w:color w:val="000000"/>
          <w:spacing w:val="-8"/>
        </w:rPr>
        <w:t>«</w:t>
      </w:r>
      <w:r w:rsidR="00F571AF">
        <w:t>Лавсар</w:t>
      </w:r>
      <w:r w:rsidR="00D27ABA">
        <w:rPr>
          <w:color w:val="000000"/>
          <w:spacing w:val="-8"/>
        </w:rPr>
        <w:t xml:space="preserve">» </w:t>
      </w:r>
      <w:r w:rsidR="00D27ABA">
        <w:t>(г.Тирасполь ул.</w:t>
      </w:r>
      <w:r w:rsidR="00F571AF">
        <w:t>Ленина,12</w:t>
      </w:r>
      <w:r w:rsidR="00D27ABA">
        <w:t xml:space="preserve">), </w:t>
      </w:r>
      <w:r w:rsidRPr="00EA5EFE">
        <w:rPr>
          <w:color w:val="000000" w:themeColor="text1"/>
        </w:rPr>
        <w:t>при участии в с</w:t>
      </w:r>
      <w:r w:rsidR="00A20C2B" w:rsidRPr="00EA5EFE">
        <w:rPr>
          <w:color w:val="000000" w:themeColor="text1"/>
        </w:rPr>
        <w:t>удебном заседании</w:t>
      </w:r>
      <w:r w:rsidR="00EA5EFE">
        <w:rPr>
          <w:color w:val="000000" w:themeColor="text1"/>
        </w:rPr>
        <w:t>:</w:t>
      </w:r>
    </w:p>
    <w:p w:rsidR="002D3289" w:rsidRPr="00EA5EFE" w:rsidRDefault="00A20C2B" w:rsidP="00EA5EFE">
      <w:pPr>
        <w:jc w:val="both"/>
        <w:rPr>
          <w:color w:val="000000" w:themeColor="text1"/>
        </w:rPr>
      </w:pPr>
      <w:r w:rsidRPr="00EA5EFE">
        <w:rPr>
          <w:color w:val="000000" w:themeColor="text1"/>
        </w:rPr>
        <w:t>представител</w:t>
      </w:r>
      <w:r w:rsidR="00D27ABA" w:rsidRPr="00EA5EFE">
        <w:rPr>
          <w:color w:val="000000" w:themeColor="text1"/>
        </w:rPr>
        <w:t>я</w:t>
      </w:r>
      <w:r w:rsidRPr="00EA5EFE">
        <w:rPr>
          <w:color w:val="000000" w:themeColor="text1"/>
        </w:rPr>
        <w:t xml:space="preserve"> заявителя </w:t>
      </w:r>
      <w:r w:rsidR="00EA5EFE" w:rsidRPr="00EA5EFE">
        <w:rPr>
          <w:color w:val="000000" w:themeColor="text1"/>
        </w:rPr>
        <w:t>Овсянниковой Ю.Н.</w:t>
      </w:r>
      <w:r w:rsidRPr="00EA5EFE">
        <w:rPr>
          <w:color w:val="000000" w:themeColor="text1"/>
        </w:rPr>
        <w:t xml:space="preserve"> </w:t>
      </w:r>
      <w:r w:rsidR="002D3289" w:rsidRPr="00EA5EFE">
        <w:rPr>
          <w:color w:val="000000" w:themeColor="text1"/>
        </w:rPr>
        <w:t>по доверенности</w:t>
      </w:r>
      <w:r w:rsidR="00EA5EFE">
        <w:rPr>
          <w:color w:val="000000" w:themeColor="text1"/>
        </w:rPr>
        <w:t xml:space="preserve"> </w:t>
      </w:r>
      <w:r w:rsidR="00EA5EFE" w:rsidRPr="00EA5EFE">
        <w:rPr>
          <w:color w:val="000000" w:themeColor="text1"/>
        </w:rPr>
        <w:t>№02-03/1</w:t>
      </w:r>
      <w:r w:rsidR="00151306">
        <w:rPr>
          <w:color w:val="000000" w:themeColor="text1"/>
        </w:rPr>
        <w:t xml:space="preserve"> </w:t>
      </w:r>
      <w:r w:rsidR="00EA5EFE" w:rsidRPr="00EA5EFE">
        <w:rPr>
          <w:color w:val="000000" w:themeColor="text1"/>
        </w:rPr>
        <w:t>от</w:t>
      </w:r>
      <w:r w:rsidR="00151306">
        <w:rPr>
          <w:color w:val="000000" w:themeColor="text1"/>
        </w:rPr>
        <w:t xml:space="preserve"> </w:t>
      </w:r>
      <w:r w:rsidR="00EA5EFE" w:rsidRPr="00EA5EFE">
        <w:rPr>
          <w:color w:val="000000" w:themeColor="text1"/>
        </w:rPr>
        <w:t>08.01.2020г.</w:t>
      </w:r>
      <w:r w:rsidR="00EA5EFE">
        <w:rPr>
          <w:color w:val="000000" w:themeColor="text1"/>
        </w:rPr>
        <w:t>,</w:t>
      </w:r>
      <w:r w:rsidR="00EA5EFE" w:rsidRPr="00EA5EFE">
        <w:rPr>
          <w:color w:val="000000" w:themeColor="text1"/>
        </w:rPr>
        <w:br/>
        <w:t>в отсут</w:t>
      </w:r>
      <w:r w:rsidR="00EA5EFE">
        <w:rPr>
          <w:color w:val="000000" w:themeColor="text1"/>
        </w:rPr>
        <w:t>ст</w:t>
      </w:r>
      <w:r w:rsidR="00EA5EFE" w:rsidRPr="00EA5EFE">
        <w:rPr>
          <w:color w:val="000000" w:themeColor="text1"/>
        </w:rPr>
        <w:t>вие ООО «Лавсар», уведомленного о времени и месте рассмотрения дела надлежащим образом (заказное письмо с уведомлением № 2/14 от 29.10.2020 г.)</w:t>
      </w:r>
    </w:p>
    <w:p w:rsidR="002D3289" w:rsidRPr="00D8073A" w:rsidRDefault="002D3289" w:rsidP="000334E4">
      <w:pPr>
        <w:tabs>
          <w:tab w:val="left" w:pos="1827"/>
        </w:tabs>
        <w:ind w:firstLine="567"/>
        <w:jc w:val="center"/>
        <w:rPr>
          <w:b/>
          <w:color w:val="000000" w:themeColor="text1"/>
        </w:rPr>
      </w:pPr>
      <w:r w:rsidRPr="00D8073A">
        <w:rPr>
          <w:b/>
          <w:color w:val="000000" w:themeColor="text1"/>
        </w:rPr>
        <w:t>УСТАНОВИЛ:</w:t>
      </w:r>
    </w:p>
    <w:p w:rsidR="002D3289" w:rsidRPr="00D8073A" w:rsidRDefault="00D8073A" w:rsidP="007556D1">
      <w:pPr>
        <w:ind w:firstLine="567"/>
        <w:jc w:val="both"/>
        <w:rPr>
          <w:color w:val="000000" w:themeColor="text1"/>
        </w:rPr>
      </w:pPr>
      <w:r w:rsidRPr="00D8073A">
        <w:rPr>
          <w:color w:val="000000" w:themeColor="text1"/>
        </w:rPr>
        <w:t>Служба государственного надзора М</w:t>
      </w:r>
      <w:r>
        <w:rPr>
          <w:color w:val="000000" w:themeColor="text1"/>
        </w:rPr>
        <w:t>инистерства юстиции</w:t>
      </w:r>
      <w:r w:rsidRPr="00D8073A">
        <w:rPr>
          <w:color w:val="000000" w:themeColor="text1"/>
        </w:rPr>
        <w:t xml:space="preserve"> </w:t>
      </w:r>
      <w:r w:rsidR="00F571AF">
        <w:rPr>
          <w:color w:val="000000" w:themeColor="text1"/>
        </w:rPr>
        <w:t>ПМР</w:t>
      </w:r>
      <w:r w:rsidR="007C6ED4">
        <w:rPr>
          <w:color w:val="000000" w:themeColor="text1"/>
        </w:rPr>
        <w:t xml:space="preserve"> </w:t>
      </w:r>
      <w:r w:rsidRPr="00D8073A">
        <w:rPr>
          <w:color w:val="000000" w:themeColor="text1"/>
        </w:rPr>
        <w:t xml:space="preserve">обратилась в Арбитражный суд </w:t>
      </w:r>
      <w:r w:rsidR="00F571AF">
        <w:rPr>
          <w:color w:val="000000" w:themeColor="text1"/>
        </w:rPr>
        <w:t>ПМР</w:t>
      </w:r>
      <w:r w:rsidRPr="00D8073A">
        <w:rPr>
          <w:color w:val="000000" w:themeColor="text1"/>
        </w:rPr>
        <w:t xml:space="preserve"> с заявлением о привлечении </w:t>
      </w:r>
      <w:r w:rsidR="00F571AF">
        <w:rPr>
          <w:color w:val="000000" w:themeColor="text1"/>
        </w:rPr>
        <w:t xml:space="preserve">ООО </w:t>
      </w:r>
      <w:r w:rsidRPr="00D8073A">
        <w:rPr>
          <w:color w:val="000000" w:themeColor="text1"/>
        </w:rPr>
        <w:t>«</w:t>
      </w:r>
      <w:r w:rsidR="00D27ABA">
        <w:rPr>
          <w:color w:val="000000" w:themeColor="text1"/>
        </w:rPr>
        <w:t>Лавсар</w:t>
      </w:r>
      <w:r w:rsidRPr="00D8073A">
        <w:rPr>
          <w:color w:val="000000" w:themeColor="text1"/>
        </w:rPr>
        <w:t>» к административной ответственности</w:t>
      </w:r>
      <w:r w:rsidR="002D3289" w:rsidRPr="00D8073A">
        <w:rPr>
          <w:color w:val="000000" w:themeColor="text1"/>
        </w:rPr>
        <w:t xml:space="preserve">, предусмотренной пунктом </w:t>
      </w:r>
      <w:r w:rsidR="00AD273B" w:rsidRPr="00D8073A">
        <w:rPr>
          <w:color w:val="000000" w:themeColor="text1"/>
        </w:rPr>
        <w:t>1</w:t>
      </w:r>
      <w:r w:rsidR="002D3289" w:rsidRPr="00D8073A">
        <w:rPr>
          <w:color w:val="000000" w:themeColor="text1"/>
        </w:rPr>
        <w:t xml:space="preserve"> статьи 1</w:t>
      </w:r>
      <w:r w:rsidR="00376902" w:rsidRPr="00D8073A">
        <w:rPr>
          <w:color w:val="000000" w:themeColor="text1"/>
        </w:rPr>
        <w:t>9</w:t>
      </w:r>
      <w:r w:rsidR="002D3289" w:rsidRPr="00D8073A">
        <w:rPr>
          <w:color w:val="000000" w:themeColor="text1"/>
        </w:rPr>
        <w:t>.</w:t>
      </w:r>
      <w:r w:rsidR="00376902" w:rsidRPr="00D8073A">
        <w:rPr>
          <w:color w:val="000000" w:themeColor="text1"/>
        </w:rPr>
        <w:t>5</w:t>
      </w:r>
      <w:r w:rsidR="002D3289" w:rsidRPr="00D8073A">
        <w:rPr>
          <w:color w:val="000000" w:themeColor="text1"/>
        </w:rPr>
        <w:t xml:space="preserve"> КоАП ПМР. </w:t>
      </w:r>
    </w:p>
    <w:p w:rsidR="007C6ED4" w:rsidRDefault="002D3289" w:rsidP="007556D1">
      <w:pPr>
        <w:ind w:firstLine="567"/>
        <w:jc w:val="both"/>
        <w:rPr>
          <w:color w:val="000000" w:themeColor="text1"/>
        </w:rPr>
      </w:pPr>
      <w:r w:rsidRPr="00D8073A">
        <w:rPr>
          <w:color w:val="000000" w:themeColor="text1"/>
        </w:rPr>
        <w:t xml:space="preserve">Определением Арбитражного суда ПМР от </w:t>
      </w:r>
      <w:r w:rsidR="00D27ABA">
        <w:rPr>
          <w:color w:val="000000" w:themeColor="text1"/>
        </w:rPr>
        <w:t>27 октября</w:t>
      </w:r>
      <w:r w:rsidRPr="00D8073A">
        <w:rPr>
          <w:color w:val="000000" w:themeColor="text1"/>
        </w:rPr>
        <w:t xml:space="preserve"> 2020 года заявление принято к производству и дело назначено к судебному разбирательству на </w:t>
      </w:r>
      <w:r w:rsidR="00D27ABA">
        <w:rPr>
          <w:color w:val="000000" w:themeColor="text1"/>
        </w:rPr>
        <w:t>06 ноября</w:t>
      </w:r>
      <w:r w:rsidRPr="00D8073A">
        <w:rPr>
          <w:color w:val="000000" w:themeColor="text1"/>
        </w:rPr>
        <w:t xml:space="preserve"> 2020 года. </w:t>
      </w:r>
    </w:p>
    <w:p w:rsidR="002D3289" w:rsidRPr="00D8073A" w:rsidRDefault="002D3289" w:rsidP="007556D1">
      <w:pPr>
        <w:ind w:firstLine="567"/>
        <w:jc w:val="both"/>
        <w:rPr>
          <w:color w:val="000000" w:themeColor="text1"/>
        </w:rPr>
      </w:pPr>
      <w:r w:rsidRPr="00D8073A">
        <w:rPr>
          <w:color w:val="000000" w:themeColor="text1"/>
        </w:rPr>
        <w:t>Дело рассмотрено по существу</w:t>
      </w:r>
      <w:r w:rsidR="00EA5EFE">
        <w:rPr>
          <w:color w:val="000000" w:themeColor="text1"/>
        </w:rPr>
        <w:t>,</w:t>
      </w:r>
      <w:r w:rsidRPr="00D8073A">
        <w:rPr>
          <w:color w:val="000000" w:themeColor="text1"/>
        </w:rPr>
        <w:t xml:space="preserve"> </w:t>
      </w:r>
      <w:r w:rsidR="00EA5EFE" w:rsidRPr="00D8073A">
        <w:rPr>
          <w:color w:val="000000" w:themeColor="text1"/>
        </w:rPr>
        <w:t>резолютивная часть решения</w:t>
      </w:r>
      <w:r w:rsidR="00EA5EFE" w:rsidRPr="00EA5EFE">
        <w:rPr>
          <w:color w:val="000000" w:themeColor="text1"/>
        </w:rPr>
        <w:t xml:space="preserve"> </w:t>
      </w:r>
      <w:r w:rsidR="00EA5EFE" w:rsidRPr="00D8073A">
        <w:rPr>
          <w:color w:val="000000" w:themeColor="text1"/>
        </w:rPr>
        <w:t xml:space="preserve">объявлена </w:t>
      </w:r>
      <w:r w:rsidR="00EA5EFE">
        <w:rPr>
          <w:color w:val="000000" w:themeColor="text1"/>
        </w:rPr>
        <w:t>06 ноября 2020 года</w:t>
      </w:r>
      <w:r w:rsidR="0088650E">
        <w:rPr>
          <w:color w:val="000000" w:themeColor="text1"/>
        </w:rPr>
        <w:t>, м</w:t>
      </w:r>
      <w:r w:rsidR="0088650E" w:rsidRPr="00D8073A">
        <w:rPr>
          <w:color w:val="000000" w:themeColor="text1"/>
        </w:rPr>
        <w:t>отивированное решение изготовлено</w:t>
      </w:r>
      <w:r w:rsidR="0088650E">
        <w:rPr>
          <w:color w:val="000000" w:themeColor="text1"/>
        </w:rPr>
        <w:t xml:space="preserve"> 09 ноября 2020 г.</w:t>
      </w:r>
    </w:p>
    <w:p w:rsidR="00AC0F26" w:rsidRPr="00F74400" w:rsidRDefault="00D8073A" w:rsidP="007556D1">
      <w:pPr>
        <w:ind w:firstLine="567"/>
        <w:jc w:val="both"/>
        <w:rPr>
          <w:color w:val="000000" w:themeColor="text1"/>
        </w:rPr>
      </w:pPr>
      <w:r w:rsidRPr="00D8073A">
        <w:rPr>
          <w:b/>
          <w:color w:val="000000" w:themeColor="text1"/>
        </w:rPr>
        <w:t xml:space="preserve">Служба государственного </w:t>
      </w:r>
      <w:r w:rsidRPr="00F74400">
        <w:rPr>
          <w:b/>
          <w:color w:val="000000" w:themeColor="text1"/>
        </w:rPr>
        <w:t xml:space="preserve">надзора </w:t>
      </w:r>
      <w:r w:rsidR="002D3289" w:rsidRPr="00F74400">
        <w:rPr>
          <w:color w:val="000000" w:themeColor="text1"/>
        </w:rPr>
        <w:t>свои требования обосновала следующими обстоятельствами.</w:t>
      </w:r>
    </w:p>
    <w:p w:rsidR="00EA67FF" w:rsidRPr="00F74400" w:rsidRDefault="00DF7772" w:rsidP="007556D1">
      <w:pPr>
        <w:autoSpaceDE w:val="0"/>
        <w:autoSpaceDN w:val="0"/>
        <w:adjustRightInd w:val="0"/>
        <w:spacing w:line="240" w:lineRule="atLeast"/>
        <w:ind w:firstLine="567"/>
        <w:jc w:val="both"/>
        <w:rPr>
          <w:color w:val="000000" w:themeColor="text1"/>
          <w:spacing w:val="-8"/>
        </w:rPr>
      </w:pPr>
      <w:r w:rsidRPr="00F74400">
        <w:rPr>
          <w:color w:val="000000"/>
          <w:spacing w:val="-8"/>
        </w:rPr>
        <w:t xml:space="preserve">13 октября 2020 года при проведении </w:t>
      </w:r>
      <w:r w:rsidR="00151306" w:rsidRPr="00F74400">
        <w:rPr>
          <w:color w:val="000000"/>
          <w:spacing w:val="-8"/>
        </w:rPr>
        <w:t xml:space="preserve">на основании Приказа Службы государственного надзора </w:t>
      </w:r>
      <w:r w:rsidR="00151306" w:rsidRPr="00F74400">
        <w:rPr>
          <w:color w:val="000000" w:themeColor="text1"/>
          <w:spacing w:val="-8"/>
        </w:rPr>
        <w:t>МЮ ПМР</w:t>
      </w:r>
      <w:r w:rsidR="00151306" w:rsidRPr="00F74400">
        <w:rPr>
          <w:color w:val="000000"/>
          <w:spacing w:val="-8"/>
        </w:rPr>
        <w:t xml:space="preserve"> </w:t>
      </w:r>
      <w:r w:rsidR="00151306" w:rsidRPr="00F74400">
        <w:rPr>
          <w:color w:val="000000" w:themeColor="text1"/>
          <w:spacing w:val="-8"/>
        </w:rPr>
        <w:t>от 02 октября 2020 года № 1647</w:t>
      </w:r>
      <w:r w:rsidR="00151306" w:rsidRPr="00F74400">
        <w:rPr>
          <w:color w:val="000000"/>
          <w:spacing w:val="-8"/>
        </w:rPr>
        <w:t xml:space="preserve"> </w:t>
      </w:r>
      <w:r w:rsidRPr="00F74400">
        <w:rPr>
          <w:color w:val="000000"/>
          <w:spacing w:val="-8"/>
        </w:rPr>
        <w:t xml:space="preserve">внепланового мероприятия по контролю (надзору) в отношении ООО «Лавсар», было выявлено, что </w:t>
      </w:r>
      <w:r w:rsidR="00151306">
        <w:rPr>
          <w:color w:val="000000"/>
          <w:spacing w:val="-8"/>
        </w:rPr>
        <w:t>Общество</w:t>
      </w:r>
      <w:r w:rsidRPr="00F74400">
        <w:rPr>
          <w:color w:val="000000"/>
          <w:spacing w:val="-8"/>
        </w:rPr>
        <w:t xml:space="preserve"> не исполнило Предписание Службы государственного надзора </w:t>
      </w:r>
      <w:r w:rsidR="001D6D66" w:rsidRPr="00F74400">
        <w:rPr>
          <w:color w:val="000000" w:themeColor="text1"/>
          <w:spacing w:val="-8"/>
        </w:rPr>
        <w:t>МЮ ПМР</w:t>
      </w:r>
      <w:r w:rsidRPr="00F74400">
        <w:rPr>
          <w:color w:val="000000"/>
          <w:spacing w:val="-8"/>
        </w:rPr>
        <w:t xml:space="preserve"> от 12 августа 2020 года № 0331, выданное ООО «Лавсар» на основании Акта мероприятия по контролю (надзору) от 12 августа 2020 года № 1274, </w:t>
      </w:r>
      <w:r w:rsidR="00EA67FF" w:rsidRPr="00F74400">
        <w:rPr>
          <w:color w:val="000000" w:themeColor="text1"/>
          <w:spacing w:val="-8"/>
        </w:rPr>
        <w:t xml:space="preserve">об устранении нарушений </w:t>
      </w:r>
      <w:r w:rsidRPr="00F74400">
        <w:rPr>
          <w:color w:val="000000"/>
          <w:spacing w:val="-8"/>
        </w:rPr>
        <w:t xml:space="preserve">пункта 1.2.15. Правил эксплуатации теплопотребляющих установок и тепловых сетей потребителей, утвержденных Приказом </w:t>
      </w:r>
      <w:r w:rsidRPr="00F74400">
        <w:rPr>
          <w:iCs/>
          <w:color w:val="000000"/>
          <w:spacing w:val="-8"/>
        </w:rPr>
        <w:t>Министерства экономического развития</w:t>
      </w:r>
      <w:r w:rsidRPr="00F74400">
        <w:rPr>
          <w:b/>
          <w:color w:val="000000"/>
          <w:spacing w:val="-8"/>
        </w:rPr>
        <w:t xml:space="preserve"> </w:t>
      </w:r>
      <w:r w:rsidR="00EA67FF" w:rsidRPr="00F74400">
        <w:rPr>
          <w:color w:val="000000" w:themeColor="text1"/>
          <w:spacing w:val="-8"/>
        </w:rPr>
        <w:t>ПМР</w:t>
      </w:r>
      <w:r w:rsidRPr="00F74400">
        <w:rPr>
          <w:color w:val="000000"/>
          <w:spacing w:val="-8"/>
        </w:rPr>
        <w:t xml:space="preserve"> от 29 мая 2002 года № 186 </w:t>
      </w:r>
      <w:r w:rsidR="00EA67FF" w:rsidRPr="00F74400">
        <w:rPr>
          <w:color w:val="000000" w:themeColor="text1"/>
          <w:spacing w:val="-8"/>
        </w:rPr>
        <w:t>.</w:t>
      </w:r>
    </w:p>
    <w:p w:rsidR="00DF7772" w:rsidRPr="00DF7772" w:rsidRDefault="00151306" w:rsidP="007556D1">
      <w:pPr>
        <w:autoSpaceDE w:val="0"/>
        <w:autoSpaceDN w:val="0"/>
        <w:adjustRightInd w:val="0"/>
        <w:spacing w:line="240" w:lineRule="atLeast"/>
        <w:ind w:firstLine="567"/>
        <w:jc w:val="both"/>
        <w:rPr>
          <w:spacing w:val="-8"/>
        </w:rPr>
      </w:pPr>
      <w:r>
        <w:rPr>
          <w:color w:val="000000"/>
          <w:spacing w:val="-8"/>
        </w:rPr>
        <w:t xml:space="preserve">В результате </w:t>
      </w:r>
      <w:r w:rsidR="00DF7772" w:rsidRPr="00DF49A6">
        <w:rPr>
          <w:color w:val="000000"/>
          <w:spacing w:val="-8"/>
        </w:rPr>
        <w:t>выявленны</w:t>
      </w:r>
      <w:r>
        <w:rPr>
          <w:color w:val="000000"/>
          <w:spacing w:val="-8"/>
        </w:rPr>
        <w:t>х</w:t>
      </w:r>
      <w:r w:rsidR="00DF7772" w:rsidRPr="00DF49A6">
        <w:rPr>
          <w:color w:val="000000"/>
          <w:spacing w:val="-8"/>
        </w:rPr>
        <w:t xml:space="preserve"> нарушени</w:t>
      </w:r>
      <w:r>
        <w:rPr>
          <w:color w:val="000000"/>
          <w:spacing w:val="-8"/>
        </w:rPr>
        <w:t>й</w:t>
      </w:r>
      <w:r w:rsidR="00DF7772" w:rsidRPr="00DF49A6">
        <w:rPr>
          <w:color w:val="000000"/>
          <w:spacing w:val="-8"/>
        </w:rPr>
        <w:t xml:space="preserve"> в отношении ООО «Лавсар» Службой государственного надзора </w:t>
      </w:r>
      <w:r w:rsidR="00DF7772" w:rsidRPr="00DF7772">
        <w:rPr>
          <w:spacing w:val="-8"/>
        </w:rPr>
        <w:t xml:space="preserve">Министерства юстиции ПМР был составлен протокол об административном правонарушении от 20.10.2020г. по </w:t>
      </w:r>
      <w:r w:rsidR="00DF7772" w:rsidRPr="00DF49A6">
        <w:rPr>
          <w:spacing w:val="-8"/>
        </w:rPr>
        <w:t>пункт</w:t>
      </w:r>
      <w:r w:rsidR="00DF7772">
        <w:rPr>
          <w:spacing w:val="-8"/>
        </w:rPr>
        <w:t>у</w:t>
      </w:r>
      <w:r w:rsidR="00DF7772" w:rsidRPr="00DF49A6">
        <w:rPr>
          <w:spacing w:val="-8"/>
        </w:rPr>
        <w:t xml:space="preserve"> 1</w:t>
      </w:r>
      <w:r w:rsidR="00DF7772" w:rsidRPr="00DF7772">
        <w:rPr>
          <w:spacing w:val="-8"/>
        </w:rPr>
        <w:t xml:space="preserve">  статьи 19.5. КоАП ПМР.</w:t>
      </w:r>
    </w:p>
    <w:p w:rsidR="00DF7772" w:rsidRDefault="001D6D66" w:rsidP="007556D1">
      <w:pPr>
        <w:autoSpaceDE w:val="0"/>
        <w:autoSpaceDN w:val="0"/>
        <w:adjustRightInd w:val="0"/>
        <w:spacing w:line="240" w:lineRule="atLeast"/>
        <w:ind w:firstLine="567"/>
        <w:jc w:val="both"/>
        <w:rPr>
          <w:spacing w:val="-8"/>
        </w:rPr>
      </w:pPr>
      <w:r>
        <w:rPr>
          <w:spacing w:val="-8"/>
        </w:rPr>
        <w:t>На основании изложенного, заявитель п</w:t>
      </w:r>
      <w:r w:rsidR="00DF7772" w:rsidRPr="00DF7772">
        <w:rPr>
          <w:spacing w:val="-8"/>
        </w:rPr>
        <w:t xml:space="preserve">росит суд привлечь ООО «Лавсар» к административной ответственности за совершение правонарушения, предусмотренного </w:t>
      </w:r>
      <w:r w:rsidR="00DF7772" w:rsidRPr="00DF49A6">
        <w:rPr>
          <w:spacing w:val="-8"/>
        </w:rPr>
        <w:t>пунктом 1</w:t>
      </w:r>
      <w:r w:rsidR="00DF7772" w:rsidRPr="00DF7772">
        <w:rPr>
          <w:spacing w:val="-8"/>
        </w:rPr>
        <w:t xml:space="preserve"> статьи 19.5. КоАП ПМР. </w:t>
      </w:r>
    </w:p>
    <w:p w:rsidR="002D3289" w:rsidRPr="009D5B87" w:rsidRDefault="002D3289" w:rsidP="007556D1">
      <w:pPr>
        <w:ind w:firstLine="567"/>
        <w:jc w:val="both"/>
        <w:rPr>
          <w:color w:val="000000" w:themeColor="text1"/>
        </w:rPr>
      </w:pPr>
      <w:r w:rsidRPr="009D5B87">
        <w:rPr>
          <w:b/>
          <w:color w:val="000000" w:themeColor="text1"/>
        </w:rPr>
        <w:t>Представител</w:t>
      </w:r>
      <w:r w:rsidR="000629EF">
        <w:rPr>
          <w:b/>
          <w:color w:val="000000" w:themeColor="text1"/>
        </w:rPr>
        <w:t>ь</w:t>
      </w:r>
      <w:r w:rsidRPr="009D5B87">
        <w:rPr>
          <w:b/>
          <w:color w:val="000000" w:themeColor="text1"/>
        </w:rPr>
        <w:t xml:space="preserve"> </w:t>
      </w:r>
      <w:r w:rsidR="007C6ED4" w:rsidRPr="00D8073A">
        <w:rPr>
          <w:b/>
          <w:color w:val="000000" w:themeColor="text1"/>
        </w:rPr>
        <w:t>Служб</w:t>
      </w:r>
      <w:r w:rsidR="007C6ED4">
        <w:rPr>
          <w:b/>
          <w:color w:val="000000" w:themeColor="text1"/>
        </w:rPr>
        <w:t>ы</w:t>
      </w:r>
      <w:r w:rsidR="007C6ED4" w:rsidRPr="00D8073A">
        <w:rPr>
          <w:b/>
          <w:color w:val="000000" w:themeColor="text1"/>
        </w:rPr>
        <w:t xml:space="preserve"> государственного надзора</w:t>
      </w:r>
      <w:r w:rsidRPr="009D5B87">
        <w:rPr>
          <w:color w:val="000000" w:themeColor="text1"/>
        </w:rPr>
        <w:t xml:space="preserve"> </w:t>
      </w:r>
      <w:r w:rsidR="002D5BBC" w:rsidRPr="009D5B87">
        <w:rPr>
          <w:color w:val="000000" w:themeColor="text1"/>
        </w:rPr>
        <w:t xml:space="preserve">в судебном заседании </w:t>
      </w:r>
      <w:r w:rsidR="007738D8" w:rsidRPr="009D5B87">
        <w:rPr>
          <w:color w:val="000000" w:themeColor="text1"/>
        </w:rPr>
        <w:t>поддержал</w:t>
      </w:r>
      <w:r w:rsidR="000629EF">
        <w:rPr>
          <w:color w:val="000000" w:themeColor="text1"/>
        </w:rPr>
        <w:t>а</w:t>
      </w:r>
      <w:r w:rsidR="007738D8" w:rsidRPr="009D5B87">
        <w:rPr>
          <w:color w:val="000000" w:themeColor="text1"/>
        </w:rPr>
        <w:t xml:space="preserve"> заявление</w:t>
      </w:r>
      <w:r w:rsidR="007D115D" w:rsidRPr="009D5B87">
        <w:rPr>
          <w:color w:val="000000" w:themeColor="text1"/>
        </w:rPr>
        <w:t>, просил</w:t>
      </w:r>
      <w:r w:rsidR="000629EF">
        <w:rPr>
          <w:color w:val="000000" w:themeColor="text1"/>
        </w:rPr>
        <w:t>а</w:t>
      </w:r>
      <w:r w:rsidR="007D115D" w:rsidRPr="009D5B87">
        <w:rPr>
          <w:color w:val="000000" w:themeColor="text1"/>
        </w:rPr>
        <w:t xml:space="preserve"> его удовлетворить</w:t>
      </w:r>
      <w:r w:rsidR="003D4D7B" w:rsidRPr="009D5B87">
        <w:rPr>
          <w:color w:val="000000" w:themeColor="text1"/>
        </w:rPr>
        <w:t xml:space="preserve"> по основаниям, указанным в заявлении</w:t>
      </w:r>
      <w:r w:rsidRPr="009D5B87">
        <w:rPr>
          <w:color w:val="000000" w:themeColor="text1"/>
        </w:rPr>
        <w:t xml:space="preserve">. </w:t>
      </w:r>
    </w:p>
    <w:p w:rsidR="00E07A18" w:rsidRDefault="003D4D7B" w:rsidP="00E07A18">
      <w:pPr>
        <w:ind w:firstLine="567"/>
        <w:jc w:val="both"/>
        <w:rPr>
          <w:b/>
          <w:color w:val="000000" w:themeColor="text1"/>
          <w:spacing w:val="-2"/>
        </w:rPr>
      </w:pPr>
      <w:r w:rsidRPr="009D5B87">
        <w:rPr>
          <w:b/>
          <w:color w:val="000000" w:themeColor="text1"/>
          <w:spacing w:val="-2"/>
        </w:rPr>
        <w:t>ООО «</w:t>
      </w:r>
      <w:r w:rsidR="00D27ABA">
        <w:rPr>
          <w:b/>
          <w:color w:val="000000" w:themeColor="text1"/>
          <w:spacing w:val="-2"/>
        </w:rPr>
        <w:t>Лавсар</w:t>
      </w:r>
      <w:r w:rsidRPr="009D5B87">
        <w:rPr>
          <w:b/>
          <w:color w:val="000000" w:themeColor="text1"/>
          <w:spacing w:val="-2"/>
        </w:rPr>
        <w:t xml:space="preserve">» </w:t>
      </w:r>
      <w:r w:rsidR="00E07A18" w:rsidRPr="006C334F">
        <w:t xml:space="preserve">представителя для </w:t>
      </w:r>
      <w:r w:rsidR="00E07A18" w:rsidRPr="009527DF">
        <w:t>участия в</w:t>
      </w:r>
      <w:r w:rsidR="00E07A18" w:rsidRPr="009527DF">
        <w:rPr>
          <w:color w:val="000000"/>
        </w:rPr>
        <w:t xml:space="preserve"> рассмотрении дела не направило, </w:t>
      </w:r>
      <w:r w:rsidR="00E07A18" w:rsidRPr="009527DF">
        <w:t xml:space="preserve">о времени и месте рассмотрения дела уведомлялось надлежащим образом по месту </w:t>
      </w:r>
      <w:r w:rsidR="00E07A18" w:rsidRPr="009527DF">
        <w:lastRenderedPageBreak/>
        <w:t>регистрации</w:t>
      </w:r>
      <w:r w:rsidR="00E07A18">
        <w:t xml:space="preserve"> </w:t>
      </w:r>
      <w:r w:rsidR="000629EF">
        <w:t>О</w:t>
      </w:r>
      <w:r w:rsidR="00E07A18">
        <w:t xml:space="preserve">бщества </w:t>
      </w:r>
      <w:r w:rsidR="00E07A18" w:rsidRPr="00E872E0">
        <w:t>в соответствии со ст.ст.102-1</w:t>
      </w:r>
      <w:r w:rsidR="00E07A18">
        <w:t xml:space="preserve"> – </w:t>
      </w:r>
      <w:r w:rsidR="00E07A18" w:rsidRPr="00E872E0">
        <w:t>102-3 АПК ПМР</w:t>
      </w:r>
      <w:r w:rsidR="00E07A18">
        <w:t xml:space="preserve">, о чем в деле имеется </w:t>
      </w:r>
      <w:r w:rsidR="00E07A18" w:rsidRPr="00E872E0">
        <w:t xml:space="preserve">уведомление </w:t>
      </w:r>
      <w:r w:rsidR="00E07A18" w:rsidRPr="00EA5EFE">
        <w:rPr>
          <w:color w:val="000000" w:themeColor="text1"/>
        </w:rPr>
        <w:t>№ 2/14 от 29.10.2020 г</w:t>
      </w:r>
      <w:r w:rsidR="00E07A18">
        <w:rPr>
          <w:color w:val="000000" w:themeColor="text1"/>
        </w:rPr>
        <w:t xml:space="preserve">. о вручении почтового отправления. </w:t>
      </w:r>
    </w:p>
    <w:p w:rsidR="00E07A18" w:rsidRDefault="00E07A18" w:rsidP="00E07A18">
      <w:pPr>
        <w:ind w:firstLine="720"/>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w:t>
      </w:r>
      <w:r>
        <w:rPr>
          <w:color w:val="000000"/>
        </w:rPr>
        <w:t>в сети интернет</w:t>
      </w:r>
      <w:r w:rsidRPr="00AC1A50">
        <w:rPr>
          <w:color w:val="000000"/>
        </w:rPr>
        <w:t xml:space="preserve"> в соответствии с п.1 ст.102-1 АПК ПМР.</w:t>
      </w:r>
    </w:p>
    <w:p w:rsidR="00E07A18" w:rsidRPr="0082619A" w:rsidRDefault="00E07A18" w:rsidP="00E07A18">
      <w:pPr>
        <w:ind w:firstLine="720"/>
        <w:jc w:val="both"/>
        <w:rPr>
          <w:color w:val="000000"/>
        </w:rPr>
      </w:pPr>
      <w:r w:rsidRPr="0082619A">
        <w:rPr>
          <w:color w:val="000000"/>
        </w:rPr>
        <w:t xml:space="preserve">Учитывая, что </w:t>
      </w:r>
      <w:r>
        <w:rPr>
          <w:color w:val="000000"/>
        </w:rPr>
        <w:t>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дело рассмотрено в отсутствие </w:t>
      </w:r>
      <w:r w:rsidR="00151306">
        <w:rPr>
          <w:color w:val="000000"/>
        </w:rPr>
        <w:t>О</w:t>
      </w:r>
      <w:r w:rsidRPr="0082619A">
        <w:rPr>
          <w:color w:val="000000"/>
        </w:rPr>
        <w:t>бщества, извещенного о времени и месте судебного разбирательства надлежащим образом.</w:t>
      </w:r>
    </w:p>
    <w:p w:rsidR="00F51576" w:rsidRPr="00351920" w:rsidRDefault="00F51576" w:rsidP="007556D1">
      <w:pPr>
        <w:ind w:firstLine="567"/>
        <w:jc w:val="both"/>
        <w:rPr>
          <w:color w:val="000000" w:themeColor="text1"/>
        </w:rPr>
      </w:pPr>
      <w:r w:rsidRPr="00351920">
        <w:rPr>
          <w:b/>
          <w:color w:val="000000" w:themeColor="text1"/>
          <w:spacing w:val="-2"/>
        </w:rPr>
        <w:t xml:space="preserve">Арбитражный суд, </w:t>
      </w:r>
      <w:r w:rsidRPr="00351920">
        <w:rPr>
          <w:color w:val="000000" w:themeColor="text1"/>
        </w:rPr>
        <w:t xml:space="preserve">заслушав </w:t>
      </w:r>
      <w:r w:rsidR="005B1D15" w:rsidRPr="00351920">
        <w:rPr>
          <w:color w:val="000000" w:themeColor="text1"/>
        </w:rPr>
        <w:t xml:space="preserve">пояснения </w:t>
      </w:r>
      <w:r w:rsidR="00E07A18">
        <w:rPr>
          <w:color w:val="000000" w:themeColor="text1"/>
        </w:rPr>
        <w:t>представителя заявителя</w:t>
      </w:r>
      <w:r w:rsidRPr="00351920">
        <w:rPr>
          <w:color w:val="000000" w:themeColor="text1"/>
        </w:rPr>
        <w:t>, оценив</w:t>
      </w:r>
      <w:r w:rsidRPr="00351920">
        <w:rPr>
          <w:color w:val="000000" w:themeColor="text1"/>
          <w:spacing w:val="-2"/>
        </w:rPr>
        <w:t xml:space="preserve"> представленные суду доказательства, </w:t>
      </w:r>
      <w:r w:rsidRPr="00351920">
        <w:rPr>
          <w:color w:val="000000" w:themeColor="text1"/>
        </w:rPr>
        <w:t>находит заявленные требов</w:t>
      </w:r>
      <w:r w:rsidR="0052157A" w:rsidRPr="00351920">
        <w:rPr>
          <w:color w:val="000000" w:themeColor="text1"/>
        </w:rPr>
        <w:t>ания подлежащими удовлетворению. П</w:t>
      </w:r>
      <w:r w:rsidRPr="00351920">
        <w:rPr>
          <w:color w:val="000000" w:themeColor="text1"/>
        </w:rPr>
        <w:t>ри этом суд исходит из следующего.</w:t>
      </w:r>
    </w:p>
    <w:p w:rsidR="00471F66" w:rsidRDefault="00FC48D5" w:rsidP="007556D1">
      <w:pPr>
        <w:ind w:firstLine="567"/>
        <w:jc w:val="both"/>
        <w:rPr>
          <w:color w:val="000000" w:themeColor="text1"/>
        </w:rPr>
      </w:pPr>
      <w:r w:rsidRPr="00351920">
        <w:rPr>
          <w:color w:val="000000" w:themeColor="text1"/>
        </w:rPr>
        <w:t xml:space="preserve">В соответствии с положениями п.3 ст.23.1.КоАП ПМР, 130-14 АПК ПМР, рассмотрение данного дела отнесено к компетенции Арбитражного суда. </w:t>
      </w:r>
    </w:p>
    <w:p w:rsidR="007C6ED4" w:rsidRPr="003A52D8" w:rsidRDefault="007C6ED4" w:rsidP="007556D1">
      <w:pPr>
        <w:ind w:firstLine="567"/>
        <w:jc w:val="both"/>
        <w:rPr>
          <w:color w:val="000000" w:themeColor="text1"/>
        </w:rPr>
      </w:pPr>
      <w:r w:rsidRPr="003A52D8">
        <w:rPr>
          <w:color w:val="000000" w:themeColor="text1"/>
        </w:rPr>
        <w:t>Согласно п</w:t>
      </w:r>
      <w:r>
        <w:rPr>
          <w:color w:val="000000" w:themeColor="text1"/>
        </w:rPr>
        <w:t>одп.а)</w:t>
      </w:r>
      <w:r w:rsidRPr="003A52D8">
        <w:rPr>
          <w:color w:val="000000" w:themeColor="text1"/>
        </w:rPr>
        <w:t xml:space="preserve"> пункта 10 Положения о Службе государственного надзора МЮ ПМР, Служба наделяется полномочиями </w:t>
      </w:r>
      <w:r>
        <w:rPr>
          <w:color w:val="000000" w:themeColor="text1"/>
        </w:rPr>
        <w:t xml:space="preserve">по </w:t>
      </w:r>
      <w:r w:rsidRPr="003A52D8">
        <w:rPr>
          <w:color w:val="000000" w:themeColor="text1"/>
        </w:rPr>
        <w:t>государственн</w:t>
      </w:r>
      <w:r>
        <w:rPr>
          <w:color w:val="000000" w:themeColor="text1"/>
        </w:rPr>
        <w:t>ому</w:t>
      </w:r>
      <w:r w:rsidRPr="003A52D8">
        <w:rPr>
          <w:color w:val="000000" w:themeColor="text1"/>
        </w:rPr>
        <w:t xml:space="preserve"> надзор</w:t>
      </w:r>
      <w:r>
        <w:rPr>
          <w:color w:val="000000" w:themeColor="text1"/>
        </w:rPr>
        <w:t>у</w:t>
      </w:r>
      <w:r w:rsidRPr="003A52D8">
        <w:rPr>
          <w:color w:val="000000" w:themeColor="text1"/>
        </w:rPr>
        <w:t xml:space="preserve"> за соблюдением законодательства </w:t>
      </w:r>
      <w:r w:rsidR="004A6EA2">
        <w:rPr>
          <w:color w:val="000000" w:themeColor="text1"/>
        </w:rPr>
        <w:t>ПМР</w:t>
      </w:r>
      <w:r w:rsidRPr="003A52D8">
        <w:rPr>
          <w:color w:val="000000" w:themeColor="text1"/>
        </w:rPr>
        <w:t xml:space="preserve"> юридическими лицами, физическими лицами, в том числе индивидуальными предпринимателями</w:t>
      </w:r>
      <w:r>
        <w:rPr>
          <w:color w:val="000000" w:themeColor="text1"/>
        </w:rPr>
        <w:t>.</w:t>
      </w:r>
    </w:p>
    <w:p w:rsidR="00623386" w:rsidRPr="00623386" w:rsidRDefault="00471F66" w:rsidP="00623386">
      <w:pPr>
        <w:ind w:firstLine="480"/>
        <w:jc w:val="both"/>
        <w:rPr>
          <w:color w:val="000000" w:themeColor="text1"/>
        </w:rPr>
      </w:pPr>
      <w:r w:rsidRPr="00471F66">
        <w:rPr>
          <w:color w:val="000000" w:themeColor="text1"/>
        </w:rPr>
        <w:t xml:space="preserve">В силу п.9 Положения о Службе государственного надзора </w:t>
      </w:r>
      <w:r w:rsidR="007C6ED4">
        <w:rPr>
          <w:color w:val="000000" w:themeColor="text1"/>
        </w:rPr>
        <w:t xml:space="preserve">Министерства юстиции </w:t>
      </w:r>
      <w:r w:rsidRPr="00471F66">
        <w:rPr>
          <w:color w:val="000000" w:themeColor="text1"/>
        </w:rPr>
        <w:t>ПМР (Приложение № 1 к Приказу Министерства юстиции ПМР от 2 ноября 2015 года № 281) служба государственного надзора в соответствии с возложенны</w:t>
      </w:r>
      <w:r w:rsidR="00623386">
        <w:rPr>
          <w:color w:val="000000" w:themeColor="text1"/>
        </w:rPr>
        <w:t xml:space="preserve">ми на нее задачами осуществляет </w:t>
      </w:r>
      <w:r w:rsidR="00623386" w:rsidRPr="00623386">
        <w:rPr>
          <w:color w:val="000000" w:themeColor="text1"/>
        </w:rPr>
        <w:t>кроме прочего надзор</w:t>
      </w:r>
      <w:r w:rsidRPr="00623386">
        <w:rPr>
          <w:color w:val="000000" w:themeColor="text1"/>
        </w:rPr>
        <w:t xml:space="preserve"> </w:t>
      </w:r>
      <w:r w:rsidR="00623386" w:rsidRPr="00623386">
        <w:rPr>
          <w:color w:val="000000" w:themeColor="text1"/>
        </w:rPr>
        <w:t xml:space="preserve">за соблюдением технических требований норм и стандартов технической эксплуатации </w:t>
      </w:r>
      <w:r w:rsidR="004A6EA2">
        <w:rPr>
          <w:color w:val="000000" w:themeColor="text1"/>
        </w:rPr>
        <w:t>теплопотребляющих установок</w:t>
      </w:r>
      <w:r w:rsidR="00623386" w:rsidRPr="00623386">
        <w:rPr>
          <w:color w:val="000000" w:themeColor="text1"/>
        </w:rPr>
        <w:t xml:space="preserve">; предупредительный государственный надзор за строительством, реконструкцией теплопотребляющих установок и объектов энергетики, вводом их в эксплуатацию в целях предотвращения отступлений от проектов; </w:t>
      </w:r>
      <w:r w:rsidR="004A6EA2" w:rsidRPr="00623386">
        <w:rPr>
          <w:color w:val="000000" w:themeColor="text1"/>
        </w:rPr>
        <w:t xml:space="preserve">за </w:t>
      </w:r>
      <w:r w:rsidR="004A6EA2" w:rsidRPr="00623386">
        <w:t>эксплуатацией теплопотребляющих установок, энергопередающих сетей</w:t>
      </w:r>
      <w:r w:rsidR="004A6EA2">
        <w:t>;</w:t>
      </w:r>
      <w:r w:rsidR="004A6EA2" w:rsidRPr="00623386">
        <w:rPr>
          <w:color w:val="000000" w:themeColor="text1"/>
        </w:rPr>
        <w:t xml:space="preserve"> </w:t>
      </w:r>
      <w:r w:rsidR="00623386" w:rsidRPr="00623386">
        <w:rPr>
          <w:color w:val="000000" w:themeColor="text1"/>
        </w:rPr>
        <w:t>за соблюдением собственниками зданий, сооружений градостроительных, строительных норм и правил</w:t>
      </w:r>
      <w:r w:rsidR="00623386">
        <w:t>.</w:t>
      </w:r>
    </w:p>
    <w:p w:rsidR="00182F89" w:rsidRDefault="00182F89" w:rsidP="0063766B">
      <w:pPr>
        <w:ind w:firstLine="567"/>
        <w:jc w:val="both"/>
        <w:rPr>
          <w:color w:val="000000" w:themeColor="text1"/>
        </w:rPr>
      </w:pPr>
      <w:r w:rsidRPr="003A52D8">
        <w:rPr>
          <w:color w:val="000000" w:themeColor="text1"/>
        </w:rPr>
        <w:t>Согласно п</w:t>
      </w:r>
      <w:r>
        <w:rPr>
          <w:color w:val="000000" w:themeColor="text1"/>
        </w:rPr>
        <w:t>одп.</w:t>
      </w:r>
      <w:r w:rsidRPr="003A52D8">
        <w:rPr>
          <w:color w:val="000000" w:themeColor="text1"/>
        </w:rPr>
        <w:t xml:space="preserve"> и) пункта 10 Положения о Службе государственного надзора МЮ ПМР, Служба </w:t>
      </w:r>
      <w:r w:rsidR="007C6ED4">
        <w:rPr>
          <w:color w:val="000000" w:themeColor="text1"/>
        </w:rPr>
        <w:t>вправе</w:t>
      </w:r>
      <w:r w:rsidRPr="003A52D8">
        <w:rPr>
          <w:color w:val="000000" w:themeColor="text1"/>
        </w:rPr>
        <w:t xml:space="preserve"> выдавать обязательные для исполнения предписания об устранении выявленных нарушений действующего законодательства и иных правовых актов Приднестровской Молдавской Республики.</w:t>
      </w:r>
    </w:p>
    <w:p w:rsidR="007A589B" w:rsidRPr="003471B0" w:rsidRDefault="00F51576" w:rsidP="0063766B">
      <w:pPr>
        <w:ind w:firstLine="567"/>
        <w:jc w:val="both"/>
        <w:rPr>
          <w:color w:val="000000" w:themeColor="text1"/>
        </w:rPr>
      </w:pPr>
      <w:r w:rsidRPr="003471B0">
        <w:rPr>
          <w:color w:val="000000" w:themeColor="text1"/>
        </w:rPr>
        <w:t>Как установлено судом и подтверждается представленными доказательствами,</w:t>
      </w:r>
      <w:r w:rsidR="007A589B" w:rsidRPr="003471B0">
        <w:rPr>
          <w:color w:val="000000" w:themeColor="text1"/>
        </w:rPr>
        <w:t xml:space="preserve"> ООО  «</w:t>
      </w:r>
      <w:r w:rsidR="00623386">
        <w:rPr>
          <w:color w:val="000000" w:themeColor="text1"/>
        </w:rPr>
        <w:t>Лавсар</w:t>
      </w:r>
      <w:r w:rsidR="007A589B" w:rsidRPr="003471B0">
        <w:rPr>
          <w:color w:val="000000" w:themeColor="text1"/>
        </w:rPr>
        <w:t xml:space="preserve">» зарегистрировано в едином </w:t>
      </w:r>
      <w:r w:rsidR="00D62E25" w:rsidRPr="003471B0">
        <w:rPr>
          <w:color w:val="000000" w:themeColor="text1"/>
        </w:rPr>
        <w:t>государственном</w:t>
      </w:r>
      <w:r w:rsidR="007A589B" w:rsidRPr="003471B0">
        <w:rPr>
          <w:color w:val="000000" w:themeColor="text1"/>
        </w:rPr>
        <w:t xml:space="preserve"> реестре юридических лиц </w:t>
      </w:r>
      <w:r w:rsidR="00623386">
        <w:rPr>
          <w:color w:val="000000" w:themeColor="text1"/>
        </w:rPr>
        <w:t>29.10.</w:t>
      </w:r>
      <w:r w:rsidR="00025E44" w:rsidRPr="003471B0">
        <w:rPr>
          <w:color w:val="000000" w:themeColor="text1"/>
        </w:rPr>
        <w:t>200</w:t>
      </w:r>
      <w:r w:rsidR="00351920" w:rsidRPr="003471B0">
        <w:rPr>
          <w:color w:val="000000" w:themeColor="text1"/>
        </w:rPr>
        <w:t>4</w:t>
      </w:r>
      <w:r w:rsidR="007A589B" w:rsidRPr="003471B0">
        <w:rPr>
          <w:color w:val="000000" w:themeColor="text1"/>
        </w:rPr>
        <w:t xml:space="preserve"> г. за  № 0</w:t>
      </w:r>
      <w:r w:rsidR="00351920" w:rsidRPr="003471B0">
        <w:rPr>
          <w:color w:val="000000" w:themeColor="text1"/>
        </w:rPr>
        <w:t>1</w:t>
      </w:r>
      <w:r w:rsidR="007A589B" w:rsidRPr="003471B0">
        <w:rPr>
          <w:color w:val="000000" w:themeColor="text1"/>
        </w:rPr>
        <w:t>-023-</w:t>
      </w:r>
      <w:r w:rsidR="00351920" w:rsidRPr="003471B0">
        <w:rPr>
          <w:color w:val="000000" w:themeColor="text1"/>
        </w:rPr>
        <w:t>3</w:t>
      </w:r>
      <w:r w:rsidR="00623386">
        <w:rPr>
          <w:color w:val="000000" w:themeColor="text1"/>
        </w:rPr>
        <w:t>686</w:t>
      </w:r>
      <w:r w:rsidR="007A589B" w:rsidRPr="003471B0">
        <w:rPr>
          <w:color w:val="000000" w:themeColor="text1"/>
        </w:rPr>
        <w:t>, место нахождения: г.</w:t>
      </w:r>
      <w:r w:rsidR="00351920" w:rsidRPr="003471B0">
        <w:rPr>
          <w:color w:val="000000" w:themeColor="text1"/>
        </w:rPr>
        <w:t>Тирасполь ул</w:t>
      </w:r>
      <w:r w:rsidR="00623386">
        <w:rPr>
          <w:color w:val="000000" w:themeColor="text1"/>
        </w:rPr>
        <w:t>.Ленина,12</w:t>
      </w:r>
      <w:r w:rsidR="007A589B" w:rsidRPr="003471B0">
        <w:rPr>
          <w:color w:val="000000" w:themeColor="text1"/>
        </w:rPr>
        <w:t>.</w:t>
      </w:r>
    </w:p>
    <w:p w:rsidR="00956238" w:rsidRPr="00C26FC3" w:rsidRDefault="009B3057" w:rsidP="0063766B">
      <w:pPr>
        <w:ind w:firstLine="567"/>
        <w:jc w:val="both"/>
        <w:rPr>
          <w:color w:val="000000" w:themeColor="text1"/>
        </w:rPr>
      </w:pPr>
      <w:r w:rsidRPr="003471B0">
        <w:rPr>
          <w:color w:val="000000" w:themeColor="text1"/>
        </w:rPr>
        <w:t>Н</w:t>
      </w:r>
      <w:r w:rsidR="000803BE" w:rsidRPr="003471B0">
        <w:rPr>
          <w:color w:val="000000" w:themeColor="text1"/>
        </w:rPr>
        <w:t>а основании</w:t>
      </w:r>
      <w:r w:rsidR="000803BE" w:rsidRPr="009B3057">
        <w:rPr>
          <w:color w:val="000000" w:themeColor="text1"/>
        </w:rPr>
        <w:t xml:space="preserve"> Приказ</w:t>
      </w:r>
      <w:r w:rsidR="00623386">
        <w:rPr>
          <w:color w:val="000000" w:themeColor="text1"/>
        </w:rPr>
        <w:t>а</w:t>
      </w:r>
      <w:r w:rsidR="000803BE" w:rsidRPr="009B3057">
        <w:rPr>
          <w:color w:val="000000" w:themeColor="text1"/>
        </w:rPr>
        <w:t xml:space="preserve"> начальника Службы государственного надзора № </w:t>
      </w:r>
      <w:r w:rsidR="00623386">
        <w:rPr>
          <w:color w:val="000000" w:themeColor="text1"/>
        </w:rPr>
        <w:t xml:space="preserve">1647 от </w:t>
      </w:r>
      <w:r w:rsidR="00B10CB2">
        <w:rPr>
          <w:color w:val="000000" w:themeColor="text1"/>
        </w:rPr>
        <w:t xml:space="preserve">                 </w:t>
      </w:r>
      <w:r w:rsidR="00623386">
        <w:rPr>
          <w:color w:val="000000" w:themeColor="text1"/>
        </w:rPr>
        <w:t>02</w:t>
      </w:r>
      <w:r w:rsidR="00B10CB2">
        <w:rPr>
          <w:color w:val="000000" w:themeColor="text1"/>
        </w:rPr>
        <w:t xml:space="preserve"> октября </w:t>
      </w:r>
      <w:r w:rsidR="00623386">
        <w:rPr>
          <w:color w:val="000000" w:themeColor="text1"/>
        </w:rPr>
        <w:t>20</w:t>
      </w:r>
      <w:r w:rsidR="00A17469" w:rsidRPr="009B3057">
        <w:rPr>
          <w:color w:val="000000" w:themeColor="text1"/>
        </w:rPr>
        <w:t xml:space="preserve">20 г. </w:t>
      </w:r>
      <w:r w:rsidR="000803BE" w:rsidRPr="009B3057">
        <w:rPr>
          <w:color w:val="000000" w:themeColor="text1"/>
        </w:rPr>
        <w:t>в отношении ООО «</w:t>
      </w:r>
      <w:r w:rsidR="00623386">
        <w:rPr>
          <w:color w:val="000000" w:themeColor="text1"/>
        </w:rPr>
        <w:t>Лавсар</w:t>
      </w:r>
      <w:r w:rsidR="000803BE" w:rsidRPr="009B3057">
        <w:rPr>
          <w:color w:val="000000" w:themeColor="text1"/>
        </w:rPr>
        <w:t>»</w:t>
      </w:r>
      <w:r w:rsidR="00A17469" w:rsidRPr="009B3057">
        <w:rPr>
          <w:color w:val="000000" w:themeColor="text1"/>
        </w:rPr>
        <w:t xml:space="preserve"> в соответствии со ст.</w:t>
      </w:r>
      <w:r w:rsidR="00956238">
        <w:rPr>
          <w:color w:val="000000" w:themeColor="text1"/>
        </w:rPr>
        <w:t>8 п.</w:t>
      </w:r>
      <w:r w:rsidR="00956238" w:rsidRPr="00956238">
        <w:rPr>
          <w:color w:val="000000" w:themeColor="text1"/>
        </w:rPr>
        <w:t>2</w:t>
      </w:r>
      <w:r w:rsidR="00EA67FF">
        <w:rPr>
          <w:color w:val="000000" w:themeColor="text1"/>
        </w:rPr>
        <w:t>,5</w:t>
      </w:r>
      <w:r w:rsidR="00A17469" w:rsidRPr="00956238">
        <w:rPr>
          <w:color w:val="000000" w:themeColor="text1"/>
        </w:rPr>
        <w:t xml:space="preserve"> Закона ПМР «О порядке проведения проверок при осуществлении государственного контроля (надзора)»</w:t>
      </w:r>
      <w:r w:rsidRPr="00956238">
        <w:rPr>
          <w:color w:val="000000" w:themeColor="text1"/>
        </w:rPr>
        <w:t xml:space="preserve">, </w:t>
      </w:r>
      <w:r w:rsidR="000803BE" w:rsidRPr="00956238">
        <w:rPr>
          <w:color w:val="000000" w:themeColor="text1"/>
        </w:rPr>
        <w:t>было проведено внеплановое мероприятие по контролю</w:t>
      </w:r>
      <w:r w:rsidR="00A17469" w:rsidRPr="00956238">
        <w:rPr>
          <w:color w:val="000000" w:themeColor="text1"/>
        </w:rPr>
        <w:t xml:space="preserve">, по результатам которого в соответствии со ст. 10 </w:t>
      </w:r>
      <w:r w:rsidR="00A17469" w:rsidRPr="00C26FC3">
        <w:rPr>
          <w:color w:val="000000" w:themeColor="text1"/>
        </w:rPr>
        <w:t xml:space="preserve">названного Закона </w:t>
      </w:r>
      <w:r w:rsidR="00F80087" w:rsidRPr="00C26FC3">
        <w:rPr>
          <w:color w:val="000000" w:themeColor="text1"/>
        </w:rPr>
        <w:t xml:space="preserve">составлен Акт № </w:t>
      </w:r>
      <w:r w:rsidR="00623386" w:rsidRPr="00C26FC3">
        <w:rPr>
          <w:color w:val="000000" w:themeColor="text1"/>
        </w:rPr>
        <w:t>1686</w:t>
      </w:r>
      <w:r w:rsidR="00F80087" w:rsidRPr="00C26FC3">
        <w:rPr>
          <w:color w:val="000000" w:themeColor="text1"/>
        </w:rPr>
        <w:t xml:space="preserve"> от </w:t>
      </w:r>
      <w:r w:rsidR="00623386" w:rsidRPr="00C26FC3">
        <w:rPr>
          <w:color w:val="000000" w:themeColor="text1"/>
        </w:rPr>
        <w:t>23 октября</w:t>
      </w:r>
      <w:r w:rsidR="00F80087" w:rsidRPr="00C26FC3">
        <w:rPr>
          <w:color w:val="000000" w:themeColor="text1"/>
        </w:rPr>
        <w:t xml:space="preserve"> 2020 г.</w:t>
      </w:r>
      <w:r w:rsidR="000C05E0" w:rsidRPr="00C26FC3">
        <w:rPr>
          <w:color w:val="000000" w:themeColor="text1"/>
        </w:rPr>
        <w:t>, в котором отражены</w:t>
      </w:r>
      <w:r w:rsidR="00F80087" w:rsidRPr="00C26FC3">
        <w:rPr>
          <w:color w:val="000000" w:themeColor="text1"/>
        </w:rPr>
        <w:t xml:space="preserve"> выявленны</w:t>
      </w:r>
      <w:r w:rsidR="000C05E0" w:rsidRPr="00C26FC3">
        <w:rPr>
          <w:color w:val="000000" w:themeColor="text1"/>
        </w:rPr>
        <w:t xml:space="preserve">е </w:t>
      </w:r>
      <w:r w:rsidR="00F80087" w:rsidRPr="00C26FC3">
        <w:rPr>
          <w:color w:val="000000" w:themeColor="text1"/>
        </w:rPr>
        <w:t xml:space="preserve"> нарушения</w:t>
      </w:r>
      <w:r w:rsidRPr="00C26FC3">
        <w:rPr>
          <w:color w:val="000000" w:themeColor="text1"/>
        </w:rPr>
        <w:t xml:space="preserve"> законодательства</w:t>
      </w:r>
      <w:r w:rsidR="00956238" w:rsidRPr="00C26FC3">
        <w:rPr>
          <w:color w:val="000000" w:themeColor="text1"/>
        </w:rPr>
        <w:t>.</w:t>
      </w:r>
    </w:p>
    <w:p w:rsidR="00472389" w:rsidRPr="00C26FC3" w:rsidRDefault="00956238" w:rsidP="00C26FC3">
      <w:pPr>
        <w:pStyle w:val="HTML"/>
        <w:ind w:firstLine="567"/>
        <w:rPr>
          <w:rFonts w:ascii="Times New Roman" w:hAnsi="Times New Roman"/>
          <w:color w:val="000000"/>
          <w:spacing w:val="-8"/>
          <w:sz w:val="24"/>
          <w:szCs w:val="24"/>
        </w:rPr>
      </w:pPr>
      <w:r w:rsidRPr="00C26FC3">
        <w:rPr>
          <w:rFonts w:ascii="Times New Roman" w:hAnsi="Times New Roman"/>
          <w:color w:val="000000" w:themeColor="text1"/>
          <w:sz w:val="24"/>
          <w:szCs w:val="24"/>
        </w:rPr>
        <w:t xml:space="preserve">А именно, </w:t>
      </w:r>
      <w:r w:rsidR="00472389" w:rsidRPr="00C26FC3">
        <w:rPr>
          <w:rFonts w:ascii="Times New Roman" w:hAnsi="Times New Roman"/>
          <w:color w:val="000000"/>
          <w:spacing w:val="-8"/>
          <w:sz w:val="24"/>
          <w:szCs w:val="24"/>
        </w:rPr>
        <w:t xml:space="preserve">выявлено, что ООО «Лавсар» не исполнило </w:t>
      </w:r>
      <w:r w:rsidR="00C26FC3">
        <w:rPr>
          <w:rFonts w:ascii="Times New Roman" w:hAnsi="Times New Roman"/>
          <w:color w:val="000000" w:themeColor="text1"/>
          <w:spacing w:val="-8"/>
          <w:sz w:val="24"/>
          <w:szCs w:val="24"/>
        </w:rPr>
        <w:t xml:space="preserve">в срок до 01 октября 2020 г. </w:t>
      </w:r>
      <w:r w:rsidR="001D6D66">
        <w:rPr>
          <w:rFonts w:ascii="Times New Roman" w:hAnsi="Times New Roman"/>
          <w:color w:val="000000" w:themeColor="text1"/>
          <w:spacing w:val="-8"/>
          <w:sz w:val="24"/>
          <w:szCs w:val="24"/>
        </w:rPr>
        <w:t>Предписание</w:t>
      </w:r>
      <w:r w:rsidR="00C26FC3" w:rsidRPr="00C26FC3">
        <w:rPr>
          <w:rFonts w:ascii="Times New Roman" w:hAnsi="Times New Roman"/>
          <w:color w:val="000000"/>
          <w:spacing w:val="-8"/>
          <w:sz w:val="24"/>
          <w:szCs w:val="24"/>
        </w:rPr>
        <w:t xml:space="preserve"> от 12 августа 2020 года № 0331,</w:t>
      </w:r>
      <w:r w:rsidR="00C26FC3" w:rsidRPr="00C26FC3">
        <w:rPr>
          <w:rFonts w:ascii="Times New Roman" w:hAnsi="Times New Roman"/>
          <w:color w:val="000000" w:themeColor="text1"/>
          <w:spacing w:val="-8"/>
          <w:sz w:val="24"/>
          <w:szCs w:val="24"/>
        </w:rPr>
        <w:t xml:space="preserve"> </w:t>
      </w:r>
      <w:r w:rsidR="00472389" w:rsidRPr="00C26FC3">
        <w:rPr>
          <w:rFonts w:ascii="Times New Roman" w:hAnsi="Times New Roman"/>
          <w:color w:val="000000"/>
          <w:spacing w:val="-8"/>
          <w:sz w:val="24"/>
          <w:szCs w:val="24"/>
        </w:rPr>
        <w:t xml:space="preserve">выданное </w:t>
      </w:r>
      <w:r w:rsidR="00C26FC3">
        <w:rPr>
          <w:rFonts w:ascii="Times New Roman" w:hAnsi="Times New Roman"/>
          <w:color w:val="000000" w:themeColor="text1"/>
          <w:spacing w:val="-8"/>
          <w:sz w:val="24"/>
          <w:szCs w:val="24"/>
        </w:rPr>
        <w:t>и.о.</w:t>
      </w:r>
      <w:r w:rsidR="00C26FC3" w:rsidRPr="00C26FC3">
        <w:rPr>
          <w:rFonts w:ascii="Times New Roman" w:hAnsi="Times New Roman"/>
          <w:color w:val="000000" w:themeColor="text1"/>
          <w:sz w:val="24"/>
          <w:szCs w:val="24"/>
        </w:rPr>
        <w:t>начальник</w:t>
      </w:r>
      <w:r w:rsidR="00C26FC3">
        <w:rPr>
          <w:rFonts w:ascii="Times New Roman" w:hAnsi="Times New Roman"/>
          <w:color w:val="000000" w:themeColor="text1"/>
          <w:sz w:val="24"/>
          <w:szCs w:val="24"/>
        </w:rPr>
        <w:t>а</w:t>
      </w:r>
      <w:r w:rsidR="00C26FC3" w:rsidRPr="00C26FC3">
        <w:rPr>
          <w:rFonts w:ascii="Times New Roman" w:hAnsi="Times New Roman"/>
          <w:color w:val="000000" w:themeColor="text1"/>
          <w:sz w:val="24"/>
          <w:szCs w:val="24"/>
        </w:rPr>
        <w:t xml:space="preserve"> Службы государственного надзора</w:t>
      </w:r>
      <w:r w:rsidR="001D6D66">
        <w:rPr>
          <w:rFonts w:ascii="Times New Roman" w:hAnsi="Times New Roman"/>
          <w:color w:val="000000" w:themeColor="text1"/>
          <w:sz w:val="24"/>
          <w:szCs w:val="24"/>
        </w:rPr>
        <w:t xml:space="preserve"> МЮ ПМР</w:t>
      </w:r>
      <w:r w:rsidR="00C26FC3" w:rsidRPr="00C26FC3">
        <w:rPr>
          <w:rFonts w:ascii="Times New Roman" w:hAnsi="Times New Roman"/>
          <w:color w:val="000000" w:themeColor="text1"/>
          <w:sz w:val="24"/>
          <w:szCs w:val="24"/>
        </w:rPr>
        <w:t xml:space="preserve"> </w:t>
      </w:r>
      <w:r w:rsidR="00472389" w:rsidRPr="00956238">
        <w:rPr>
          <w:rFonts w:ascii="Times New Roman" w:hAnsi="Times New Roman"/>
          <w:color w:val="000000"/>
          <w:spacing w:val="-8"/>
          <w:sz w:val="24"/>
          <w:szCs w:val="24"/>
        </w:rPr>
        <w:t xml:space="preserve">на основании Акта мероприятия по </w:t>
      </w:r>
      <w:r w:rsidR="00472389" w:rsidRPr="00C26FC3">
        <w:rPr>
          <w:rFonts w:ascii="Times New Roman" w:hAnsi="Times New Roman"/>
          <w:color w:val="000000"/>
          <w:spacing w:val="-8"/>
          <w:sz w:val="24"/>
          <w:szCs w:val="24"/>
        </w:rPr>
        <w:t>контролю (надзору) от 12 августа 2020 года № 1274, а именно:</w:t>
      </w:r>
    </w:p>
    <w:p w:rsidR="00472389" w:rsidRPr="00C26FC3" w:rsidRDefault="00472389" w:rsidP="00472389">
      <w:pPr>
        <w:spacing w:line="240" w:lineRule="atLeast"/>
        <w:ind w:firstLine="567"/>
        <w:jc w:val="both"/>
        <w:rPr>
          <w:color w:val="000000"/>
          <w:spacing w:val="-8"/>
        </w:rPr>
      </w:pPr>
      <w:r w:rsidRPr="00C26FC3">
        <w:rPr>
          <w:color w:val="000000"/>
          <w:spacing w:val="-8"/>
        </w:rPr>
        <w:t>- пункт 1 - не приведены в соответствие с проектом «Объект № 08/06-2008-РП-ОВ «Отопление и вентиляция жилых домов № 4,5 ООО «Лавсар» по ул. 1 Мая, г. Тирасполь» диаметры подающих и обратных стояков и коллекторов отопления жилого дома № 36 по ул. 1 Мая, г. Тирасполь, и не представлены расчеты диаметров трубопроводов,  согласованные с проектной организацией, а именно:</w:t>
      </w:r>
    </w:p>
    <w:p w:rsidR="00472389" w:rsidRPr="00C26FC3" w:rsidRDefault="00472389" w:rsidP="00472389">
      <w:pPr>
        <w:spacing w:line="240" w:lineRule="atLeast"/>
        <w:ind w:firstLine="567"/>
        <w:jc w:val="both"/>
        <w:rPr>
          <w:color w:val="000000"/>
          <w:spacing w:val="-8"/>
        </w:rPr>
      </w:pPr>
      <w:r w:rsidRPr="00C26FC3">
        <w:rPr>
          <w:color w:val="000000"/>
          <w:spacing w:val="-8"/>
        </w:rPr>
        <w:t>а) диаметры стояков подачи отопления заужены и по факту составляют 63 мм, вместо 75 мм (2 стояка); 32 мм вместо 40 мм (1 стояк);</w:t>
      </w:r>
    </w:p>
    <w:p w:rsidR="00472389" w:rsidRPr="00C26FC3" w:rsidRDefault="00472389" w:rsidP="00472389">
      <w:pPr>
        <w:spacing w:line="240" w:lineRule="atLeast"/>
        <w:ind w:firstLine="567"/>
        <w:jc w:val="both"/>
        <w:rPr>
          <w:color w:val="000000"/>
          <w:spacing w:val="-8"/>
        </w:rPr>
      </w:pPr>
      <w:r w:rsidRPr="00C26FC3">
        <w:rPr>
          <w:color w:val="000000"/>
          <w:spacing w:val="-8"/>
        </w:rPr>
        <w:t>б) диаметры обратных стояков отопления заужены и по факту составляют 40 мм, вместо 75 мм (2 шт.);</w:t>
      </w:r>
    </w:p>
    <w:p w:rsidR="00C26FC3" w:rsidRPr="00C26FC3" w:rsidRDefault="00472389" w:rsidP="00472389">
      <w:pPr>
        <w:spacing w:line="240" w:lineRule="atLeast"/>
        <w:ind w:firstLine="567"/>
        <w:jc w:val="both"/>
        <w:rPr>
          <w:color w:val="000000" w:themeColor="text1"/>
          <w:spacing w:val="-8"/>
        </w:rPr>
      </w:pPr>
      <w:r w:rsidRPr="00C26FC3">
        <w:rPr>
          <w:color w:val="000000"/>
          <w:spacing w:val="-8"/>
        </w:rPr>
        <w:lastRenderedPageBreak/>
        <w:t xml:space="preserve">в) диаметры подающих и обратных коллекторов отопления по факту составляют 76 мм, вместо 100 мм, </w:t>
      </w:r>
    </w:p>
    <w:p w:rsidR="00B10CB2" w:rsidRDefault="00C26FC3" w:rsidP="00B10CB2">
      <w:pPr>
        <w:spacing w:line="240" w:lineRule="atLeast"/>
        <w:ind w:firstLine="567"/>
        <w:jc w:val="both"/>
        <w:rPr>
          <w:color w:val="000000" w:themeColor="text1"/>
        </w:rPr>
      </w:pPr>
      <w:r w:rsidRPr="00C26FC3">
        <w:rPr>
          <w:color w:val="000000" w:themeColor="text1"/>
          <w:spacing w:val="-8"/>
        </w:rPr>
        <w:t>ч</w:t>
      </w:r>
      <w:r w:rsidR="00472389" w:rsidRPr="00C26FC3">
        <w:rPr>
          <w:color w:val="000000"/>
          <w:spacing w:val="-8"/>
        </w:rPr>
        <w:t xml:space="preserve">то является нарушением пункта 1.2.15. Правил эксплуатации теплопотребляющих установок и тепловых сетей потребителей, утвержденных Приказом </w:t>
      </w:r>
      <w:r w:rsidR="00472389" w:rsidRPr="00C26FC3">
        <w:rPr>
          <w:iCs/>
          <w:color w:val="000000"/>
          <w:spacing w:val="-8"/>
        </w:rPr>
        <w:t>Министерства экономического развития</w:t>
      </w:r>
      <w:r w:rsidR="00472389" w:rsidRPr="00C26FC3">
        <w:rPr>
          <w:b/>
          <w:color w:val="000000"/>
          <w:spacing w:val="-8"/>
        </w:rPr>
        <w:t xml:space="preserve"> </w:t>
      </w:r>
      <w:r w:rsidRPr="00C26FC3">
        <w:rPr>
          <w:color w:val="000000" w:themeColor="text1"/>
          <w:spacing w:val="-8"/>
        </w:rPr>
        <w:t>ПМР от 29 мая 2002 года № 186</w:t>
      </w:r>
      <w:r w:rsidR="00B10CB2">
        <w:rPr>
          <w:color w:val="000000" w:themeColor="text1"/>
        </w:rPr>
        <w:t>,</w:t>
      </w:r>
      <w:r w:rsidR="00B10CB2" w:rsidRPr="00BA32CE">
        <w:rPr>
          <w:color w:val="000000" w:themeColor="text1"/>
        </w:rPr>
        <w:t xml:space="preserve"> </w:t>
      </w:r>
      <w:r w:rsidR="00B10CB2">
        <w:rPr>
          <w:color w:val="000000" w:themeColor="text1"/>
        </w:rPr>
        <w:t xml:space="preserve">согласно которому </w:t>
      </w:r>
      <w:r w:rsidR="00B10CB2" w:rsidRPr="00BA32CE">
        <w:rPr>
          <w:color w:val="000000" w:themeColor="text1"/>
        </w:rPr>
        <w:t>строительно-монтажные работы на теплопотребляющих установках и тепловых сетях должны выполняться в соответствии с проектом</w:t>
      </w:r>
      <w:r w:rsidR="00B10CB2">
        <w:rPr>
          <w:color w:val="000000" w:themeColor="text1"/>
        </w:rPr>
        <w:t>;</w:t>
      </w:r>
    </w:p>
    <w:p w:rsidR="00C26FC3" w:rsidRPr="00C26FC3" w:rsidRDefault="00472389" w:rsidP="00C26FC3">
      <w:pPr>
        <w:spacing w:line="240" w:lineRule="atLeast"/>
        <w:ind w:firstLine="567"/>
        <w:jc w:val="both"/>
        <w:rPr>
          <w:iCs/>
          <w:color w:val="000000"/>
          <w:spacing w:val="-8"/>
        </w:rPr>
      </w:pPr>
      <w:r w:rsidRPr="00C26FC3">
        <w:rPr>
          <w:color w:val="000000"/>
          <w:spacing w:val="-8"/>
        </w:rPr>
        <w:t xml:space="preserve">- пункт 2 - в жилом доме № 36 по ул. 1 Мая, г. Тирасполь не восстановлен в соответствии с проектом «Объект № 08/06-2008-РП-ОВ «Отопление и вентиляция жилых домов № 4,5 ООО «Лавсар» отсутствующий обратный стояк отопления диаметром 40 мм, что является нарушением пункта 1.2.15. </w:t>
      </w:r>
      <w:r w:rsidR="00C26FC3" w:rsidRPr="00C26FC3">
        <w:rPr>
          <w:color w:val="000000"/>
          <w:spacing w:val="-8"/>
        </w:rPr>
        <w:t xml:space="preserve">Правил эксплуатации теплопотребляющих установок и тепловых сетей потребителей, утвержденных Приказом </w:t>
      </w:r>
      <w:r w:rsidR="00C26FC3" w:rsidRPr="00C26FC3">
        <w:rPr>
          <w:iCs/>
          <w:color w:val="000000"/>
          <w:spacing w:val="-8"/>
        </w:rPr>
        <w:t>Министерства экономического развития</w:t>
      </w:r>
      <w:r w:rsidR="00C26FC3" w:rsidRPr="00C26FC3">
        <w:rPr>
          <w:b/>
          <w:color w:val="000000"/>
          <w:spacing w:val="-8"/>
        </w:rPr>
        <w:t xml:space="preserve"> </w:t>
      </w:r>
      <w:r w:rsidR="00C26FC3" w:rsidRPr="00C26FC3">
        <w:rPr>
          <w:color w:val="000000" w:themeColor="text1"/>
          <w:spacing w:val="-8"/>
        </w:rPr>
        <w:t>ПМР от 29 мая 2002 года № 186</w:t>
      </w:r>
      <w:r w:rsidR="00C26FC3" w:rsidRPr="00C26FC3">
        <w:rPr>
          <w:iCs/>
          <w:color w:val="000000"/>
          <w:spacing w:val="-8"/>
        </w:rPr>
        <w:t>;</w:t>
      </w:r>
    </w:p>
    <w:p w:rsidR="00472389" w:rsidRPr="00C26FC3" w:rsidRDefault="00472389" w:rsidP="00472389">
      <w:pPr>
        <w:autoSpaceDE w:val="0"/>
        <w:autoSpaceDN w:val="0"/>
        <w:adjustRightInd w:val="0"/>
        <w:ind w:firstLine="567"/>
        <w:jc w:val="both"/>
        <w:rPr>
          <w:color w:val="000000"/>
          <w:spacing w:val="-8"/>
        </w:rPr>
      </w:pPr>
      <w:r w:rsidRPr="00C26FC3">
        <w:rPr>
          <w:color w:val="000000"/>
          <w:spacing w:val="-8"/>
        </w:rPr>
        <w:t>- пункт 3 - не обоснованы и не согласованы с проектной организацией «Объект № 24-РП-ОВ «Теплоснабжение жилого дома № 8 по ул. 1 Мая» следующие внесенные изменения в теплопотребляющие установки и тепловые сети жилого дома № 44 по ул. 1 Мая, г. Тирасполь, а именно:</w:t>
      </w:r>
    </w:p>
    <w:p w:rsidR="00472389" w:rsidRPr="00C26FC3" w:rsidRDefault="00472389" w:rsidP="00472389">
      <w:pPr>
        <w:autoSpaceDE w:val="0"/>
        <w:autoSpaceDN w:val="0"/>
        <w:adjustRightInd w:val="0"/>
        <w:spacing w:line="240" w:lineRule="atLeast"/>
        <w:ind w:firstLine="567"/>
        <w:jc w:val="both"/>
        <w:rPr>
          <w:color w:val="000000"/>
          <w:spacing w:val="-8"/>
        </w:rPr>
      </w:pPr>
      <w:r w:rsidRPr="00C26FC3">
        <w:rPr>
          <w:color w:val="000000"/>
          <w:spacing w:val="-8"/>
        </w:rPr>
        <w:t>- наличие врезки труб диаметром около 90 мм в подающий и обратный трубопроводы отопления диаметром 159 мм;</w:t>
      </w:r>
    </w:p>
    <w:p w:rsidR="00C26FC3" w:rsidRDefault="00472389" w:rsidP="00C26FC3">
      <w:pPr>
        <w:spacing w:line="240" w:lineRule="atLeast"/>
        <w:ind w:firstLine="567"/>
        <w:jc w:val="both"/>
        <w:rPr>
          <w:iCs/>
          <w:color w:val="000000" w:themeColor="text1"/>
          <w:spacing w:val="-8"/>
        </w:rPr>
      </w:pPr>
      <w:r w:rsidRPr="00C26FC3">
        <w:rPr>
          <w:color w:val="000000"/>
          <w:spacing w:val="-8"/>
        </w:rPr>
        <w:t xml:space="preserve">- наличие установки двух циркуляционных насосов отопления в котельной, вместо двух циркуляционных насосов отопления в жилом доме № 44 по ул. 1Мая, 44 в г. Тирасполь, что является нарушением пункта 1.2.15. </w:t>
      </w:r>
      <w:r w:rsidR="00C26FC3" w:rsidRPr="00C26FC3">
        <w:rPr>
          <w:color w:val="000000"/>
          <w:spacing w:val="-8"/>
        </w:rPr>
        <w:t xml:space="preserve">Правил эксплуатации теплопотребляющих установок и тепловых сетей потребителей, утвержденных Приказом </w:t>
      </w:r>
      <w:r w:rsidR="00C26FC3" w:rsidRPr="00C26FC3">
        <w:rPr>
          <w:iCs/>
          <w:color w:val="000000"/>
          <w:spacing w:val="-8"/>
        </w:rPr>
        <w:t>Министерства экономического развития</w:t>
      </w:r>
      <w:r w:rsidR="00C26FC3" w:rsidRPr="00C26FC3">
        <w:rPr>
          <w:b/>
          <w:color w:val="000000"/>
          <w:spacing w:val="-8"/>
        </w:rPr>
        <w:t xml:space="preserve"> </w:t>
      </w:r>
      <w:r w:rsidR="00C26FC3" w:rsidRPr="00C26FC3">
        <w:rPr>
          <w:color w:val="000000" w:themeColor="text1"/>
          <w:spacing w:val="-8"/>
        </w:rPr>
        <w:t>ПМР от 29 мая 2002 года № 186</w:t>
      </w:r>
      <w:r w:rsidR="00C26FC3" w:rsidRPr="00C26FC3">
        <w:rPr>
          <w:iCs/>
          <w:color w:val="000000" w:themeColor="text1"/>
          <w:spacing w:val="-8"/>
        </w:rPr>
        <w:t>.</w:t>
      </w:r>
    </w:p>
    <w:p w:rsidR="00B10CB2" w:rsidRPr="00BA32CE" w:rsidRDefault="00B10CB2" w:rsidP="00BA32CE">
      <w:pPr>
        <w:spacing w:line="240" w:lineRule="atLeast"/>
        <w:ind w:firstLine="567"/>
        <w:jc w:val="both"/>
        <w:rPr>
          <w:color w:val="000000" w:themeColor="text1"/>
        </w:rPr>
      </w:pPr>
      <w:r>
        <w:rPr>
          <w:color w:val="000000" w:themeColor="text1"/>
        </w:rPr>
        <w:t xml:space="preserve">Как установлено судом, Предписание выдано должностным лицом Службы государственного надзора </w:t>
      </w:r>
      <w:r w:rsidR="00A133AA">
        <w:rPr>
          <w:color w:val="000000" w:themeColor="text1"/>
        </w:rPr>
        <w:t xml:space="preserve">МЮ ПМР </w:t>
      </w:r>
      <w:r w:rsidRPr="00C26FC3">
        <w:rPr>
          <w:color w:val="000000" w:themeColor="text1"/>
        </w:rPr>
        <w:t>в пределах полномочий и</w:t>
      </w:r>
      <w:r w:rsidRPr="003471B0">
        <w:rPr>
          <w:color w:val="000000" w:themeColor="text1"/>
        </w:rPr>
        <w:t xml:space="preserve"> в соответствии с действующим законодательством </w:t>
      </w:r>
      <w:r>
        <w:rPr>
          <w:color w:val="000000" w:themeColor="text1"/>
        </w:rPr>
        <w:t>ПМР</w:t>
      </w:r>
    </w:p>
    <w:p w:rsidR="00A133AA" w:rsidRDefault="00EA506A" w:rsidP="001D6D66">
      <w:pPr>
        <w:tabs>
          <w:tab w:val="left" w:pos="9498"/>
        </w:tabs>
        <w:ind w:firstLine="567"/>
        <w:jc w:val="both"/>
        <w:rPr>
          <w:color w:val="000000" w:themeColor="text1"/>
        </w:rPr>
      </w:pPr>
      <w:r w:rsidRPr="001D6D66">
        <w:rPr>
          <w:color w:val="000000" w:themeColor="text1"/>
        </w:rPr>
        <w:t xml:space="preserve">Неисполнение законного </w:t>
      </w:r>
      <w:r w:rsidR="00E05E1A" w:rsidRPr="001D6D66">
        <w:rPr>
          <w:color w:val="000000" w:themeColor="text1"/>
        </w:rPr>
        <w:t>требования</w:t>
      </w:r>
      <w:r w:rsidR="00A133AA">
        <w:rPr>
          <w:color w:val="000000" w:themeColor="text1"/>
        </w:rPr>
        <w:t>-</w:t>
      </w:r>
      <w:r w:rsidR="001D6D66">
        <w:rPr>
          <w:color w:val="000000" w:themeColor="text1"/>
        </w:rPr>
        <w:t xml:space="preserve"> </w:t>
      </w:r>
      <w:r w:rsidRPr="001D6D66">
        <w:rPr>
          <w:color w:val="000000" w:themeColor="text1"/>
        </w:rPr>
        <w:t>предписания</w:t>
      </w:r>
      <w:r w:rsidR="001D6D66">
        <w:rPr>
          <w:color w:val="000000" w:themeColor="text1"/>
        </w:rPr>
        <w:t xml:space="preserve"> уполномоченного должностного лица </w:t>
      </w:r>
      <w:r w:rsidRPr="001D6D66">
        <w:rPr>
          <w:color w:val="000000" w:themeColor="text1"/>
        </w:rPr>
        <w:t>подтверждается</w:t>
      </w:r>
      <w:r w:rsidR="002223BD" w:rsidRPr="001D6D66">
        <w:rPr>
          <w:color w:val="000000" w:themeColor="text1"/>
        </w:rPr>
        <w:t xml:space="preserve">: </w:t>
      </w:r>
      <w:r w:rsidR="000629EF">
        <w:rPr>
          <w:color w:val="000000" w:themeColor="text1"/>
        </w:rPr>
        <w:t>к</w:t>
      </w:r>
      <w:r w:rsidR="00EA67FF">
        <w:rPr>
          <w:color w:val="000000" w:themeColor="text1"/>
          <w:spacing w:val="-8"/>
        </w:rPr>
        <w:t xml:space="preserve">опиями приказа № 1647 от 02 октября 2020 г., </w:t>
      </w:r>
      <w:r w:rsidR="00A133AA">
        <w:rPr>
          <w:color w:val="000000" w:themeColor="text1"/>
          <w:spacing w:val="-8"/>
        </w:rPr>
        <w:t xml:space="preserve">приказа  </w:t>
      </w:r>
      <w:r w:rsidR="00EA67FF">
        <w:rPr>
          <w:color w:val="000000" w:themeColor="text1"/>
          <w:spacing w:val="-8"/>
        </w:rPr>
        <w:t>№ 1238 от 22 июля 2020 г., к</w:t>
      </w:r>
      <w:r w:rsidR="001D6D66">
        <w:rPr>
          <w:color w:val="000000" w:themeColor="text1"/>
          <w:spacing w:val="-8"/>
        </w:rPr>
        <w:t xml:space="preserve">опией предписания </w:t>
      </w:r>
      <w:r w:rsidR="001D6D66" w:rsidRPr="00C26FC3">
        <w:rPr>
          <w:color w:val="000000"/>
          <w:spacing w:val="-8"/>
        </w:rPr>
        <w:t>от 12 августа 2020 года № 0331,</w:t>
      </w:r>
      <w:r w:rsidR="001D6D66">
        <w:rPr>
          <w:color w:val="000000" w:themeColor="text1"/>
          <w:spacing w:val="-8"/>
        </w:rPr>
        <w:t xml:space="preserve"> копией </w:t>
      </w:r>
      <w:r w:rsidR="001D6D66" w:rsidRPr="00956238">
        <w:rPr>
          <w:color w:val="000000"/>
          <w:spacing w:val="-8"/>
        </w:rPr>
        <w:t xml:space="preserve">Акта мероприятия по </w:t>
      </w:r>
      <w:r w:rsidR="001D6D66" w:rsidRPr="00C26FC3">
        <w:rPr>
          <w:color w:val="000000"/>
          <w:spacing w:val="-8"/>
        </w:rPr>
        <w:t>контролю (надзору) от 12 августа 2020 года № 1274,</w:t>
      </w:r>
      <w:r w:rsidR="001D6D66">
        <w:rPr>
          <w:color w:val="000000" w:themeColor="text1"/>
          <w:spacing w:val="-8"/>
        </w:rPr>
        <w:t xml:space="preserve"> копией </w:t>
      </w:r>
      <w:r w:rsidR="001D6D66" w:rsidRPr="00C26FC3">
        <w:rPr>
          <w:color w:val="000000" w:themeColor="text1"/>
        </w:rPr>
        <w:t>Акт</w:t>
      </w:r>
      <w:r w:rsidR="001D6D66">
        <w:rPr>
          <w:color w:val="000000" w:themeColor="text1"/>
        </w:rPr>
        <w:t xml:space="preserve">а мероприятия по контролю </w:t>
      </w:r>
      <w:r w:rsidR="001D6D66" w:rsidRPr="00C26FC3">
        <w:rPr>
          <w:color w:val="000000" w:themeColor="text1"/>
        </w:rPr>
        <w:t xml:space="preserve"> № 1686 от 23 октября 2020 г.,</w:t>
      </w:r>
      <w:r w:rsidR="001D6D66">
        <w:rPr>
          <w:color w:val="000000" w:themeColor="text1"/>
        </w:rPr>
        <w:t xml:space="preserve"> копией требования от 02 октября 2020 г. № Т-1647 о предоставлении документов, подтверждающих исполнение предписания, копией доверенности на Сырф С.А., получившей </w:t>
      </w:r>
      <w:r w:rsidR="00A133AA">
        <w:rPr>
          <w:color w:val="000000" w:themeColor="text1"/>
        </w:rPr>
        <w:t xml:space="preserve">согласно проставленным ею подписям </w:t>
      </w:r>
      <w:r w:rsidR="00EA67FF">
        <w:rPr>
          <w:color w:val="000000" w:themeColor="text1"/>
        </w:rPr>
        <w:t xml:space="preserve">копии перечисленных документов, копией рабочего проекта № 24-РП-О «Теплоснабжение жилого дома № 8 (№44) по ул.1 Мая», копией рабочего проекта № 08/06-2008-РП-ОВ  «Отопление и вентиляция жилых домов № 4,5 (34,36) по ул.1 Мая», </w:t>
      </w:r>
      <w:r w:rsidR="00B2621C" w:rsidRPr="001D6D66">
        <w:rPr>
          <w:color w:val="000000" w:themeColor="text1"/>
        </w:rPr>
        <w:t xml:space="preserve">протоколом об административном правонарушении № </w:t>
      </w:r>
      <w:r w:rsidR="00EA67FF">
        <w:rPr>
          <w:color w:val="000000" w:themeColor="text1"/>
        </w:rPr>
        <w:t>00000</w:t>
      </w:r>
      <w:r w:rsidR="00B2621C" w:rsidRPr="001D6D66">
        <w:rPr>
          <w:color w:val="000000" w:themeColor="text1"/>
        </w:rPr>
        <w:t xml:space="preserve"> от </w:t>
      </w:r>
      <w:r w:rsidR="00EA67FF">
        <w:rPr>
          <w:color w:val="000000" w:themeColor="text1"/>
        </w:rPr>
        <w:t xml:space="preserve">20 октября 2020 </w:t>
      </w:r>
      <w:r w:rsidR="00B2621C" w:rsidRPr="001D6D66">
        <w:rPr>
          <w:color w:val="000000" w:themeColor="text1"/>
        </w:rPr>
        <w:t>года и другими</w:t>
      </w:r>
      <w:r w:rsidR="00A133AA">
        <w:rPr>
          <w:color w:val="000000" w:themeColor="text1"/>
        </w:rPr>
        <w:t>.</w:t>
      </w:r>
    </w:p>
    <w:p w:rsidR="00A133AA" w:rsidRPr="001D6D66" w:rsidRDefault="00A133AA" w:rsidP="00A133AA">
      <w:pPr>
        <w:tabs>
          <w:tab w:val="left" w:pos="9498"/>
        </w:tabs>
        <w:ind w:firstLine="567"/>
        <w:jc w:val="both"/>
        <w:rPr>
          <w:color w:val="000000" w:themeColor="text1"/>
        </w:rPr>
      </w:pPr>
      <w:r w:rsidRPr="001D6D66">
        <w:rPr>
          <w:color w:val="000000" w:themeColor="text1"/>
        </w:rPr>
        <w:t xml:space="preserve">Таким образом, </w:t>
      </w:r>
      <w:r>
        <w:rPr>
          <w:color w:val="000000" w:themeColor="text1"/>
        </w:rPr>
        <w:t>заявителем представлено достаточно доказательств, подтверждающих не</w:t>
      </w:r>
      <w:r w:rsidRPr="001D6D66">
        <w:rPr>
          <w:color w:val="000000" w:themeColor="text1"/>
        </w:rPr>
        <w:t>исполнен</w:t>
      </w:r>
      <w:r>
        <w:rPr>
          <w:color w:val="000000" w:themeColor="text1"/>
        </w:rPr>
        <w:t>ие</w:t>
      </w:r>
      <w:r w:rsidRPr="001D6D66">
        <w:rPr>
          <w:color w:val="000000" w:themeColor="text1"/>
        </w:rPr>
        <w:t xml:space="preserve"> ООО «Лавсар» предписани</w:t>
      </w:r>
      <w:r>
        <w:rPr>
          <w:color w:val="000000" w:themeColor="text1"/>
        </w:rPr>
        <w:t>я</w:t>
      </w:r>
      <w:r w:rsidRPr="001D6D66">
        <w:rPr>
          <w:color w:val="000000" w:themeColor="text1"/>
        </w:rPr>
        <w:t>, которое в силу пункта 3 статьи 11 Закона ПМР «О порядке проведения проверок при осуществлении государственного контроля (надзора)» является обязательными для исполнения.</w:t>
      </w:r>
    </w:p>
    <w:p w:rsidR="00A133AA" w:rsidRPr="001D6D66" w:rsidRDefault="00A133AA" w:rsidP="00A133AA">
      <w:pPr>
        <w:tabs>
          <w:tab w:val="left" w:pos="9498"/>
        </w:tabs>
        <w:ind w:firstLine="567"/>
        <w:jc w:val="both"/>
        <w:rPr>
          <w:color w:val="000000" w:themeColor="text1"/>
        </w:rPr>
      </w:pPr>
      <w:r w:rsidRPr="001D6D66">
        <w:rPr>
          <w:color w:val="000000" w:themeColor="text1"/>
        </w:rPr>
        <w:t>Доказательств исполнения ООО «Лавсар» законных требований должностного лица суду не представлено.</w:t>
      </w:r>
    </w:p>
    <w:p w:rsidR="001D6D66" w:rsidRPr="001D6D66" w:rsidRDefault="00A133AA" w:rsidP="001D6D66">
      <w:pPr>
        <w:tabs>
          <w:tab w:val="left" w:pos="9498"/>
        </w:tabs>
        <w:ind w:firstLine="567"/>
        <w:jc w:val="both"/>
        <w:rPr>
          <w:color w:val="000000" w:themeColor="text1"/>
        </w:rPr>
      </w:pPr>
      <w:r>
        <w:rPr>
          <w:color w:val="000000" w:themeColor="text1"/>
        </w:rPr>
        <w:t>Установленные обстоятельства</w:t>
      </w:r>
      <w:r w:rsidR="00B2621C" w:rsidRPr="001D6D66">
        <w:rPr>
          <w:color w:val="000000" w:themeColor="text1"/>
        </w:rPr>
        <w:t xml:space="preserve"> свидетельству</w:t>
      </w:r>
      <w:r>
        <w:rPr>
          <w:color w:val="000000" w:themeColor="text1"/>
        </w:rPr>
        <w:t>ю</w:t>
      </w:r>
      <w:r w:rsidR="00B2621C" w:rsidRPr="001D6D66">
        <w:rPr>
          <w:color w:val="000000" w:themeColor="text1"/>
        </w:rPr>
        <w:t xml:space="preserve">т о наличии в бездействиях юридического лица состава правонарушения, предусмотренного пунктом 1 статьи 19.5. КоАП ПМР, выразившегося в неисполнении законного требования должностного лица, осуществляющего государственный контроль (надзор).  </w:t>
      </w:r>
    </w:p>
    <w:p w:rsidR="00F51576" w:rsidRPr="00B2621C" w:rsidRDefault="00F51576" w:rsidP="0063766B">
      <w:pPr>
        <w:tabs>
          <w:tab w:val="left" w:pos="9498"/>
        </w:tabs>
        <w:ind w:firstLine="567"/>
        <w:jc w:val="both"/>
        <w:rPr>
          <w:color w:val="000000" w:themeColor="text1"/>
        </w:rPr>
      </w:pPr>
      <w:r w:rsidRPr="00B2621C">
        <w:rPr>
          <w:color w:val="000000" w:themeColor="text1"/>
        </w:rPr>
        <w:t>В силу пункта 2 статьи 2.1 КоАП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CA6FF5" w:rsidRPr="00921583" w:rsidRDefault="00F51576" w:rsidP="00637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B2621C">
        <w:rPr>
          <w:color w:val="000000" w:themeColor="text1"/>
        </w:rPr>
        <w:t xml:space="preserve">Суду не представлено доказательств того, что </w:t>
      </w:r>
      <w:r w:rsidR="009111DE" w:rsidRPr="00B2621C">
        <w:rPr>
          <w:color w:val="000000" w:themeColor="text1"/>
        </w:rPr>
        <w:t>О</w:t>
      </w:r>
      <w:r w:rsidRPr="00B2621C">
        <w:rPr>
          <w:color w:val="000000" w:themeColor="text1"/>
        </w:rPr>
        <w:t>бществом</w:t>
      </w:r>
      <w:r w:rsidR="009111DE" w:rsidRPr="00B2621C">
        <w:rPr>
          <w:color w:val="000000" w:themeColor="text1"/>
        </w:rPr>
        <w:t xml:space="preserve"> </w:t>
      </w:r>
      <w:r w:rsidRPr="00B2621C">
        <w:rPr>
          <w:color w:val="000000" w:themeColor="text1"/>
        </w:rPr>
        <w:t>были приняты все зависящие от него меры</w:t>
      </w:r>
      <w:r w:rsidR="006F6393">
        <w:rPr>
          <w:color w:val="000000" w:themeColor="text1"/>
        </w:rPr>
        <w:t>, до</w:t>
      </w:r>
      <w:r w:rsidR="006F6393">
        <w:rPr>
          <w:color w:val="000000" w:themeColor="text1"/>
          <w:shd w:val="clear" w:color="auto" w:fill="FFFFFF"/>
        </w:rPr>
        <w:t>лжная</w:t>
      </w:r>
      <w:r w:rsidR="006F6393" w:rsidRPr="00921583">
        <w:rPr>
          <w:color w:val="000000" w:themeColor="text1"/>
          <w:shd w:val="clear" w:color="auto" w:fill="FFFFFF"/>
        </w:rPr>
        <w:t xml:space="preserve"> степень заботливости и осмотрительности для </w:t>
      </w:r>
      <w:r w:rsidR="006F6393" w:rsidRPr="00921583">
        <w:rPr>
          <w:color w:val="000000" w:themeColor="text1"/>
        </w:rPr>
        <w:t xml:space="preserve">исполнения </w:t>
      </w:r>
      <w:r w:rsidR="006F6393" w:rsidRPr="00921583">
        <w:rPr>
          <w:color w:val="000000" w:themeColor="text1"/>
        </w:rPr>
        <w:lastRenderedPageBreak/>
        <w:t>требований контрольных органов</w:t>
      </w:r>
      <w:r w:rsidR="006F6393" w:rsidRPr="00B2621C">
        <w:rPr>
          <w:color w:val="000000" w:themeColor="text1"/>
        </w:rPr>
        <w:t xml:space="preserve"> </w:t>
      </w:r>
      <w:r w:rsidRPr="00B2621C">
        <w:rPr>
          <w:color w:val="000000" w:themeColor="text1"/>
        </w:rPr>
        <w:t xml:space="preserve">по </w:t>
      </w:r>
      <w:r w:rsidR="002D0FD1" w:rsidRPr="00B2621C">
        <w:rPr>
          <w:color w:val="000000" w:themeColor="text1"/>
        </w:rPr>
        <w:t xml:space="preserve">устранению выявленных </w:t>
      </w:r>
      <w:r w:rsidR="000C05E0">
        <w:rPr>
          <w:color w:val="000000" w:themeColor="text1"/>
        </w:rPr>
        <w:t>административным</w:t>
      </w:r>
      <w:r w:rsidR="002D0FD1" w:rsidRPr="00B2621C">
        <w:rPr>
          <w:color w:val="000000" w:themeColor="text1"/>
        </w:rPr>
        <w:t xml:space="preserve"> органом нарушений</w:t>
      </w:r>
      <w:r w:rsidRPr="00B2621C">
        <w:rPr>
          <w:color w:val="000000" w:themeColor="text1"/>
        </w:rPr>
        <w:t xml:space="preserve"> в установленный срок</w:t>
      </w:r>
      <w:r w:rsidR="006F6393">
        <w:rPr>
          <w:color w:val="000000" w:themeColor="text1"/>
        </w:rPr>
        <w:t>.</w:t>
      </w:r>
      <w:r w:rsidR="00921583">
        <w:rPr>
          <w:color w:val="000000" w:themeColor="text1"/>
          <w:shd w:val="clear" w:color="auto" w:fill="FFFFFF"/>
        </w:rPr>
        <w:t xml:space="preserve"> </w:t>
      </w:r>
    </w:p>
    <w:p w:rsidR="00F51576" w:rsidRPr="00B2621C" w:rsidRDefault="00F51576" w:rsidP="0063766B">
      <w:pPr>
        <w:tabs>
          <w:tab w:val="left" w:pos="9498"/>
        </w:tabs>
        <w:ind w:firstLine="567"/>
        <w:jc w:val="both"/>
        <w:rPr>
          <w:color w:val="000000" w:themeColor="text1"/>
        </w:rPr>
      </w:pPr>
      <w:r w:rsidRPr="00B2621C">
        <w:rPr>
          <w:color w:val="000000" w:themeColor="text1"/>
        </w:rPr>
        <w:t>Оценив фактические обстоятельства дела, суд приходит к выводу о том, ч</w:t>
      </w:r>
      <w:r w:rsidR="00614E78" w:rsidRPr="00B2621C">
        <w:rPr>
          <w:color w:val="000000" w:themeColor="text1"/>
        </w:rPr>
        <w:t xml:space="preserve">то </w:t>
      </w:r>
      <w:r w:rsidR="000C05E0">
        <w:rPr>
          <w:color w:val="000000" w:themeColor="text1"/>
        </w:rPr>
        <w:t>заявителем</w:t>
      </w:r>
      <w:r w:rsidR="00614E78" w:rsidRPr="00B2621C">
        <w:rPr>
          <w:color w:val="000000" w:themeColor="text1"/>
        </w:rPr>
        <w:t xml:space="preserve"> доказано </w:t>
      </w:r>
      <w:r w:rsidRPr="00B2621C">
        <w:rPr>
          <w:color w:val="000000" w:themeColor="text1"/>
        </w:rPr>
        <w:t>наличи</w:t>
      </w:r>
      <w:r w:rsidR="00614E78" w:rsidRPr="00B2621C">
        <w:rPr>
          <w:color w:val="000000" w:themeColor="text1"/>
        </w:rPr>
        <w:t>е</w:t>
      </w:r>
      <w:r w:rsidRPr="00B2621C">
        <w:rPr>
          <w:color w:val="000000" w:themeColor="text1"/>
        </w:rPr>
        <w:t xml:space="preserve"> </w:t>
      </w:r>
      <w:r w:rsidR="00B2621C" w:rsidRPr="00B2621C">
        <w:rPr>
          <w:color w:val="000000" w:themeColor="text1"/>
        </w:rPr>
        <w:t>в бездействиях ООО «</w:t>
      </w:r>
      <w:r w:rsidR="00623386">
        <w:rPr>
          <w:color w:val="000000" w:themeColor="text1"/>
        </w:rPr>
        <w:t>Лавсар</w:t>
      </w:r>
      <w:r w:rsidR="00B2621C" w:rsidRPr="00B2621C">
        <w:rPr>
          <w:color w:val="000000" w:themeColor="text1"/>
        </w:rPr>
        <w:t xml:space="preserve">» </w:t>
      </w:r>
      <w:r w:rsidR="00EA506A" w:rsidRPr="00B2621C">
        <w:rPr>
          <w:color w:val="000000" w:themeColor="text1"/>
        </w:rPr>
        <w:t>события, состава правонарушения</w:t>
      </w:r>
      <w:r w:rsidR="007226F9" w:rsidRPr="00B2621C">
        <w:rPr>
          <w:color w:val="000000" w:themeColor="text1"/>
        </w:rPr>
        <w:t xml:space="preserve">, предусмотренного  п.1 ст.19.5. КоАП ПМР </w:t>
      </w:r>
      <w:r w:rsidR="00EA506A" w:rsidRPr="00B2621C">
        <w:rPr>
          <w:color w:val="000000" w:themeColor="text1"/>
        </w:rPr>
        <w:t xml:space="preserve"> и </w:t>
      </w:r>
      <w:r w:rsidRPr="00B2621C">
        <w:rPr>
          <w:color w:val="000000" w:themeColor="text1"/>
        </w:rPr>
        <w:t xml:space="preserve">оснований для составления протокола. </w:t>
      </w:r>
    </w:p>
    <w:p w:rsidR="009B0B84" w:rsidRPr="00EA67FF" w:rsidRDefault="009B0B84" w:rsidP="0063766B">
      <w:pPr>
        <w:ind w:firstLine="567"/>
        <w:jc w:val="both"/>
        <w:rPr>
          <w:color w:val="000000" w:themeColor="text1"/>
        </w:rPr>
      </w:pPr>
      <w:r w:rsidRPr="00B2621C">
        <w:rPr>
          <w:color w:val="000000" w:themeColor="text1"/>
        </w:rPr>
        <w:t xml:space="preserve">Полномочия сотрудника административного органа на составление протокола по пункту </w:t>
      </w:r>
      <w:r w:rsidR="00025E44" w:rsidRPr="00B2621C">
        <w:rPr>
          <w:color w:val="000000" w:themeColor="text1"/>
        </w:rPr>
        <w:t>1</w:t>
      </w:r>
      <w:r w:rsidRPr="00B2621C">
        <w:rPr>
          <w:color w:val="000000" w:themeColor="text1"/>
        </w:rPr>
        <w:t xml:space="preserve">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w:t>
      </w:r>
      <w:r w:rsidRPr="00EA67FF">
        <w:rPr>
          <w:color w:val="000000" w:themeColor="text1"/>
        </w:rPr>
        <w:t xml:space="preserve">протокола Общество в соответствии со ст.26.3 КоАП ПМР уведомлялось надлежащим образом, </w:t>
      </w:r>
      <w:r w:rsidR="00B2621C" w:rsidRPr="00EA67FF">
        <w:rPr>
          <w:color w:val="000000" w:themeColor="text1"/>
        </w:rPr>
        <w:t>копия протокола</w:t>
      </w:r>
      <w:r w:rsidR="00EA67FF" w:rsidRPr="00EA67FF">
        <w:rPr>
          <w:color w:val="000000" w:themeColor="text1"/>
        </w:rPr>
        <w:t xml:space="preserve"> направлена в адрес Общества в установленный законом срок, что подтверждается имеющимися в материалах дела сопроводительными письмами и копиями почтовых уведомлений</w:t>
      </w:r>
      <w:r w:rsidR="00B2621C" w:rsidRPr="00EA67FF">
        <w:rPr>
          <w:color w:val="000000" w:themeColor="text1"/>
        </w:rPr>
        <w:t>.</w:t>
      </w:r>
    </w:p>
    <w:p w:rsidR="00F51576" w:rsidRPr="00EA67FF" w:rsidRDefault="00F51576" w:rsidP="000B02C6">
      <w:pPr>
        <w:ind w:firstLine="567"/>
        <w:jc w:val="both"/>
        <w:rPr>
          <w:color w:val="000000" w:themeColor="text1"/>
        </w:rPr>
      </w:pPr>
      <w:r w:rsidRPr="00EA67FF">
        <w:rPr>
          <w:color w:val="000000" w:themeColor="text1"/>
        </w:rPr>
        <w:t xml:space="preserve">Срок давности привлечения к административной ответственности, установленный статьей 4.7. КоАП ПМР, на момент рассмотрения дела не истек. </w:t>
      </w:r>
    </w:p>
    <w:p w:rsidR="00F51576" w:rsidRDefault="00F51576" w:rsidP="000B02C6">
      <w:pPr>
        <w:ind w:firstLine="567"/>
        <w:jc w:val="both"/>
        <w:rPr>
          <w:color w:val="000000" w:themeColor="text1"/>
        </w:rPr>
      </w:pPr>
      <w:r w:rsidRPr="00EA67FF">
        <w:rPr>
          <w:color w:val="000000" w:themeColor="text1"/>
        </w:rPr>
        <w:t>Оснований для применения статьи 2.16 КоАП ПМР и освобождения Общества от административной ответственности не имеетс</w:t>
      </w:r>
      <w:r w:rsidRPr="00A62596">
        <w:rPr>
          <w:color w:val="000000" w:themeColor="text1"/>
        </w:rPr>
        <w:t>я.</w:t>
      </w:r>
    </w:p>
    <w:p w:rsidR="00F51576" w:rsidRPr="00A62596" w:rsidRDefault="00F51576" w:rsidP="000B02C6">
      <w:pPr>
        <w:ind w:firstLine="567"/>
        <w:jc w:val="both"/>
        <w:rPr>
          <w:color w:val="000000" w:themeColor="text1"/>
        </w:rPr>
      </w:pPr>
      <w:r w:rsidRPr="00A62596">
        <w:rPr>
          <w:color w:val="000000" w:themeColor="text1"/>
        </w:rPr>
        <w:t>Обстоятельств, смягчающих (статья 4.2 КоАП ПМР) и отягчающих административную ответственность (статья 4.3 КоАП ПМР), не установлено.</w:t>
      </w:r>
    </w:p>
    <w:p w:rsidR="00CA1847" w:rsidRPr="00A62596" w:rsidRDefault="00CA1847" w:rsidP="000B02C6">
      <w:pPr>
        <w:ind w:firstLine="567"/>
        <w:jc w:val="both"/>
        <w:rPr>
          <w:color w:val="000000" w:themeColor="text1"/>
        </w:rPr>
      </w:pPr>
      <w:r w:rsidRPr="00A62596">
        <w:rPr>
          <w:color w:val="000000" w:themeColor="text1"/>
        </w:rPr>
        <w:t xml:space="preserve">Санкция п.1 ст.19.5. КоАП ПМР предусматривает наказание в отношении юридических лиц в виде административного штрафа в размере от 150 до 300 РУ МЗП.  </w:t>
      </w:r>
    </w:p>
    <w:p w:rsidR="00F51576" w:rsidRPr="00A62596" w:rsidRDefault="00F51576" w:rsidP="000B02C6">
      <w:pPr>
        <w:ind w:firstLine="567"/>
        <w:jc w:val="both"/>
        <w:rPr>
          <w:color w:val="000000" w:themeColor="text1"/>
        </w:rPr>
      </w:pPr>
      <w:r w:rsidRPr="00A62596">
        <w:rPr>
          <w:color w:val="000000" w:themeColor="text1"/>
        </w:rPr>
        <w:t>С учетом установленных обстоятельств, характера совершенного</w:t>
      </w:r>
      <w:r w:rsidR="00E80EEC" w:rsidRPr="00A62596">
        <w:rPr>
          <w:color w:val="000000" w:themeColor="text1"/>
        </w:rPr>
        <w:t xml:space="preserve"> </w:t>
      </w:r>
      <w:r w:rsidRPr="00A62596">
        <w:rPr>
          <w:color w:val="000000" w:themeColor="text1"/>
        </w:rPr>
        <w:t>правонарушения, отсутствия смягчающих и отягчающих ответственность обстоятельств,</w:t>
      </w:r>
      <w:r w:rsidR="00FB252F" w:rsidRPr="00A62596">
        <w:rPr>
          <w:color w:val="000000" w:themeColor="text1"/>
        </w:rPr>
        <w:t xml:space="preserve"> </w:t>
      </w:r>
      <w:r w:rsidRPr="00A62596">
        <w:rPr>
          <w:color w:val="000000" w:themeColor="text1"/>
        </w:rPr>
        <w:t xml:space="preserve">суд находит соразмерным и соответствующим целям административного наказания, предусмотренным статьей 3.1 КоАП ПМР, назначение </w:t>
      </w:r>
      <w:r w:rsidR="009111DE" w:rsidRPr="00A62596">
        <w:rPr>
          <w:color w:val="000000" w:themeColor="text1"/>
        </w:rPr>
        <w:t>Обществ</w:t>
      </w:r>
      <w:r w:rsidRPr="00A62596">
        <w:rPr>
          <w:color w:val="000000" w:themeColor="text1"/>
        </w:rPr>
        <w:t>у</w:t>
      </w:r>
      <w:r w:rsidR="00FB252F" w:rsidRPr="00A62596">
        <w:rPr>
          <w:color w:val="000000" w:themeColor="text1"/>
        </w:rPr>
        <w:t>, ранее не привлекавшемуся к административной ответственности</w:t>
      </w:r>
      <w:r w:rsidR="00EA67FF">
        <w:rPr>
          <w:color w:val="000000" w:themeColor="text1"/>
        </w:rPr>
        <w:t xml:space="preserve"> (доказательств обратного суду не представлено)</w:t>
      </w:r>
      <w:r w:rsidR="00FB252F" w:rsidRPr="00A62596">
        <w:rPr>
          <w:color w:val="000000" w:themeColor="text1"/>
        </w:rPr>
        <w:t>,</w:t>
      </w:r>
      <w:r w:rsidRPr="00A62596">
        <w:rPr>
          <w:color w:val="000000" w:themeColor="text1"/>
        </w:rPr>
        <w:t xml:space="preserve"> наказания в виде штрафа в размере 1</w:t>
      </w:r>
      <w:r w:rsidR="00640A95">
        <w:rPr>
          <w:color w:val="000000" w:themeColor="text1"/>
        </w:rPr>
        <w:t>9</w:t>
      </w:r>
      <w:r w:rsidRPr="00A62596">
        <w:rPr>
          <w:color w:val="000000" w:themeColor="text1"/>
        </w:rPr>
        <w:t xml:space="preserve">0 РУ МЗП. </w:t>
      </w:r>
    </w:p>
    <w:p w:rsidR="00E9164D" w:rsidRDefault="002D3289" w:rsidP="000B02C6">
      <w:pPr>
        <w:tabs>
          <w:tab w:val="left" w:pos="9356"/>
        </w:tabs>
        <w:ind w:firstLine="567"/>
        <w:jc w:val="both"/>
      </w:pPr>
      <w:r w:rsidRPr="00CA1847">
        <w:rPr>
          <w:color w:val="000000" w:themeColor="text1"/>
        </w:rPr>
        <w:t xml:space="preserve">На основании изложенного, </w:t>
      </w:r>
      <w:r w:rsidR="00E9164D">
        <w:t xml:space="preserve">Арбитражный суд Приднестровской Молдавской Республики, </w:t>
      </w:r>
      <w:r w:rsidR="00E9164D" w:rsidRPr="00051CC5">
        <w:t xml:space="preserve">руководствуясь  </w:t>
      </w:r>
      <w:r w:rsidR="00E9164D" w:rsidRPr="00F9381A">
        <w:rPr>
          <w:color w:val="FF0000"/>
        </w:rPr>
        <w:t xml:space="preserve">п. </w:t>
      </w:r>
      <w:r w:rsidR="00E9164D">
        <w:rPr>
          <w:color w:val="FF0000"/>
        </w:rPr>
        <w:t>1</w:t>
      </w:r>
      <w:r w:rsidR="00E9164D" w:rsidRPr="00F9381A">
        <w:rPr>
          <w:color w:val="FF0000"/>
        </w:rPr>
        <w:t xml:space="preserve"> ст. 1</w:t>
      </w:r>
      <w:r w:rsidR="00E9164D">
        <w:rPr>
          <w:color w:val="FF0000"/>
        </w:rPr>
        <w:t>9</w:t>
      </w:r>
      <w:r w:rsidR="00E9164D" w:rsidRPr="00F9381A">
        <w:rPr>
          <w:color w:val="FF0000"/>
        </w:rPr>
        <w:t>.</w:t>
      </w:r>
      <w:r w:rsidR="00E9164D">
        <w:rPr>
          <w:color w:val="FF0000"/>
        </w:rPr>
        <w:t>5</w:t>
      </w:r>
      <w:r w:rsidR="00E9164D" w:rsidRPr="00051CC5">
        <w:t xml:space="preserve">, ст.ст. </w:t>
      </w:r>
      <w:r w:rsidR="00E9164D">
        <w:t xml:space="preserve">4.1., </w:t>
      </w:r>
      <w:r w:rsidR="00E9164D" w:rsidRPr="00051CC5">
        <w:t>23.1</w:t>
      </w:r>
      <w:r w:rsidR="00E9164D">
        <w:t xml:space="preserve">, </w:t>
      </w:r>
      <w:r w:rsidR="00E9164D" w:rsidRPr="00EC4F25">
        <w:rPr>
          <w:color w:val="FF0000"/>
        </w:rPr>
        <w:t>27.1</w:t>
      </w:r>
      <w:r w:rsidR="00E9164D">
        <w:t xml:space="preserve">  </w:t>
      </w:r>
      <w:r w:rsidR="00E9164D" w:rsidRPr="00051CC5">
        <w:t xml:space="preserve">КоАП ПМР, ст.ст. 113-116, 122, 130-17 </w:t>
      </w:r>
      <w:r w:rsidR="00E9164D" w:rsidRPr="00737035">
        <w:t>Арбитражного процессуального кодекса Приднестровской Молдавской Республики</w:t>
      </w:r>
      <w:r w:rsidR="00E9164D">
        <w:t>,</w:t>
      </w:r>
    </w:p>
    <w:p w:rsidR="00E9164D" w:rsidRDefault="00E9164D" w:rsidP="00BA32CE">
      <w:pPr>
        <w:tabs>
          <w:tab w:val="left" w:pos="9923"/>
        </w:tabs>
        <w:ind w:firstLine="567"/>
        <w:jc w:val="center"/>
        <w:rPr>
          <w:b/>
        </w:rPr>
      </w:pPr>
      <w:r>
        <w:rPr>
          <w:b/>
        </w:rPr>
        <w:t xml:space="preserve">  </w:t>
      </w:r>
      <w:r w:rsidRPr="00051CC5">
        <w:rPr>
          <w:b/>
        </w:rPr>
        <w:t>РЕШИЛ:</w:t>
      </w:r>
    </w:p>
    <w:p w:rsidR="000B02C6" w:rsidRDefault="000B02C6" w:rsidP="00BA32CE">
      <w:pPr>
        <w:pStyle w:val="af1"/>
        <w:numPr>
          <w:ilvl w:val="0"/>
          <w:numId w:val="1"/>
        </w:numPr>
        <w:tabs>
          <w:tab w:val="left" w:pos="9923"/>
        </w:tabs>
        <w:ind w:left="426"/>
        <w:jc w:val="both"/>
      </w:pPr>
      <w:r w:rsidRPr="0021500A">
        <w:t xml:space="preserve">Заявленное </w:t>
      </w:r>
      <w:r>
        <w:t xml:space="preserve">службой государственного надзора МЮ ПМР </w:t>
      </w:r>
      <w:r w:rsidRPr="0021500A">
        <w:t>требование удовлетворить.</w:t>
      </w:r>
    </w:p>
    <w:p w:rsidR="000B02C6" w:rsidRPr="00640A95" w:rsidRDefault="000B02C6" w:rsidP="00BA32CE">
      <w:pPr>
        <w:pStyle w:val="af1"/>
        <w:numPr>
          <w:ilvl w:val="0"/>
          <w:numId w:val="1"/>
        </w:numPr>
        <w:tabs>
          <w:tab w:val="left" w:pos="9923"/>
        </w:tabs>
        <w:autoSpaceDE w:val="0"/>
        <w:autoSpaceDN w:val="0"/>
        <w:adjustRightInd w:val="0"/>
        <w:ind w:left="426"/>
        <w:jc w:val="both"/>
        <w:rPr>
          <w:color w:val="000000"/>
          <w:spacing w:val="-8"/>
        </w:rPr>
      </w:pPr>
      <w:r w:rsidRPr="00640A95">
        <w:rPr>
          <w:color w:val="000000"/>
          <w:spacing w:val="-8"/>
        </w:rPr>
        <w:t xml:space="preserve">Привлечь </w:t>
      </w:r>
      <w:r>
        <w:t>общество с ограниченной ответственностью</w:t>
      </w:r>
      <w:r w:rsidRPr="00640A95">
        <w:rPr>
          <w:color w:val="000000"/>
          <w:spacing w:val="-8"/>
        </w:rPr>
        <w:t xml:space="preserve"> «</w:t>
      </w:r>
      <w:r>
        <w:t>Лавсар</w:t>
      </w:r>
      <w:r w:rsidRPr="00640A95">
        <w:rPr>
          <w:color w:val="000000"/>
          <w:spacing w:val="-8"/>
        </w:rPr>
        <w:t xml:space="preserve">» </w:t>
      </w:r>
      <w:r w:rsidRPr="00212B9F">
        <w:t>(место нахождения:</w:t>
      </w:r>
      <w:r>
        <w:t xml:space="preserve"> г.Тирасполь ул.Ленина, д.12 дата регистрации 29.10.2004 г., регистрационный номер 01-023-3686</w:t>
      </w:r>
      <w:r w:rsidRPr="00212B9F">
        <w:t>)</w:t>
      </w:r>
      <w:r>
        <w:t xml:space="preserve">  </w:t>
      </w:r>
      <w:r w:rsidRPr="0021500A">
        <w:t xml:space="preserve">к  административной ответственности, предусмотренной пунктом </w:t>
      </w:r>
      <w:r>
        <w:t>1</w:t>
      </w:r>
      <w:r w:rsidRPr="0021500A">
        <w:t xml:space="preserve"> ст. 19.5 КоАП ПМР</w:t>
      </w:r>
      <w:r>
        <w:t xml:space="preserve"> и </w:t>
      </w:r>
      <w:r w:rsidRPr="0021500A">
        <w:t xml:space="preserve">наложить на него административный штраф в размере </w:t>
      </w:r>
      <w:r w:rsidR="00640A95">
        <w:t xml:space="preserve">190 </w:t>
      </w:r>
      <w:r w:rsidR="00640A95" w:rsidRPr="0035286B">
        <w:rPr>
          <w:color w:val="000000" w:themeColor="text1"/>
        </w:rPr>
        <w:t xml:space="preserve">РУ МЗП, что составляет  </w:t>
      </w:r>
      <w:r w:rsidR="00640A95">
        <w:rPr>
          <w:color w:val="000000" w:themeColor="text1"/>
        </w:rPr>
        <w:t xml:space="preserve">3 496 </w:t>
      </w:r>
      <w:r w:rsidR="00640A95" w:rsidRPr="0035286B">
        <w:rPr>
          <w:color w:val="000000" w:themeColor="text1"/>
        </w:rPr>
        <w:t>рублей</w:t>
      </w:r>
    </w:p>
    <w:p w:rsidR="000B02C6" w:rsidRPr="008D55E3" w:rsidRDefault="000B02C6" w:rsidP="00BA32CE">
      <w:pPr>
        <w:pStyle w:val="af1"/>
        <w:numPr>
          <w:ilvl w:val="0"/>
          <w:numId w:val="1"/>
        </w:numPr>
        <w:tabs>
          <w:tab w:val="left" w:pos="9639"/>
        </w:tabs>
        <w:autoSpaceDE w:val="0"/>
        <w:autoSpaceDN w:val="0"/>
        <w:adjustRightInd w:val="0"/>
        <w:ind w:left="426" w:right="-1"/>
        <w:jc w:val="both"/>
        <w:rPr>
          <w:color w:val="000000"/>
          <w:spacing w:val="-8"/>
        </w:rPr>
      </w:pPr>
      <w:r w:rsidRPr="00CC1907">
        <w:rPr>
          <w:color w:val="000000"/>
          <w:spacing w:val="-8"/>
        </w:rPr>
        <w:t xml:space="preserve">Сумма штрафа подлежит уплате на </w:t>
      </w:r>
      <w:r w:rsidRPr="008D55E3">
        <w:rPr>
          <w:color w:val="000000"/>
          <w:spacing w:val="-8"/>
        </w:rPr>
        <w:t>р/с</w:t>
      </w:r>
      <w:r w:rsidRPr="008D55E3">
        <w:t xml:space="preserve"> 2181000001110000, Ф/К 0200021495, кор. счет  2029000001,  код  2071800, получатель: НИ по г. Тирасполь.</w:t>
      </w:r>
    </w:p>
    <w:p w:rsidR="000B02C6" w:rsidRDefault="000B02C6" w:rsidP="00BA32CE">
      <w:pPr>
        <w:tabs>
          <w:tab w:val="left" w:pos="9639"/>
        </w:tabs>
        <w:ind w:right="-1"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0B02C6" w:rsidRPr="00051CC5" w:rsidRDefault="000B02C6" w:rsidP="00BA32CE">
      <w:pPr>
        <w:tabs>
          <w:tab w:val="left" w:pos="9639"/>
        </w:tabs>
        <w:ind w:right="-1" w:firstLine="567"/>
        <w:jc w:val="both"/>
      </w:pPr>
      <w:r w:rsidRPr="00051CC5">
        <w:t>В случае непредставления</w:t>
      </w:r>
      <w:r>
        <w:t xml:space="preserve"> ООО «Лавсар» </w:t>
      </w:r>
      <w:r w:rsidRPr="00051CC5">
        <w:t xml:space="preserve">в порядке п. 4 ст. 33.2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КоАП ПМР.                                                                                                                                </w:t>
      </w:r>
    </w:p>
    <w:p w:rsidR="000B02C6" w:rsidRPr="00031CA1" w:rsidRDefault="000B02C6" w:rsidP="00BA32CE">
      <w:pPr>
        <w:tabs>
          <w:tab w:val="left" w:pos="9639"/>
        </w:tabs>
        <w:ind w:right="-1"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334E4" w:rsidRDefault="000334E4" w:rsidP="000B02C6">
      <w:pPr>
        <w:tabs>
          <w:tab w:val="left" w:pos="9639"/>
        </w:tabs>
        <w:ind w:left="567" w:right="509"/>
        <w:jc w:val="both"/>
        <w:rPr>
          <w:b/>
        </w:rPr>
      </w:pPr>
    </w:p>
    <w:p w:rsidR="00A133AA" w:rsidRDefault="00A133AA" w:rsidP="000B02C6">
      <w:pPr>
        <w:tabs>
          <w:tab w:val="left" w:pos="9639"/>
        </w:tabs>
        <w:ind w:left="567" w:right="509"/>
        <w:jc w:val="both"/>
        <w:rPr>
          <w:b/>
        </w:rPr>
      </w:pPr>
    </w:p>
    <w:p w:rsidR="000B02C6" w:rsidRDefault="000B02C6" w:rsidP="000B02C6">
      <w:pPr>
        <w:tabs>
          <w:tab w:val="left" w:pos="9639"/>
        </w:tabs>
        <w:ind w:left="567" w:right="509"/>
        <w:jc w:val="both"/>
        <w:rPr>
          <w:b/>
        </w:rPr>
      </w:pPr>
      <w:r>
        <w:rPr>
          <w:b/>
        </w:rPr>
        <w:t xml:space="preserve">Судья Арбитражного суда </w:t>
      </w:r>
    </w:p>
    <w:p w:rsidR="000B02C6" w:rsidRDefault="000B02C6" w:rsidP="000B02C6">
      <w:pPr>
        <w:tabs>
          <w:tab w:val="left" w:pos="9639"/>
        </w:tabs>
        <w:ind w:left="567" w:right="509"/>
        <w:jc w:val="both"/>
        <w:rPr>
          <w:b/>
        </w:rPr>
      </w:pPr>
      <w:r>
        <w:rPr>
          <w:b/>
        </w:rPr>
        <w:t>Приднестровской Молдавской Республики                        Е.В.Качуровская</w:t>
      </w:r>
    </w:p>
    <w:p w:rsidR="000B02C6" w:rsidRPr="00BA32CE" w:rsidRDefault="000B02C6" w:rsidP="000B02C6">
      <w:pPr>
        <w:ind w:firstLine="709"/>
        <w:jc w:val="both"/>
        <w:rPr>
          <w:color w:val="000000" w:themeColor="text1"/>
        </w:rPr>
      </w:pPr>
    </w:p>
    <w:p w:rsidR="00BA32CE" w:rsidRPr="00BA32CE" w:rsidRDefault="00BA32CE" w:rsidP="00BA32CE">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Default="000B02C6"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0B02C6" w:rsidRPr="00452087" w:rsidRDefault="000B02C6" w:rsidP="000B02C6">
      <w:pPr>
        <w:ind w:firstLine="709"/>
        <w:jc w:val="both"/>
        <w:rPr>
          <w:color w:val="000000" w:themeColor="text1"/>
        </w:rPr>
      </w:pPr>
    </w:p>
    <w:p w:rsidR="001A7FCE" w:rsidRDefault="001A7FCE" w:rsidP="00E9164D">
      <w:pPr>
        <w:tabs>
          <w:tab w:val="left" w:pos="9639"/>
        </w:tabs>
        <w:ind w:right="509"/>
        <w:jc w:val="center"/>
        <w:rPr>
          <w:b/>
        </w:rPr>
      </w:pPr>
    </w:p>
    <w:sectPr w:rsidR="001A7FCE" w:rsidSect="000334E4">
      <w:headerReference w:type="even" r:id="rId9"/>
      <w:headerReference w:type="default" r:id="rId10"/>
      <w:footerReference w:type="even" r:id="rId11"/>
      <w:footerReference w:type="default" r:id="rId12"/>
      <w:headerReference w:type="first" r:id="rId13"/>
      <w:footerReference w:type="first" r:id="rId14"/>
      <w:pgSz w:w="11906" w:h="16838"/>
      <w:pgMar w:top="720" w:right="56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82" w:rsidRDefault="00AC2782" w:rsidP="00747910">
      <w:r>
        <w:separator/>
      </w:r>
    </w:p>
  </w:endnote>
  <w:endnote w:type="continuationSeparator" w:id="1">
    <w:p w:rsidR="00AC2782" w:rsidRDefault="00AC278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CD42AE"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CD42AE">
    <w:pPr>
      <w:pStyle w:val="a7"/>
      <w:jc w:val="center"/>
    </w:pPr>
    <w:fldSimple w:instr=" PAGE   \* MERGEFORMAT ">
      <w:r w:rsidR="004D6532">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82" w:rsidRDefault="00AC2782" w:rsidP="00747910">
      <w:r>
        <w:separator/>
      </w:r>
    </w:p>
  </w:footnote>
  <w:footnote w:type="continuationSeparator" w:id="1">
    <w:p w:rsidR="00AC2782" w:rsidRDefault="00AC278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821F0"/>
    <w:multiLevelType w:val="hybridMultilevel"/>
    <w:tmpl w:val="E7DEC19E"/>
    <w:lvl w:ilvl="0" w:tplc="A1862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1F6E"/>
    <w:rsid w:val="00002D45"/>
    <w:rsid w:val="00004108"/>
    <w:rsid w:val="00007558"/>
    <w:rsid w:val="000158FA"/>
    <w:rsid w:val="00025E44"/>
    <w:rsid w:val="00027E3E"/>
    <w:rsid w:val="00032C1A"/>
    <w:rsid w:val="000334E4"/>
    <w:rsid w:val="000400F3"/>
    <w:rsid w:val="00042596"/>
    <w:rsid w:val="00044AB9"/>
    <w:rsid w:val="00045AA9"/>
    <w:rsid w:val="0004706D"/>
    <w:rsid w:val="00056BBD"/>
    <w:rsid w:val="000629EF"/>
    <w:rsid w:val="00076519"/>
    <w:rsid w:val="00077431"/>
    <w:rsid w:val="000803BE"/>
    <w:rsid w:val="00081B5A"/>
    <w:rsid w:val="00093FA6"/>
    <w:rsid w:val="00095367"/>
    <w:rsid w:val="000B02C6"/>
    <w:rsid w:val="000B5957"/>
    <w:rsid w:val="000C05E0"/>
    <w:rsid w:val="000C4195"/>
    <w:rsid w:val="000C512D"/>
    <w:rsid w:val="000C5E94"/>
    <w:rsid w:val="000C64A5"/>
    <w:rsid w:val="000C6DD3"/>
    <w:rsid w:val="000D0768"/>
    <w:rsid w:val="000D11A3"/>
    <w:rsid w:val="000D3148"/>
    <w:rsid w:val="000D4F0F"/>
    <w:rsid w:val="000D649E"/>
    <w:rsid w:val="000E0B06"/>
    <w:rsid w:val="000E2672"/>
    <w:rsid w:val="000E3085"/>
    <w:rsid w:val="000E5906"/>
    <w:rsid w:val="000E5984"/>
    <w:rsid w:val="000F0FB7"/>
    <w:rsid w:val="00110711"/>
    <w:rsid w:val="00112B17"/>
    <w:rsid w:val="001158F9"/>
    <w:rsid w:val="001216C8"/>
    <w:rsid w:val="00145D04"/>
    <w:rsid w:val="00151306"/>
    <w:rsid w:val="00167884"/>
    <w:rsid w:val="00180450"/>
    <w:rsid w:val="001823B7"/>
    <w:rsid w:val="00182F89"/>
    <w:rsid w:val="00183394"/>
    <w:rsid w:val="00187C0B"/>
    <w:rsid w:val="00191B64"/>
    <w:rsid w:val="00192876"/>
    <w:rsid w:val="001950B6"/>
    <w:rsid w:val="00196438"/>
    <w:rsid w:val="001972FA"/>
    <w:rsid w:val="00197C87"/>
    <w:rsid w:val="001A0D8C"/>
    <w:rsid w:val="001A26D2"/>
    <w:rsid w:val="001A3167"/>
    <w:rsid w:val="001A48C1"/>
    <w:rsid w:val="001A4A10"/>
    <w:rsid w:val="001A7FCE"/>
    <w:rsid w:val="001B27F9"/>
    <w:rsid w:val="001C3FA2"/>
    <w:rsid w:val="001C517E"/>
    <w:rsid w:val="001C6986"/>
    <w:rsid w:val="001C6D8E"/>
    <w:rsid w:val="001D1ADC"/>
    <w:rsid w:val="001D5C9B"/>
    <w:rsid w:val="001D6D66"/>
    <w:rsid w:val="001E2BC5"/>
    <w:rsid w:val="001F2F78"/>
    <w:rsid w:val="00202AC5"/>
    <w:rsid w:val="00212E13"/>
    <w:rsid w:val="00215B9E"/>
    <w:rsid w:val="002223BD"/>
    <w:rsid w:val="0022337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0E95"/>
    <w:rsid w:val="002C2541"/>
    <w:rsid w:val="002D0FD1"/>
    <w:rsid w:val="002D1E25"/>
    <w:rsid w:val="002D2926"/>
    <w:rsid w:val="002D29A6"/>
    <w:rsid w:val="002D3289"/>
    <w:rsid w:val="002D5BBC"/>
    <w:rsid w:val="002D7BFE"/>
    <w:rsid w:val="002E1B23"/>
    <w:rsid w:val="002E21F1"/>
    <w:rsid w:val="002E3198"/>
    <w:rsid w:val="002E5BBE"/>
    <w:rsid w:val="003049F9"/>
    <w:rsid w:val="00306B8A"/>
    <w:rsid w:val="0030722D"/>
    <w:rsid w:val="003121FD"/>
    <w:rsid w:val="00316066"/>
    <w:rsid w:val="00323783"/>
    <w:rsid w:val="0032466E"/>
    <w:rsid w:val="00335A62"/>
    <w:rsid w:val="00335CE3"/>
    <w:rsid w:val="003368ED"/>
    <w:rsid w:val="003471B0"/>
    <w:rsid w:val="003503CE"/>
    <w:rsid w:val="00351920"/>
    <w:rsid w:val="00352852"/>
    <w:rsid w:val="00363CEC"/>
    <w:rsid w:val="003640AE"/>
    <w:rsid w:val="00365A17"/>
    <w:rsid w:val="0037404F"/>
    <w:rsid w:val="00374ACC"/>
    <w:rsid w:val="00376902"/>
    <w:rsid w:val="00381CF3"/>
    <w:rsid w:val="00382EE6"/>
    <w:rsid w:val="00384243"/>
    <w:rsid w:val="003868CE"/>
    <w:rsid w:val="00392997"/>
    <w:rsid w:val="003953D2"/>
    <w:rsid w:val="003A2BF1"/>
    <w:rsid w:val="003A3546"/>
    <w:rsid w:val="003A4A69"/>
    <w:rsid w:val="003A4A90"/>
    <w:rsid w:val="003A52D8"/>
    <w:rsid w:val="003A617A"/>
    <w:rsid w:val="003B5F7A"/>
    <w:rsid w:val="003B6A71"/>
    <w:rsid w:val="003B6EDC"/>
    <w:rsid w:val="003C5E6F"/>
    <w:rsid w:val="003D0B49"/>
    <w:rsid w:val="003D162B"/>
    <w:rsid w:val="003D4D7B"/>
    <w:rsid w:val="003F16DD"/>
    <w:rsid w:val="00400AC8"/>
    <w:rsid w:val="00424065"/>
    <w:rsid w:val="00426C61"/>
    <w:rsid w:val="00430685"/>
    <w:rsid w:val="00435018"/>
    <w:rsid w:val="00436D0A"/>
    <w:rsid w:val="004412B9"/>
    <w:rsid w:val="00447C48"/>
    <w:rsid w:val="00452087"/>
    <w:rsid w:val="00454BC2"/>
    <w:rsid w:val="00455A16"/>
    <w:rsid w:val="0045630F"/>
    <w:rsid w:val="00463C7B"/>
    <w:rsid w:val="004655B9"/>
    <w:rsid w:val="00465CE4"/>
    <w:rsid w:val="00470D21"/>
    <w:rsid w:val="0047185F"/>
    <w:rsid w:val="00471F66"/>
    <w:rsid w:val="00472389"/>
    <w:rsid w:val="00473555"/>
    <w:rsid w:val="0047578D"/>
    <w:rsid w:val="00483F2F"/>
    <w:rsid w:val="004869AF"/>
    <w:rsid w:val="00487014"/>
    <w:rsid w:val="00491C7D"/>
    <w:rsid w:val="00494FC8"/>
    <w:rsid w:val="004A01C7"/>
    <w:rsid w:val="004A4A08"/>
    <w:rsid w:val="004A5B67"/>
    <w:rsid w:val="004A6E6E"/>
    <w:rsid w:val="004A6EA2"/>
    <w:rsid w:val="004B1B27"/>
    <w:rsid w:val="004B3633"/>
    <w:rsid w:val="004B6B28"/>
    <w:rsid w:val="004C4FAD"/>
    <w:rsid w:val="004C56EA"/>
    <w:rsid w:val="004C5B1A"/>
    <w:rsid w:val="004C701C"/>
    <w:rsid w:val="004D0522"/>
    <w:rsid w:val="004D332A"/>
    <w:rsid w:val="004D564E"/>
    <w:rsid w:val="004D6532"/>
    <w:rsid w:val="004D7D0D"/>
    <w:rsid w:val="004E3FDB"/>
    <w:rsid w:val="004E47B1"/>
    <w:rsid w:val="004E78A0"/>
    <w:rsid w:val="004F7B6D"/>
    <w:rsid w:val="004F7FB1"/>
    <w:rsid w:val="00505ABA"/>
    <w:rsid w:val="0051326F"/>
    <w:rsid w:val="0051667D"/>
    <w:rsid w:val="0052157A"/>
    <w:rsid w:val="00521EDE"/>
    <w:rsid w:val="00524525"/>
    <w:rsid w:val="00526ECE"/>
    <w:rsid w:val="00566888"/>
    <w:rsid w:val="0057241D"/>
    <w:rsid w:val="00586EB9"/>
    <w:rsid w:val="005A6736"/>
    <w:rsid w:val="005A70AB"/>
    <w:rsid w:val="005A7877"/>
    <w:rsid w:val="005B1C28"/>
    <w:rsid w:val="005B1D15"/>
    <w:rsid w:val="005C19F7"/>
    <w:rsid w:val="005C3331"/>
    <w:rsid w:val="005C683E"/>
    <w:rsid w:val="005D1036"/>
    <w:rsid w:val="005D506B"/>
    <w:rsid w:val="005E08E4"/>
    <w:rsid w:val="005F171D"/>
    <w:rsid w:val="005F3BDC"/>
    <w:rsid w:val="006106E3"/>
    <w:rsid w:val="00614E78"/>
    <w:rsid w:val="00623386"/>
    <w:rsid w:val="0062484A"/>
    <w:rsid w:val="0062676F"/>
    <w:rsid w:val="0063301D"/>
    <w:rsid w:val="0063766B"/>
    <w:rsid w:val="00640A95"/>
    <w:rsid w:val="00641C7F"/>
    <w:rsid w:val="006424A7"/>
    <w:rsid w:val="006518B5"/>
    <w:rsid w:val="00660B2B"/>
    <w:rsid w:val="00665D03"/>
    <w:rsid w:val="006721E7"/>
    <w:rsid w:val="006752B3"/>
    <w:rsid w:val="00676E17"/>
    <w:rsid w:val="00684D36"/>
    <w:rsid w:val="006901D7"/>
    <w:rsid w:val="00693E1C"/>
    <w:rsid w:val="00694E57"/>
    <w:rsid w:val="006A6970"/>
    <w:rsid w:val="006A72D8"/>
    <w:rsid w:val="006B0006"/>
    <w:rsid w:val="006B2516"/>
    <w:rsid w:val="006B2D0E"/>
    <w:rsid w:val="006B3AC7"/>
    <w:rsid w:val="006B6C46"/>
    <w:rsid w:val="006C2E7D"/>
    <w:rsid w:val="006C5994"/>
    <w:rsid w:val="006C6D2B"/>
    <w:rsid w:val="006C6D9B"/>
    <w:rsid w:val="006D0FDE"/>
    <w:rsid w:val="006D20C7"/>
    <w:rsid w:val="006D425C"/>
    <w:rsid w:val="006D6A0B"/>
    <w:rsid w:val="006E12D8"/>
    <w:rsid w:val="006E570D"/>
    <w:rsid w:val="006F20A6"/>
    <w:rsid w:val="006F2199"/>
    <w:rsid w:val="006F6393"/>
    <w:rsid w:val="00706064"/>
    <w:rsid w:val="0070758C"/>
    <w:rsid w:val="00710036"/>
    <w:rsid w:val="007155A0"/>
    <w:rsid w:val="007174F5"/>
    <w:rsid w:val="00717526"/>
    <w:rsid w:val="00720D77"/>
    <w:rsid w:val="007226F9"/>
    <w:rsid w:val="00724099"/>
    <w:rsid w:val="00725696"/>
    <w:rsid w:val="00726AD0"/>
    <w:rsid w:val="00730299"/>
    <w:rsid w:val="00732BD5"/>
    <w:rsid w:val="00732C40"/>
    <w:rsid w:val="0073423A"/>
    <w:rsid w:val="00734942"/>
    <w:rsid w:val="00734D5C"/>
    <w:rsid w:val="00737E73"/>
    <w:rsid w:val="00745CA6"/>
    <w:rsid w:val="00747910"/>
    <w:rsid w:val="0075091C"/>
    <w:rsid w:val="007537EC"/>
    <w:rsid w:val="007556D1"/>
    <w:rsid w:val="007565B5"/>
    <w:rsid w:val="00761DDB"/>
    <w:rsid w:val="00762460"/>
    <w:rsid w:val="00764F5B"/>
    <w:rsid w:val="007738D8"/>
    <w:rsid w:val="007858CB"/>
    <w:rsid w:val="007923C0"/>
    <w:rsid w:val="00796CAE"/>
    <w:rsid w:val="007A1969"/>
    <w:rsid w:val="007A51C3"/>
    <w:rsid w:val="007A589B"/>
    <w:rsid w:val="007B595C"/>
    <w:rsid w:val="007B6B58"/>
    <w:rsid w:val="007C6ED4"/>
    <w:rsid w:val="007C7E2A"/>
    <w:rsid w:val="007D115D"/>
    <w:rsid w:val="007D6708"/>
    <w:rsid w:val="007D6F4E"/>
    <w:rsid w:val="007E153B"/>
    <w:rsid w:val="007E4546"/>
    <w:rsid w:val="007E706C"/>
    <w:rsid w:val="007E74C2"/>
    <w:rsid w:val="007F6B14"/>
    <w:rsid w:val="007F76CA"/>
    <w:rsid w:val="008003BC"/>
    <w:rsid w:val="0080553C"/>
    <w:rsid w:val="00813A13"/>
    <w:rsid w:val="00813CEA"/>
    <w:rsid w:val="0082619A"/>
    <w:rsid w:val="008273B9"/>
    <w:rsid w:val="00834310"/>
    <w:rsid w:val="00841307"/>
    <w:rsid w:val="00844C33"/>
    <w:rsid w:val="00845543"/>
    <w:rsid w:val="008466AB"/>
    <w:rsid w:val="0085376D"/>
    <w:rsid w:val="00856567"/>
    <w:rsid w:val="00861159"/>
    <w:rsid w:val="0086121F"/>
    <w:rsid w:val="00870763"/>
    <w:rsid w:val="00873FBB"/>
    <w:rsid w:val="008848DF"/>
    <w:rsid w:val="0088650E"/>
    <w:rsid w:val="0089103D"/>
    <w:rsid w:val="008959A2"/>
    <w:rsid w:val="008A0580"/>
    <w:rsid w:val="008A11D6"/>
    <w:rsid w:val="008A50A4"/>
    <w:rsid w:val="008B394D"/>
    <w:rsid w:val="008C1AC3"/>
    <w:rsid w:val="008C2ECF"/>
    <w:rsid w:val="008C3B49"/>
    <w:rsid w:val="008D469E"/>
    <w:rsid w:val="008D7AA8"/>
    <w:rsid w:val="008D7C73"/>
    <w:rsid w:val="008E6E7A"/>
    <w:rsid w:val="008F0503"/>
    <w:rsid w:val="008F432D"/>
    <w:rsid w:val="00900716"/>
    <w:rsid w:val="00904994"/>
    <w:rsid w:val="00910CBD"/>
    <w:rsid w:val="009111DE"/>
    <w:rsid w:val="00917458"/>
    <w:rsid w:val="00921583"/>
    <w:rsid w:val="009253FB"/>
    <w:rsid w:val="00926900"/>
    <w:rsid w:val="00927E4A"/>
    <w:rsid w:val="009313BC"/>
    <w:rsid w:val="00936B30"/>
    <w:rsid w:val="009410D2"/>
    <w:rsid w:val="00947C78"/>
    <w:rsid w:val="00951908"/>
    <w:rsid w:val="009527DF"/>
    <w:rsid w:val="009543B1"/>
    <w:rsid w:val="00956238"/>
    <w:rsid w:val="00956838"/>
    <w:rsid w:val="00961737"/>
    <w:rsid w:val="00963576"/>
    <w:rsid w:val="0096583F"/>
    <w:rsid w:val="009701CA"/>
    <w:rsid w:val="00980539"/>
    <w:rsid w:val="00982A5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B3057"/>
    <w:rsid w:val="009B3D3C"/>
    <w:rsid w:val="009B6A0A"/>
    <w:rsid w:val="009B733E"/>
    <w:rsid w:val="009C1915"/>
    <w:rsid w:val="009D5B87"/>
    <w:rsid w:val="009D60C4"/>
    <w:rsid w:val="009D79F8"/>
    <w:rsid w:val="009E275F"/>
    <w:rsid w:val="009E600A"/>
    <w:rsid w:val="009F0C64"/>
    <w:rsid w:val="009F1BF6"/>
    <w:rsid w:val="009F23C7"/>
    <w:rsid w:val="009F69C6"/>
    <w:rsid w:val="00A032B6"/>
    <w:rsid w:val="00A133AA"/>
    <w:rsid w:val="00A138E1"/>
    <w:rsid w:val="00A17469"/>
    <w:rsid w:val="00A20C2B"/>
    <w:rsid w:val="00A20F8F"/>
    <w:rsid w:val="00A21C80"/>
    <w:rsid w:val="00A21DCF"/>
    <w:rsid w:val="00A32DDA"/>
    <w:rsid w:val="00A373CF"/>
    <w:rsid w:val="00A42F10"/>
    <w:rsid w:val="00A43E6B"/>
    <w:rsid w:val="00A4659F"/>
    <w:rsid w:val="00A46974"/>
    <w:rsid w:val="00A557E9"/>
    <w:rsid w:val="00A61B76"/>
    <w:rsid w:val="00A62596"/>
    <w:rsid w:val="00A654E1"/>
    <w:rsid w:val="00A664F7"/>
    <w:rsid w:val="00A66610"/>
    <w:rsid w:val="00A66837"/>
    <w:rsid w:val="00A760F9"/>
    <w:rsid w:val="00A837FB"/>
    <w:rsid w:val="00AA5E5E"/>
    <w:rsid w:val="00AB08C1"/>
    <w:rsid w:val="00AB13BC"/>
    <w:rsid w:val="00AB326C"/>
    <w:rsid w:val="00AC0F26"/>
    <w:rsid w:val="00AC1A50"/>
    <w:rsid w:val="00AC2782"/>
    <w:rsid w:val="00AC6E73"/>
    <w:rsid w:val="00AD1F38"/>
    <w:rsid w:val="00AD273B"/>
    <w:rsid w:val="00AD733E"/>
    <w:rsid w:val="00AE1B9A"/>
    <w:rsid w:val="00AE51C6"/>
    <w:rsid w:val="00AF0455"/>
    <w:rsid w:val="00AF591D"/>
    <w:rsid w:val="00B02815"/>
    <w:rsid w:val="00B10CB2"/>
    <w:rsid w:val="00B11E58"/>
    <w:rsid w:val="00B149EE"/>
    <w:rsid w:val="00B167FD"/>
    <w:rsid w:val="00B21ADE"/>
    <w:rsid w:val="00B2621C"/>
    <w:rsid w:val="00B40ECA"/>
    <w:rsid w:val="00B41F34"/>
    <w:rsid w:val="00B57741"/>
    <w:rsid w:val="00B62E42"/>
    <w:rsid w:val="00B65551"/>
    <w:rsid w:val="00B91C62"/>
    <w:rsid w:val="00BA32CE"/>
    <w:rsid w:val="00BA4EF8"/>
    <w:rsid w:val="00BA6D85"/>
    <w:rsid w:val="00BB5D77"/>
    <w:rsid w:val="00BB706D"/>
    <w:rsid w:val="00BB7C17"/>
    <w:rsid w:val="00BD03DE"/>
    <w:rsid w:val="00BD4402"/>
    <w:rsid w:val="00BD7B46"/>
    <w:rsid w:val="00BE1A3D"/>
    <w:rsid w:val="00BE7BA6"/>
    <w:rsid w:val="00BF27D5"/>
    <w:rsid w:val="00BF335E"/>
    <w:rsid w:val="00BF55C8"/>
    <w:rsid w:val="00BF5CC3"/>
    <w:rsid w:val="00C0401B"/>
    <w:rsid w:val="00C04470"/>
    <w:rsid w:val="00C11F99"/>
    <w:rsid w:val="00C12F31"/>
    <w:rsid w:val="00C17599"/>
    <w:rsid w:val="00C26FC3"/>
    <w:rsid w:val="00C34E02"/>
    <w:rsid w:val="00C354FC"/>
    <w:rsid w:val="00C40B38"/>
    <w:rsid w:val="00C43442"/>
    <w:rsid w:val="00C53A5F"/>
    <w:rsid w:val="00C65C51"/>
    <w:rsid w:val="00C6669E"/>
    <w:rsid w:val="00C76C61"/>
    <w:rsid w:val="00C77370"/>
    <w:rsid w:val="00C77A6D"/>
    <w:rsid w:val="00C91686"/>
    <w:rsid w:val="00C946D2"/>
    <w:rsid w:val="00C95BE6"/>
    <w:rsid w:val="00C96FD5"/>
    <w:rsid w:val="00CA1847"/>
    <w:rsid w:val="00CA6FF5"/>
    <w:rsid w:val="00CA73DD"/>
    <w:rsid w:val="00CB022E"/>
    <w:rsid w:val="00CB2899"/>
    <w:rsid w:val="00CC7079"/>
    <w:rsid w:val="00CD121B"/>
    <w:rsid w:val="00CD1F17"/>
    <w:rsid w:val="00CD42AE"/>
    <w:rsid w:val="00CE0884"/>
    <w:rsid w:val="00CE4DF2"/>
    <w:rsid w:val="00CE633C"/>
    <w:rsid w:val="00D03BC8"/>
    <w:rsid w:val="00D04079"/>
    <w:rsid w:val="00D0674A"/>
    <w:rsid w:val="00D12366"/>
    <w:rsid w:val="00D26694"/>
    <w:rsid w:val="00D26C3F"/>
    <w:rsid w:val="00D27ABA"/>
    <w:rsid w:val="00D41CEB"/>
    <w:rsid w:val="00D5726D"/>
    <w:rsid w:val="00D606AD"/>
    <w:rsid w:val="00D62E25"/>
    <w:rsid w:val="00D72494"/>
    <w:rsid w:val="00D8073A"/>
    <w:rsid w:val="00D82907"/>
    <w:rsid w:val="00D83E77"/>
    <w:rsid w:val="00D872D6"/>
    <w:rsid w:val="00D87529"/>
    <w:rsid w:val="00D909E6"/>
    <w:rsid w:val="00D92C19"/>
    <w:rsid w:val="00DA223F"/>
    <w:rsid w:val="00DA6BC3"/>
    <w:rsid w:val="00DC0E62"/>
    <w:rsid w:val="00DD5EBF"/>
    <w:rsid w:val="00DF5FB5"/>
    <w:rsid w:val="00DF7446"/>
    <w:rsid w:val="00DF7772"/>
    <w:rsid w:val="00E02137"/>
    <w:rsid w:val="00E057BC"/>
    <w:rsid w:val="00E05E1A"/>
    <w:rsid w:val="00E067EA"/>
    <w:rsid w:val="00E07A18"/>
    <w:rsid w:val="00E265BC"/>
    <w:rsid w:val="00E35F6F"/>
    <w:rsid w:val="00E37FF1"/>
    <w:rsid w:val="00E42BC2"/>
    <w:rsid w:val="00E46D49"/>
    <w:rsid w:val="00E55848"/>
    <w:rsid w:val="00E57115"/>
    <w:rsid w:val="00E57229"/>
    <w:rsid w:val="00E60F3B"/>
    <w:rsid w:val="00E67E5E"/>
    <w:rsid w:val="00E7794A"/>
    <w:rsid w:val="00E80D3B"/>
    <w:rsid w:val="00E80EEC"/>
    <w:rsid w:val="00E84E1B"/>
    <w:rsid w:val="00E9164D"/>
    <w:rsid w:val="00E92C98"/>
    <w:rsid w:val="00E93832"/>
    <w:rsid w:val="00E94870"/>
    <w:rsid w:val="00E96EB9"/>
    <w:rsid w:val="00EA4FA8"/>
    <w:rsid w:val="00EA506A"/>
    <w:rsid w:val="00EA5EFE"/>
    <w:rsid w:val="00EA67FF"/>
    <w:rsid w:val="00EA75DD"/>
    <w:rsid w:val="00EC0501"/>
    <w:rsid w:val="00EC20D9"/>
    <w:rsid w:val="00ED28E6"/>
    <w:rsid w:val="00ED5902"/>
    <w:rsid w:val="00ED67B4"/>
    <w:rsid w:val="00EE4CF2"/>
    <w:rsid w:val="00EE5135"/>
    <w:rsid w:val="00EF0637"/>
    <w:rsid w:val="00F059A5"/>
    <w:rsid w:val="00F059FB"/>
    <w:rsid w:val="00F121D8"/>
    <w:rsid w:val="00F1462F"/>
    <w:rsid w:val="00F16008"/>
    <w:rsid w:val="00F1798C"/>
    <w:rsid w:val="00F253A2"/>
    <w:rsid w:val="00F34661"/>
    <w:rsid w:val="00F4005A"/>
    <w:rsid w:val="00F51576"/>
    <w:rsid w:val="00F571AF"/>
    <w:rsid w:val="00F61D2D"/>
    <w:rsid w:val="00F64381"/>
    <w:rsid w:val="00F64F55"/>
    <w:rsid w:val="00F66338"/>
    <w:rsid w:val="00F72C4D"/>
    <w:rsid w:val="00F74400"/>
    <w:rsid w:val="00F80087"/>
    <w:rsid w:val="00F81A96"/>
    <w:rsid w:val="00F8251D"/>
    <w:rsid w:val="00F8619E"/>
    <w:rsid w:val="00F92B42"/>
    <w:rsid w:val="00F956D0"/>
    <w:rsid w:val="00FA043F"/>
    <w:rsid w:val="00FA2003"/>
    <w:rsid w:val="00FA6E55"/>
    <w:rsid w:val="00FA7A1D"/>
    <w:rsid w:val="00FB252F"/>
    <w:rsid w:val="00FB33EA"/>
    <w:rsid w:val="00FC1A40"/>
    <w:rsid w:val="00FC48D5"/>
    <w:rsid w:val="00FD44B2"/>
    <w:rsid w:val="00FE26D2"/>
    <w:rsid w:val="00FF0379"/>
    <w:rsid w:val="00FF4351"/>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 w:type="character" w:styleId="af0">
    <w:name w:val="Strong"/>
    <w:uiPriority w:val="22"/>
    <w:qFormat/>
    <w:rsid w:val="00AD273B"/>
    <w:rPr>
      <w:b/>
      <w:bCs/>
    </w:rPr>
  </w:style>
  <w:style w:type="paragraph" w:styleId="af1">
    <w:name w:val="List Paragraph"/>
    <w:basedOn w:val="a"/>
    <w:uiPriority w:val="34"/>
    <w:qFormat/>
    <w:rsid w:val="00E9164D"/>
    <w:pPr>
      <w:ind w:left="720"/>
      <w:contextualSpacing/>
    </w:pPr>
  </w:style>
  <w:style w:type="paragraph" w:customStyle="1" w:styleId="Heading1">
    <w:name w:val="Heading 1"/>
    <w:basedOn w:val="a"/>
    <w:next w:val="a"/>
    <w:uiPriority w:val="9"/>
    <w:qFormat/>
    <w:rsid w:val="00191B64"/>
    <w:pPr>
      <w:keepLines/>
      <w:spacing w:before="280" w:after="280"/>
      <w:outlineLvl w:val="0"/>
    </w:pPr>
    <w:rPr>
      <w:rFonts w:asciiTheme="majorHAnsi" w:hAnsiTheme="majorHAnsi" w:cs="Cambria"/>
      <w:b/>
      <w:color w:val="4F81BD" w:themeColor="accent1"/>
      <w:sz w:val="48"/>
      <w:szCs w:val="20"/>
    </w:rPr>
  </w:style>
  <w:style w:type="paragraph" w:customStyle="1" w:styleId="Heading2">
    <w:name w:val="Heading 2"/>
    <w:basedOn w:val="a"/>
    <w:next w:val="a"/>
    <w:uiPriority w:val="9"/>
    <w:qFormat/>
    <w:rsid w:val="003A52D8"/>
    <w:pPr>
      <w:keepLines/>
      <w:spacing w:before="280" w:after="280"/>
      <w:outlineLvl w:val="1"/>
    </w:pPr>
    <w:rPr>
      <w:rFonts w:asciiTheme="majorHAnsi" w:hAnsiTheme="majorHAnsi" w:cs="Cambria"/>
      <w:b/>
      <w:color w:val="4F81BD" w:themeColor="accent1"/>
      <w:sz w:val="36"/>
      <w:szCs w:val="20"/>
    </w:rPr>
  </w:style>
</w:styles>
</file>

<file path=word/webSettings.xml><?xml version="1.0" encoding="utf-8"?>
<w:webSettings xmlns:r="http://schemas.openxmlformats.org/officeDocument/2006/relationships" xmlns:w="http://schemas.openxmlformats.org/wordprocessingml/2006/main">
  <w:divs>
    <w:div w:id="152843914">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4C6-2BC9-4DEF-8571-DC32DCE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44</cp:revision>
  <cp:lastPrinted>2020-11-09T12:56:00Z</cp:lastPrinted>
  <dcterms:created xsi:type="dcterms:W3CDTF">2020-11-05T14:09:00Z</dcterms:created>
  <dcterms:modified xsi:type="dcterms:W3CDTF">2020-11-09T13:03:00Z</dcterms:modified>
</cp:coreProperties>
</file>