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E4659B" w:rsidRPr="002F2974" w:rsidTr="00E4659B">
        <w:trPr>
          <w:trHeight w:val="259"/>
        </w:trPr>
        <w:tc>
          <w:tcPr>
            <w:tcW w:w="3969" w:type="dxa"/>
          </w:tcPr>
          <w:p w:rsidR="00E4659B" w:rsidRPr="002F2974" w:rsidRDefault="00E4659B" w:rsidP="00E4659B">
            <w:pPr>
              <w:spacing w:after="0" w:line="240" w:lineRule="auto"/>
              <w:rPr>
                <w:rFonts w:ascii="Times New Roman" w:eastAsia="Calibri" w:hAnsi="Times New Roman" w:cs="Times New Roman"/>
                <w:bCs/>
                <w:sz w:val="24"/>
                <w:szCs w:val="24"/>
              </w:rPr>
            </w:pPr>
            <w:r w:rsidRPr="002F2974">
              <w:rPr>
                <w:rFonts w:ascii="Times New Roman" w:eastAsia="Calibri" w:hAnsi="Times New Roman" w:cs="Times New Roman"/>
                <w:sz w:val="24"/>
                <w:szCs w:val="24"/>
              </w:rPr>
              <w:t xml:space="preserve">исх. № </w:t>
            </w:r>
            <w:r w:rsidRPr="002F2974">
              <w:rPr>
                <w:rFonts w:ascii="Times New Roman" w:eastAsia="Calibri" w:hAnsi="Times New Roman" w:cs="Times New Roman"/>
                <w:bCs/>
                <w:sz w:val="24"/>
                <w:szCs w:val="24"/>
              </w:rPr>
              <w:t>______________________</w:t>
            </w:r>
          </w:p>
        </w:tc>
      </w:tr>
      <w:tr w:rsidR="00E4659B" w:rsidRPr="002F2974" w:rsidTr="00E4659B">
        <w:tc>
          <w:tcPr>
            <w:tcW w:w="3969" w:type="dxa"/>
          </w:tcPr>
          <w:p w:rsidR="00E4659B" w:rsidRPr="002F2974" w:rsidRDefault="00E4659B" w:rsidP="00E4659B">
            <w:pPr>
              <w:spacing w:after="0" w:line="240" w:lineRule="auto"/>
              <w:ind w:firstLine="709"/>
              <w:rPr>
                <w:rFonts w:ascii="Times New Roman" w:eastAsia="Calibri" w:hAnsi="Times New Roman" w:cs="Times New Roman"/>
                <w:bCs/>
                <w:sz w:val="24"/>
                <w:szCs w:val="24"/>
              </w:rPr>
            </w:pPr>
            <w:r w:rsidRPr="002F2974">
              <w:rPr>
                <w:rFonts w:ascii="Times New Roman" w:eastAsia="Calibri" w:hAnsi="Times New Roman" w:cs="Times New Roman"/>
                <w:bCs/>
                <w:sz w:val="24"/>
                <w:szCs w:val="24"/>
              </w:rPr>
              <w:t xml:space="preserve">   </w:t>
            </w:r>
          </w:p>
        </w:tc>
      </w:tr>
      <w:tr w:rsidR="00E4659B" w:rsidRPr="002F2974" w:rsidTr="00E4659B">
        <w:tc>
          <w:tcPr>
            <w:tcW w:w="3969" w:type="dxa"/>
          </w:tcPr>
          <w:p w:rsidR="00E4659B" w:rsidRPr="002F2974" w:rsidRDefault="00E4659B" w:rsidP="00E4659B">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 xml:space="preserve">от </w:t>
            </w:r>
            <w:r w:rsidRPr="002F2974">
              <w:rPr>
                <w:rFonts w:ascii="Times New Roman" w:eastAsia="Calibri" w:hAnsi="Times New Roman" w:cs="Times New Roman"/>
                <w:sz w:val="24"/>
                <w:szCs w:val="24"/>
              </w:rPr>
              <w:t>«</w:t>
            </w:r>
            <w:r w:rsidRPr="002F2974">
              <w:rPr>
                <w:rFonts w:ascii="Times New Roman" w:eastAsia="Calibri" w:hAnsi="Times New Roman" w:cs="Times New Roman"/>
                <w:sz w:val="24"/>
                <w:szCs w:val="24"/>
                <w:lang w:val="en-US"/>
              </w:rPr>
              <w:t>___</w:t>
            </w:r>
            <w:r w:rsidRPr="002F2974">
              <w:rPr>
                <w:rFonts w:ascii="Times New Roman" w:eastAsia="Calibri" w:hAnsi="Times New Roman" w:cs="Times New Roman"/>
                <w:sz w:val="24"/>
                <w:szCs w:val="24"/>
              </w:rPr>
              <w:t>»</w:t>
            </w:r>
            <w:r w:rsidRPr="002F2974">
              <w:rPr>
                <w:rFonts w:ascii="Times New Roman" w:eastAsia="Calibri" w:hAnsi="Times New Roman" w:cs="Times New Roman"/>
                <w:b/>
                <w:bCs/>
                <w:sz w:val="24"/>
                <w:szCs w:val="24"/>
              </w:rPr>
              <w:t xml:space="preserve">_____________ </w:t>
            </w:r>
            <w:r w:rsidRPr="002F2974">
              <w:rPr>
                <w:rFonts w:ascii="Times New Roman" w:eastAsia="Calibri" w:hAnsi="Times New Roman" w:cs="Times New Roman"/>
                <w:bCs/>
                <w:sz w:val="24"/>
                <w:szCs w:val="24"/>
              </w:rPr>
              <w:t>20____г.</w:t>
            </w:r>
          </w:p>
        </w:tc>
      </w:tr>
    </w:tbl>
    <w:p w:rsidR="00E4659B" w:rsidRPr="002F2974" w:rsidRDefault="00E4659B" w:rsidP="00E4659B">
      <w:pPr>
        <w:spacing w:after="0" w:line="240" w:lineRule="auto"/>
        <w:ind w:firstLine="709"/>
        <w:rPr>
          <w:rFonts w:ascii="Times New Roman" w:hAnsi="Times New Roman" w:cs="Times New Roman"/>
          <w:b/>
          <w:color w:val="5F5F5F"/>
          <w:sz w:val="24"/>
          <w:szCs w:val="24"/>
        </w:rPr>
      </w:pPr>
      <w:r w:rsidRPr="002F2974">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182880</wp:posOffset>
            </wp:positionH>
            <wp:positionV relativeFrom="paragraph">
              <wp:posOffset>-397510</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E4659B" w:rsidRPr="002F2974" w:rsidRDefault="00E4659B" w:rsidP="00E4659B">
      <w:pPr>
        <w:spacing w:after="0" w:line="240" w:lineRule="auto"/>
        <w:ind w:firstLine="709"/>
        <w:jc w:val="center"/>
        <w:rPr>
          <w:rFonts w:ascii="Times New Roman" w:hAnsi="Times New Roman" w:cs="Times New Roman"/>
          <w:b/>
          <w:color w:val="5F5F5F"/>
          <w:sz w:val="24"/>
          <w:szCs w:val="24"/>
        </w:rPr>
      </w:pPr>
    </w:p>
    <w:p w:rsidR="00E4659B" w:rsidRPr="002F2974" w:rsidRDefault="00E4659B" w:rsidP="00E4659B">
      <w:pPr>
        <w:spacing w:after="0" w:line="240" w:lineRule="auto"/>
        <w:ind w:firstLine="709"/>
        <w:jc w:val="center"/>
        <w:rPr>
          <w:rFonts w:ascii="Times New Roman" w:hAnsi="Times New Roman" w:cs="Times New Roman"/>
          <w:b/>
          <w:color w:val="5F5F5F"/>
          <w:sz w:val="24"/>
          <w:szCs w:val="24"/>
        </w:rPr>
      </w:pPr>
      <w:r w:rsidRPr="002F2974">
        <w:rPr>
          <w:rFonts w:ascii="Times New Roman" w:hAnsi="Times New Roman" w:cs="Times New Roman"/>
          <w:b/>
          <w:color w:val="5F5F5F"/>
          <w:sz w:val="24"/>
          <w:szCs w:val="24"/>
        </w:rPr>
        <w:t xml:space="preserve"> </w:t>
      </w:r>
    </w:p>
    <w:p w:rsidR="00E4659B" w:rsidRPr="002F2974" w:rsidRDefault="00E4659B" w:rsidP="00E4659B">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АРБИТРАЖНЫЙ СУД</w:t>
      </w:r>
    </w:p>
    <w:p w:rsidR="00E4659B" w:rsidRPr="002F2974" w:rsidRDefault="00E4659B" w:rsidP="00E4659B">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ПРИДНЕСТРОВСКОЙ МОЛДАВСКОЙ РЕСПУБЛИКИ</w:t>
      </w:r>
    </w:p>
    <w:p w:rsidR="00E4659B" w:rsidRPr="002F2974" w:rsidRDefault="00E4659B" w:rsidP="00E4659B">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3300, г. Тирасполь, ул. Ленина, 1/2. Тел. 7-70-47, 7-42-07</w:t>
      </w:r>
    </w:p>
    <w:p w:rsidR="00E4659B" w:rsidRPr="002F2974" w:rsidRDefault="00E4659B" w:rsidP="00E4659B">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 xml:space="preserve">Официальный сайт: </w:t>
      </w:r>
      <w:proofErr w:type="spellStart"/>
      <w:r w:rsidRPr="002F2974">
        <w:rPr>
          <w:rFonts w:ascii="Times New Roman" w:hAnsi="Times New Roman" w:cs="Times New Roman"/>
          <w:sz w:val="24"/>
          <w:szCs w:val="24"/>
        </w:rPr>
        <w:t>www</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lang w:val="en-US"/>
        </w:rPr>
        <w:t>arbitr</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rPr>
        <w:t>gospmr</w:t>
      </w:r>
      <w:proofErr w:type="spellEnd"/>
      <w:r w:rsidRPr="002F2974">
        <w:rPr>
          <w:rFonts w:ascii="Times New Roman" w:hAnsi="Times New Roman" w:cs="Times New Roman"/>
          <w:sz w:val="24"/>
          <w:szCs w:val="24"/>
        </w:rPr>
        <w:t>.</w:t>
      </w:r>
      <w:r w:rsidRPr="002F2974">
        <w:rPr>
          <w:rFonts w:ascii="Times New Roman" w:hAnsi="Times New Roman" w:cs="Times New Roman"/>
          <w:sz w:val="24"/>
          <w:szCs w:val="24"/>
          <w:lang w:val="en-US"/>
        </w:rPr>
        <w:t>org</w:t>
      </w:r>
    </w:p>
    <w:p w:rsidR="00E4659B" w:rsidRPr="002F2974" w:rsidRDefault="004A2E3A" w:rsidP="00E4659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4659B" w:rsidRDefault="00E4659B" w:rsidP="00E4659B">
      <w:pPr>
        <w:spacing w:after="0" w:line="240" w:lineRule="auto"/>
        <w:ind w:left="-181" w:firstLine="709"/>
        <w:jc w:val="center"/>
        <w:rPr>
          <w:rFonts w:ascii="Times New Roman" w:hAnsi="Times New Roman" w:cs="Times New Roman"/>
          <w:b/>
          <w:sz w:val="24"/>
          <w:szCs w:val="24"/>
        </w:rPr>
      </w:pPr>
      <w:r w:rsidRPr="002F2974">
        <w:rPr>
          <w:rFonts w:ascii="Times New Roman" w:hAnsi="Times New Roman" w:cs="Times New Roman"/>
          <w:b/>
          <w:sz w:val="24"/>
          <w:szCs w:val="24"/>
        </w:rPr>
        <w:t xml:space="preserve">О </w:t>
      </w:r>
      <w:proofErr w:type="gramStart"/>
      <w:r w:rsidRPr="002F2974">
        <w:rPr>
          <w:rFonts w:ascii="Times New Roman" w:hAnsi="Times New Roman" w:cs="Times New Roman"/>
          <w:b/>
          <w:sz w:val="24"/>
          <w:szCs w:val="24"/>
        </w:rPr>
        <w:t>П</w:t>
      </w:r>
      <w:proofErr w:type="gramEnd"/>
      <w:r w:rsidRPr="002F2974">
        <w:rPr>
          <w:rFonts w:ascii="Times New Roman" w:hAnsi="Times New Roman" w:cs="Times New Roman"/>
          <w:b/>
          <w:sz w:val="24"/>
          <w:szCs w:val="24"/>
        </w:rPr>
        <w:t xml:space="preserve"> Р Е Д Е Л Е Н И Е</w:t>
      </w:r>
    </w:p>
    <w:p w:rsidR="00E4659B" w:rsidRPr="002F2974" w:rsidRDefault="00E4659B" w:rsidP="00E4659B">
      <w:pPr>
        <w:spacing w:after="0" w:line="240" w:lineRule="auto"/>
        <w:ind w:firstLine="709"/>
        <w:jc w:val="center"/>
        <w:rPr>
          <w:rFonts w:ascii="Times New Roman" w:hAnsi="Times New Roman" w:cs="Times New Roman"/>
          <w:b/>
          <w:bCs/>
          <w:sz w:val="24"/>
          <w:szCs w:val="24"/>
        </w:rPr>
      </w:pPr>
      <w:r w:rsidRPr="002F2974">
        <w:rPr>
          <w:rFonts w:ascii="Times New Roman" w:hAnsi="Times New Roman" w:cs="Times New Roman"/>
          <w:b/>
          <w:bCs/>
          <w:sz w:val="24"/>
          <w:szCs w:val="24"/>
        </w:rPr>
        <w:t xml:space="preserve">об оставлении </w:t>
      </w:r>
      <w:r>
        <w:rPr>
          <w:rFonts w:ascii="Times New Roman" w:hAnsi="Times New Roman" w:cs="Times New Roman"/>
          <w:b/>
          <w:bCs/>
          <w:sz w:val="24"/>
          <w:szCs w:val="24"/>
        </w:rPr>
        <w:t xml:space="preserve">искового </w:t>
      </w:r>
      <w:r w:rsidRPr="002F2974">
        <w:rPr>
          <w:rFonts w:ascii="Times New Roman" w:hAnsi="Times New Roman" w:cs="Times New Roman"/>
          <w:b/>
          <w:bCs/>
          <w:sz w:val="24"/>
          <w:szCs w:val="24"/>
        </w:rPr>
        <w:t>заявления без движения</w:t>
      </w:r>
    </w:p>
    <w:p w:rsidR="00E4659B" w:rsidRPr="002F2974" w:rsidRDefault="00E4659B" w:rsidP="00E4659B">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4659B" w:rsidRPr="002F2974" w:rsidTr="00E4659B">
        <w:trPr>
          <w:trHeight w:val="259"/>
        </w:trPr>
        <w:tc>
          <w:tcPr>
            <w:tcW w:w="4952" w:type="dxa"/>
            <w:gridSpan w:val="7"/>
          </w:tcPr>
          <w:p w:rsidR="00E4659B" w:rsidRPr="002F2974" w:rsidRDefault="00E4659B" w:rsidP="00E4659B">
            <w:pPr>
              <w:spacing w:after="0" w:line="240" w:lineRule="auto"/>
              <w:rPr>
                <w:rFonts w:ascii="Times New Roman" w:eastAsia="Calibri" w:hAnsi="Times New Roman" w:cs="Times New Roman"/>
                <w:b/>
                <w:bCs/>
                <w:sz w:val="24"/>
                <w:szCs w:val="24"/>
                <w:u w:val="single"/>
              </w:rPr>
            </w:pPr>
            <w:r w:rsidRPr="002F29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2 »  ноября </w:t>
            </w:r>
            <w:r>
              <w:rPr>
                <w:rFonts w:ascii="Times New Roman" w:eastAsia="Calibri" w:hAnsi="Times New Roman" w:cs="Times New Roman"/>
                <w:b/>
                <w:bCs/>
                <w:sz w:val="24"/>
                <w:szCs w:val="24"/>
                <w:u w:val="single"/>
              </w:rPr>
              <w:t xml:space="preserve"> 2020</w:t>
            </w:r>
            <w:r w:rsidRPr="002F2974">
              <w:rPr>
                <w:rFonts w:ascii="Times New Roman" w:eastAsia="Calibri" w:hAnsi="Times New Roman" w:cs="Times New Roman"/>
                <w:b/>
                <w:bCs/>
                <w:sz w:val="24"/>
                <w:szCs w:val="24"/>
                <w:u w:val="single"/>
              </w:rPr>
              <w:t xml:space="preserve"> года</w:t>
            </w:r>
          </w:p>
        </w:tc>
        <w:tc>
          <w:tcPr>
            <w:tcW w:w="4971" w:type="dxa"/>
            <w:gridSpan w:val="3"/>
          </w:tcPr>
          <w:p w:rsidR="00E4659B" w:rsidRPr="002F2974" w:rsidRDefault="00E4659B" w:rsidP="00E4659B">
            <w:pPr>
              <w:spacing w:after="0" w:line="240" w:lineRule="auto"/>
              <w:ind w:firstLine="709"/>
              <w:rPr>
                <w:rFonts w:ascii="Times New Roman" w:eastAsia="Calibri" w:hAnsi="Times New Roman" w:cs="Times New Roman"/>
                <w:b/>
                <w:bCs/>
                <w:sz w:val="24"/>
                <w:szCs w:val="24"/>
                <w:u w:val="single"/>
              </w:rPr>
            </w:pPr>
            <w:r w:rsidRPr="002F2974">
              <w:rPr>
                <w:rFonts w:ascii="Times New Roman" w:eastAsia="Calibri" w:hAnsi="Times New Roman" w:cs="Times New Roman"/>
                <w:b/>
                <w:bCs/>
                <w:sz w:val="24"/>
                <w:szCs w:val="24"/>
              </w:rPr>
              <w:t xml:space="preserve">                              </w:t>
            </w:r>
            <w:r w:rsidRPr="002F2974">
              <w:rPr>
                <w:rFonts w:ascii="Times New Roman" w:eastAsia="Calibri" w:hAnsi="Times New Roman" w:cs="Times New Roman"/>
                <w:b/>
                <w:bCs/>
                <w:sz w:val="24"/>
                <w:szCs w:val="24"/>
                <w:u w:val="single"/>
              </w:rPr>
              <w:t xml:space="preserve">Дело </w:t>
            </w:r>
            <w:r w:rsidRPr="002F297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728</w:t>
            </w:r>
            <w:r w:rsidRPr="002F297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20</w:t>
            </w:r>
            <w:r w:rsidRPr="002F2974">
              <w:rPr>
                <w:rFonts w:ascii="Times New Roman" w:eastAsia="Calibri" w:hAnsi="Times New Roman" w:cs="Times New Roman"/>
                <w:b/>
                <w:sz w:val="24"/>
                <w:szCs w:val="24"/>
                <w:u w:val="single"/>
              </w:rPr>
              <w:t xml:space="preserve">-12  </w:t>
            </w:r>
          </w:p>
        </w:tc>
      </w:tr>
      <w:tr w:rsidR="00E4659B" w:rsidRPr="002F2974" w:rsidTr="00E4659B">
        <w:tc>
          <w:tcPr>
            <w:tcW w:w="1199"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1418" w:type="dxa"/>
            <w:gridSpan w:val="4"/>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838"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3577" w:type="dxa"/>
            <w:gridSpan w:val="2"/>
          </w:tcPr>
          <w:p w:rsidR="00E4659B" w:rsidRPr="002F2974" w:rsidRDefault="00E4659B" w:rsidP="00E4659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r>
      <w:tr w:rsidR="00E4659B" w:rsidRPr="002F2974" w:rsidTr="00E4659B">
        <w:tc>
          <w:tcPr>
            <w:tcW w:w="1985" w:type="dxa"/>
            <w:gridSpan w:val="2"/>
          </w:tcPr>
          <w:p w:rsidR="00E4659B" w:rsidRPr="002F2974" w:rsidRDefault="00E4659B" w:rsidP="00E4659B">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г. Тирасполь</w:t>
            </w:r>
          </w:p>
        </w:tc>
        <w:tc>
          <w:tcPr>
            <w:tcW w:w="283"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284" w:type="dxa"/>
          </w:tcPr>
          <w:p w:rsidR="00E4659B" w:rsidRPr="002F2974" w:rsidRDefault="00E4659B" w:rsidP="00E4659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E4659B" w:rsidRPr="002F2974" w:rsidRDefault="00E4659B" w:rsidP="00E4659B">
            <w:pPr>
              <w:spacing w:after="0" w:line="240" w:lineRule="auto"/>
              <w:ind w:firstLine="709"/>
              <w:jc w:val="center"/>
              <w:rPr>
                <w:rFonts w:ascii="Times New Roman" w:eastAsia="Calibri" w:hAnsi="Times New Roman" w:cs="Times New Roman"/>
                <w:b/>
                <w:bCs/>
                <w:sz w:val="24"/>
                <w:szCs w:val="24"/>
              </w:rPr>
            </w:pPr>
          </w:p>
        </w:tc>
        <w:tc>
          <w:tcPr>
            <w:tcW w:w="2784"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r>
      <w:tr w:rsidR="00E4659B" w:rsidRPr="002F2974" w:rsidTr="00E4659B">
        <w:tc>
          <w:tcPr>
            <w:tcW w:w="1199"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1418" w:type="dxa"/>
            <w:gridSpan w:val="4"/>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838"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3577" w:type="dxa"/>
            <w:gridSpan w:val="2"/>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2891" w:type="dxa"/>
            <w:gridSpan w:val="2"/>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r>
      <w:tr w:rsidR="00E4659B" w:rsidRPr="002F2974" w:rsidTr="00E4659B">
        <w:tc>
          <w:tcPr>
            <w:tcW w:w="1199"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1418" w:type="dxa"/>
            <w:gridSpan w:val="4"/>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838" w:type="dxa"/>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3577" w:type="dxa"/>
            <w:gridSpan w:val="2"/>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c>
          <w:tcPr>
            <w:tcW w:w="2891" w:type="dxa"/>
            <w:gridSpan w:val="2"/>
          </w:tcPr>
          <w:p w:rsidR="00E4659B" w:rsidRPr="002F2974" w:rsidRDefault="00E4659B" w:rsidP="00E4659B">
            <w:pPr>
              <w:spacing w:after="0" w:line="240" w:lineRule="auto"/>
              <w:ind w:firstLine="709"/>
              <w:rPr>
                <w:rFonts w:ascii="Times New Roman" w:eastAsia="Calibri" w:hAnsi="Times New Roman" w:cs="Times New Roman"/>
                <w:b/>
                <w:bCs/>
                <w:sz w:val="24"/>
                <w:szCs w:val="24"/>
              </w:rPr>
            </w:pPr>
          </w:p>
        </w:tc>
      </w:tr>
    </w:tbl>
    <w:p w:rsidR="00E4659B" w:rsidRDefault="00E4659B" w:rsidP="00E4659B">
      <w:pPr>
        <w:pStyle w:val="HTML"/>
        <w:ind w:firstLine="709"/>
        <w:jc w:val="both"/>
        <w:rPr>
          <w:rStyle w:val="FontStyle14"/>
          <w:sz w:val="24"/>
          <w:szCs w:val="24"/>
        </w:rPr>
      </w:pPr>
      <w:proofErr w:type="gramStart"/>
      <w:r w:rsidRPr="002F2974">
        <w:rPr>
          <w:rStyle w:val="FontStyle14"/>
          <w:sz w:val="24"/>
          <w:szCs w:val="24"/>
        </w:rPr>
        <w:t xml:space="preserve">Арбитражный суд </w:t>
      </w:r>
      <w:r w:rsidRPr="002F2974">
        <w:rPr>
          <w:rFonts w:ascii="Times New Roman" w:hAnsi="Times New Roman" w:cs="Times New Roman"/>
          <w:sz w:val="24"/>
          <w:szCs w:val="24"/>
        </w:rPr>
        <w:t>Приднестровской Молдавской Республики</w:t>
      </w:r>
      <w:r w:rsidRPr="002F2974">
        <w:rPr>
          <w:rStyle w:val="FontStyle14"/>
          <w:sz w:val="24"/>
          <w:szCs w:val="24"/>
        </w:rPr>
        <w:t xml:space="preserve"> в составе судьи </w:t>
      </w:r>
      <w:proofErr w:type="spellStart"/>
      <w:r w:rsidRPr="002F2974">
        <w:rPr>
          <w:rStyle w:val="FontStyle14"/>
          <w:sz w:val="24"/>
          <w:szCs w:val="24"/>
        </w:rPr>
        <w:t>Григорашенко</w:t>
      </w:r>
      <w:proofErr w:type="spellEnd"/>
      <w:r w:rsidRPr="002F2974">
        <w:rPr>
          <w:rStyle w:val="FontStyle14"/>
          <w:sz w:val="24"/>
          <w:szCs w:val="24"/>
        </w:rPr>
        <w:t xml:space="preserve"> И. П., ознакомившись с </w:t>
      </w:r>
      <w:r>
        <w:rPr>
          <w:rStyle w:val="FontStyle14"/>
          <w:sz w:val="24"/>
          <w:szCs w:val="24"/>
        </w:rPr>
        <w:t xml:space="preserve">исковым заявлением </w:t>
      </w:r>
      <w:proofErr w:type="spellStart"/>
      <w:r>
        <w:rPr>
          <w:rStyle w:val="FontStyle14"/>
          <w:sz w:val="24"/>
          <w:szCs w:val="24"/>
        </w:rPr>
        <w:t>Быстровой</w:t>
      </w:r>
      <w:proofErr w:type="spellEnd"/>
      <w:r>
        <w:rPr>
          <w:rStyle w:val="FontStyle14"/>
          <w:sz w:val="24"/>
          <w:szCs w:val="24"/>
        </w:rPr>
        <w:t xml:space="preserve"> Екатерины Геннадьевны (г. Тирасполь, ул. </w:t>
      </w:r>
      <w:proofErr w:type="spellStart"/>
      <w:r>
        <w:rPr>
          <w:rStyle w:val="FontStyle14"/>
          <w:sz w:val="24"/>
          <w:szCs w:val="24"/>
        </w:rPr>
        <w:t>Манойлова</w:t>
      </w:r>
      <w:proofErr w:type="spellEnd"/>
      <w:r>
        <w:rPr>
          <w:rStyle w:val="FontStyle14"/>
          <w:sz w:val="24"/>
          <w:szCs w:val="24"/>
        </w:rPr>
        <w:t xml:space="preserve"> д.25, кв. 89) к Татаринцевой Елене Геннадьевне (г. Тирасполь, ул. </w:t>
      </w:r>
      <w:proofErr w:type="spellStart"/>
      <w:r>
        <w:rPr>
          <w:rStyle w:val="FontStyle14"/>
          <w:sz w:val="24"/>
          <w:szCs w:val="24"/>
        </w:rPr>
        <w:t>Манойлова</w:t>
      </w:r>
      <w:proofErr w:type="spellEnd"/>
      <w:r>
        <w:rPr>
          <w:rStyle w:val="FontStyle14"/>
          <w:sz w:val="24"/>
          <w:szCs w:val="24"/>
        </w:rPr>
        <w:t xml:space="preserve">, д. 25 кв. 93) о разделе акций, находящихся в общей (долевой) собственности и приложенными к нему документами </w:t>
      </w:r>
      <w:proofErr w:type="gramEnd"/>
    </w:p>
    <w:p w:rsidR="00E4659B" w:rsidRDefault="00E4659B" w:rsidP="00E4659B">
      <w:pPr>
        <w:pStyle w:val="HTML"/>
        <w:ind w:firstLine="709"/>
        <w:rPr>
          <w:rFonts w:ascii="Times New Roman" w:hAnsi="Times New Roman" w:cs="Times New Roman"/>
          <w:b/>
          <w:color w:val="000000"/>
          <w:sz w:val="24"/>
          <w:szCs w:val="24"/>
        </w:rPr>
      </w:pPr>
    </w:p>
    <w:p w:rsidR="00E4659B" w:rsidRDefault="00E4659B" w:rsidP="00E4659B">
      <w:pPr>
        <w:pStyle w:val="HTM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 С Т А Н О В И Л</w:t>
      </w:r>
      <w:r w:rsidRPr="00FE72AC">
        <w:rPr>
          <w:rFonts w:ascii="Times New Roman" w:hAnsi="Times New Roman" w:cs="Times New Roman"/>
          <w:b/>
          <w:color w:val="000000"/>
          <w:sz w:val="24"/>
          <w:szCs w:val="24"/>
        </w:rPr>
        <w:t>:</w:t>
      </w:r>
    </w:p>
    <w:p w:rsidR="00E4659B" w:rsidRDefault="00E4659B" w:rsidP="00E4659B">
      <w:pPr>
        <w:pStyle w:val="HTML"/>
        <w:ind w:firstLine="709"/>
        <w:jc w:val="center"/>
        <w:rPr>
          <w:rFonts w:ascii="Times New Roman" w:hAnsi="Times New Roman" w:cs="Times New Roman"/>
          <w:b/>
          <w:color w:val="000000"/>
          <w:sz w:val="24"/>
          <w:szCs w:val="24"/>
        </w:rPr>
      </w:pPr>
    </w:p>
    <w:p w:rsidR="00E4659B" w:rsidRDefault="00E4659B" w:rsidP="00E4659B">
      <w:pPr>
        <w:pStyle w:val="HTML"/>
        <w:ind w:firstLine="709"/>
        <w:jc w:val="both"/>
        <w:rPr>
          <w:rStyle w:val="FontStyle14"/>
          <w:sz w:val="24"/>
          <w:szCs w:val="24"/>
        </w:rPr>
      </w:pPr>
      <w:proofErr w:type="spellStart"/>
      <w:r>
        <w:rPr>
          <w:rStyle w:val="FontStyle14"/>
          <w:sz w:val="24"/>
          <w:szCs w:val="24"/>
        </w:rPr>
        <w:t>Быстрова</w:t>
      </w:r>
      <w:proofErr w:type="spellEnd"/>
      <w:r>
        <w:rPr>
          <w:rStyle w:val="FontStyle14"/>
          <w:sz w:val="24"/>
          <w:szCs w:val="24"/>
        </w:rPr>
        <w:t xml:space="preserve">  Екатерина Геннадьевна (далее - истец, </w:t>
      </w:r>
      <w:proofErr w:type="spellStart"/>
      <w:r>
        <w:rPr>
          <w:rStyle w:val="FontStyle14"/>
          <w:sz w:val="24"/>
          <w:szCs w:val="24"/>
        </w:rPr>
        <w:t>Быстрова</w:t>
      </w:r>
      <w:proofErr w:type="spellEnd"/>
      <w:r>
        <w:rPr>
          <w:rStyle w:val="FontStyle14"/>
          <w:sz w:val="24"/>
          <w:szCs w:val="24"/>
        </w:rPr>
        <w:t xml:space="preserve"> Е.Г.) обратилась в Арбитражный суд с исковым заявлением о разделе акций, находящихся в общей (долевой) собственности. </w:t>
      </w:r>
    </w:p>
    <w:p w:rsidR="008C1D84" w:rsidRDefault="00071158" w:rsidP="00071158">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Статьей 91 Арбитражного процессуального кодекса Приднестровской Молдавской Республики (далее - АПК ПМР) установлены требования к форме и содержанию искового заявления, направляемого в Арбитражный суд. </w:t>
      </w:r>
      <w:r w:rsidR="001F4E13">
        <w:rPr>
          <w:rFonts w:ascii="Times New Roman" w:hAnsi="Times New Roman" w:cs="Times New Roman"/>
          <w:sz w:val="24"/>
          <w:szCs w:val="24"/>
        </w:rPr>
        <w:t>Статья 93 АПК ПМР закрепляет перечень документов, прилагаемых к исковому заявлению.</w:t>
      </w:r>
    </w:p>
    <w:p w:rsidR="008C1D84" w:rsidRDefault="008C1D84" w:rsidP="0007115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г) пункта 2 статьи 91 АПК ПМР в исковом заявлении  указывается требование истца к ответчику со ссылкой на законы и иные нормативные акты. Истцом предъявлено исковое заявление о разделе акций, находящихся в общей долевой собственности. При этом в просительной части  истцом  сформулированы четыре требования, что не соответствует предмету требования, указанному  в названии искового заявления. </w:t>
      </w:r>
    </w:p>
    <w:p w:rsidR="00071158" w:rsidRDefault="008C1D84" w:rsidP="00071158">
      <w:pPr>
        <w:pStyle w:val="HTML"/>
        <w:ind w:firstLine="709"/>
        <w:jc w:val="both"/>
        <w:rPr>
          <w:rFonts w:ascii="Times New Roman" w:hAnsi="Times New Roman" w:cs="Times New Roman"/>
          <w:sz w:val="24"/>
          <w:szCs w:val="24"/>
        </w:rPr>
      </w:pPr>
      <w:r>
        <w:rPr>
          <w:rFonts w:ascii="Times New Roman" w:hAnsi="Times New Roman" w:cs="Times New Roman"/>
          <w:sz w:val="24"/>
          <w:szCs w:val="24"/>
        </w:rPr>
        <w:t>Кроме того, в соответствии с положениями  пункта 2 статьи 81 АПК ПМР цена иска, состоящего из нескольких самостоятельных требований, определя</w:t>
      </w:r>
      <w:r w:rsidR="00844E9B">
        <w:rPr>
          <w:rFonts w:ascii="Times New Roman" w:hAnsi="Times New Roman" w:cs="Times New Roman"/>
          <w:sz w:val="24"/>
          <w:szCs w:val="24"/>
        </w:rPr>
        <w:t>е</w:t>
      </w:r>
      <w:r>
        <w:rPr>
          <w:rFonts w:ascii="Times New Roman" w:hAnsi="Times New Roman" w:cs="Times New Roman"/>
          <w:sz w:val="24"/>
          <w:szCs w:val="24"/>
        </w:rPr>
        <w:t xml:space="preserve">тся суммой всех требований. </w:t>
      </w:r>
      <w:r w:rsidR="001F4E13">
        <w:rPr>
          <w:rFonts w:ascii="Times New Roman" w:hAnsi="Times New Roman" w:cs="Times New Roman"/>
          <w:sz w:val="24"/>
          <w:szCs w:val="24"/>
        </w:rPr>
        <w:t xml:space="preserve"> </w:t>
      </w:r>
    </w:p>
    <w:p w:rsidR="00BD2762" w:rsidRDefault="008C1D84" w:rsidP="0007115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w:t>
      </w:r>
      <w:proofErr w:type="spellStart"/>
      <w:r>
        <w:rPr>
          <w:rFonts w:ascii="Times New Roman" w:hAnsi="Times New Roman" w:cs="Times New Roman"/>
          <w:sz w:val="24"/>
          <w:szCs w:val="24"/>
        </w:rPr>
        <w:t>Быстровой</w:t>
      </w:r>
      <w:proofErr w:type="spellEnd"/>
      <w:r>
        <w:rPr>
          <w:rFonts w:ascii="Times New Roman" w:hAnsi="Times New Roman" w:cs="Times New Roman"/>
          <w:sz w:val="24"/>
          <w:szCs w:val="24"/>
        </w:rPr>
        <w:t xml:space="preserve"> Е.Г. цена иска определена исходя </w:t>
      </w:r>
      <w:r w:rsidR="00844E9B">
        <w:rPr>
          <w:rFonts w:ascii="Times New Roman" w:hAnsi="Times New Roman" w:cs="Times New Roman"/>
          <w:sz w:val="24"/>
          <w:szCs w:val="24"/>
        </w:rPr>
        <w:t>лишь</w:t>
      </w:r>
      <w:r>
        <w:rPr>
          <w:rFonts w:ascii="Times New Roman" w:hAnsi="Times New Roman" w:cs="Times New Roman"/>
          <w:sz w:val="24"/>
          <w:szCs w:val="24"/>
        </w:rPr>
        <w:t xml:space="preserve"> </w:t>
      </w:r>
      <w:r w:rsidR="00DF079B">
        <w:rPr>
          <w:rFonts w:ascii="Times New Roman" w:hAnsi="Times New Roman" w:cs="Times New Roman"/>
          <w:sz w:val="24"/>
          <w:szCs w:val="24"/>
        </w:rPr>
        <w:t xml:space="preserve">из </w:t>
      </w:r>
      <w:r>
        <w:rPr>
          <w:rFonts w:ascii="Times New Roman" w:hAnsi="Times New Roman" w:cs="Times New Roman"/>
          <w:sz w:val="24"/>
          <w:szCs w:val="24"/>
        </w:rPr>
        <w:t xml:space="preserve">одного из четырех требований, указанных в исковом заявлении. </w:t>
      </w:r>
    </w:p>
    <w:p w:rsidR="00BD2762" w:rsidRDefault="00BD2762" w:rsidP="00BD2762">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выше обстоятельства приводят к невозможности проверки соблюдения истцом требований  подпункта а) статьи 93 АПК ПМР в части установления факта оплаты государственной пошлины в установленном законом размере. </w:t>
      </w:r>
    </w:p>
    <w:p w:rsidR="00BD2762" w:rsidRDefault="00BD2762" w:rsidP="00BD2762">
      <w:pPr>
        <w:pStyle w:val="HTML"/>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целях соблюдения положений подпункта  г) пункта 2 статьи 91 АПК ПМР и возможности проверки соблюдения истцом подпункта а) статьи 93 АПК ПМР Арбитражный суд считает возможны</w:t>
      </w:r>
      <w:r w:rsidR="00DF079B">
        <w:rPr>
          <w:rFonts w:ascii="Times New Roman" w:hAnsi="Times New Roman" w:cs="Times New Roman"/>
          <w:sz w:val="24"/>
          <w:szCs w:val="24"/>
        </w:rPr>
        <w:t>м</w:t>
      </w:r>
      <w:r>
        <w:rPr>
          <w:rFonts w:ascii="Times New Roman" w:hAnsi="Times New Roman" w:cs="Times New Roman"/>
          <w:sz w:val="24"/>
          <w:szCs w:val="24"/>
        </w:rPr>
        <w:t xml:space="preserve"> предложить истцу сформулировать просительную часть искового заявления с учетом заявленного предмета требования. </w:t>
      </w:r>
    </w:p>
    <w:p w:rsidR="001F4E13" w:rsidRDefault="001F4E13" w:rsidP="0007115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г) статьи 93 АПК ПМР к исковому заявлению прилагаются документы, подтверждающие обстоятельства, на которых основываются исковые требования. </w:t>
      </w:r>
    </w:p>
    <w:p w:rsidR="00071158" w:rsidRDefault="00071158" w:rsidP="001F4E13">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В соответствии с требованиями пункта 2 статьи 52 АПК ПМР письменные доказательства представляются в Арбитражный суд в подлиннике или в форме </w:t>
      </w:r>
      <w:r w:rsidRPr="00E34F56">
        <w:rPr>
          <w:rFonts w:ascii="Times New Roman" w:hAnsi="Times New Roman" w:cs="Times New Roman"/>
          <w:sz w:val="24"/>
          <w:szCs w:val="24"/>
        </w:rPr>
        <w:lastRenderedPageBreak/>
        <w:t>надлежащим образом зав</w:t>
      </w:r>
      <w:r>
        <w:rPr>
          <w:rFonts w:ascii="Times New Roman" w:hAnsi="Times New Roman" w:cs="Times New Roman"/>
          <w:sz w:val="24"/>
          <w:szCs w:val="24"/>
        </w:rPr>
        <w:t xml:space="preserve">еренной копии. </w:t>
      </w:r>
      <w:r w:rsidR="001F4E13">
        <w:rPr>
          <w:rFonts w:ascii="Times New Roman" w:hAnsi="Times New Roman" w:cs="Times New Roman"/>
          <w:sz w:val="24"/>
          <w:szCs w:val="24"/>
        </w:rPr>
        <w:t>Вместе с тем истцом в материалы дела представлены копии  квитанции № 1 от 21 октября 2020 год и квитанции  №</w:t>
      </w:r>
      <w:r w:rsidR="008C1D84">
        <w:rPr>
          <w:rFonts w:ascii="Times New Roman" w:hAnsi="Times New Roman" w:cs="Times New Roman"/>
          <w:sz w:val="24"/>
          <w:szCs w:val="24"/>
        </w:rPr>
        <w:t xml:space="preserve"> </w:t>
      </w:r>
      <w:r w:rsidR="001F4E13">
        <w:rPr>
          <w:rFonts w:ascii="Times New Roman" w:hAnsi="Times New Roman" w:cs="Times New Roman"/>
          <w:sz w:val="24"/>
          <w:szCs w:val="24"/>
        </w:rPr>
        <w:t xml:space="preserve">259109305 от 22 октября 2020 года,  выписки из реестра № 422561  и списка владельцев именных ценных бумаг по стоянию на 21 октября 2020 года которые не заверены надлежащим образом. Также данные доказательства не являются подлинниками перечисленных документов. </w:t>
      </w:r>
      <w:r w:rsidR="00BD2762">
        <w:rPr>
          <w:rFonts w:ascii="Times New Roman" w:hAnsi="Times New Roman" w:cs="Times New Roman"/>
          <w:sz w:val="24"/>
          <w:szCs w:val="24"/>
        </w:rPr>
        <w:t xml:space="preserve"> </w:t>
      </w:r>
      <w:r w:rsidRPr="00E34F56">
        <w:rPr>
          <w:rFonts w:ascii="Times New Roman" w:hAnsi="Times New Roman" w:cs="Times New Roman"/>
          <w:sz w:val="24"/>
          <w:szCs w:val="24"/>
        </w:rPr>
        <w:t xml:space="preserve">При </w:t>
      </w:r>
      <w:r>
        <w:rPr>
          <w:rFonts w:ascii="Times New Roman" w:hAnsi="Times New Roman" w:cs="Times New Roman"/>
          <w:sz w:val="24"/>
          <w:szCs w:val="24"/>
        </w:rPr>
        <w:t xml:space="preserve">данных </w:t>
      </w:r>
      <w:r w:rsidRPr="00E34F56">
        <w:rPr>
          <w:rFonts w:ascii="Times New Roman" w:hAnsi="Times New Roman" w:cs="Times New Roman"/>
          <w:sz w:val="24"/>
          <w:szCs w:val="24"/>
        </w:rPr>
        <w:t xml:space="preserve">обстоятельствах Арбитражный суд констатирует несоответствие поданных материалов требованиям АПК ПМР.  </w:t>
      </w:r>
    </w:p>
    <w:p w:rsidR="00DB645E" w:rsidRDefault="00DB645E" w:rsidP="001F4E13">
      <w:pPr>
        <w:pStyle w:val="HTML"/>
        <w:ind w:firstLine="709"/>
        <w:jc w:val="both"/>
        <w:rPr>
          <w:rFonts w:ascii="Times New Roman" w:hAnsi="Times New Roman" w:cs="Times New Roman"/>
          <w:sz w:val="24"/>
          <w:szCs w:val="24"/>
        </w:rPr>
      </w:pPr>
      <w:r>
        <w:rPr>
          <w:rFonts w:ascii="Times New Roman" w:hAnsi="Times New Roman" w:cs="Times New Roman"/>
          <w:sz w:val="24"/>
          <w:szCs w:val="24"/>
        </w:rPr>
        <w:t>Данные обстоятельства свидетельствуют о неисполнении истцом подпункта г) статьи 93 АПК ПМР.</w:t>
      </w:r>
    </w:p>
    <w:p w:rsidR="00071158" w:rsidRDefault="001F4E13" w:rsidP="00E4659B">
      <w:pPr>
        <w:pStyle w:val="HTML"/>
        <w:ind w:firstLine="709"/>
        <w:jc w:val="both"/>
        <w:rPr>
          <w:rStyle w:val="FontStyle14"/>
          <w:sz w:val="24"/>
          <w:szCs w:val="24"/>
        </w:rPr>
      </w:pPr>
      <w:r>
        <w:rPr>
          <w:rStyle w:val="FontStyle14"/>
          <w:sz w:val="24"/>
          <w:szCs w:val="24"/>
        </w:rPr>
        <w:t xml:space="preserve">В исковом заявлении истцом в качестве третьих лиц </w:t>
      </w:r>
      <w:proofErr w:type="gramStart"/>
      <w:r>
        <w:rPr>
          <w:rStyle w:val="FontStyle14"/>
          <w:sz w:val="24"/>
          <w:szCs w:val="24"/>
        </w:rPr>
        <w:t>указаны</w:t>
      </w:r>
      <w:proofErr w:type="gramEnd"/>
      <w:r>
        <w:rPr>
          <w:rStyle w:val="FontStyle14"/>
          <w:sz w:val="24"/>
          <w:szCs w:val="24"/>
        </w:rPr>
        <w:t>:  ОАО «РСУ «</w:t>
      </w:r>
      <w:proofErr w:type="spellStart"/>
      <w:r>
        <w:rPr>
          <w:rStyle w:val="FontStyle14"/>
          <w:sz w:val="24"/>
          <w:szCs w:val="24"/>
        </w:rPr>
        <w:t>Сантехработ</w:t>
      </w:r>
      <w:proofErr w:type="spellEnd"/>
      <w:r>
        <w:rPr>
          <w:rStyle w:val="FontStyle14"/>
          <w:sz w:val="24"/>
          <w:szCs w:val="24"/>
        </w:rPr>
        <w:t xml:space="preserve">» и Государственная администрация </w:t>
      </w:r>
      <w:proofErr w:type="gramStart"/>
      <w:r>
        <w:rPr>
          <w:rStyle w:val="FontStyle14"/>
          <w:sz w:val="24"/>
          <w:szCs w:val="24"/>
        </w:rPr>
        <w:t>г</w:t>
      </w:r>
      <w:proofErr w:type="gramEnd"/>
      <w:r>
        <w:rPr>
          <w:rStyle w:val="FontStyle14"/>
          <w:sz w:val="24"/>
          <w:szCs w:val="24"/>
        </w:rPr>
        <w:t xml:space="preserve">. Тирасполь и г. </w:t>
      </w:r>
      <w:proofErr w:type="spellStart"/>
      <w:r>
        <w:rPr>
          <w:rStyle w:val="FontStyle14"/>
          <w:sz w:val="24"/>
          <w:szCs w:val="24"/>
        </w:rPr>
        <w:t>Днестровск</w:t>
      </w:r>
      <w:proofErr w:type="spellEnd"/>
      <w:r>
        <w:rPr>
          <w:rStyle w:val="FontStyle14"/>
          <w:sz w:val="24"/>
          <w:szCs w:val="24"/>
        </w:rPr>
        <w:t xml:space="preserve">. </w:t>
      </w:r>
    </w:p>
    <w:p w:rsidR="001F4E13" w:rsidRDefault="00844E9B" w:rsidP="00844E9B">
      <w:pPr>
        <w:pStyle w:val="HTML"/>
        <w:ind w:firstLine="709"/>
        <w:jc w:val="both"/>
        <w:rPr>
          <w:rStyle w:val="FontStyle14"/>
          <w:sz w:val="24"/>
          <w:szCs w:val="24"/>
        </w:rPr>
      </w:pPr>
      <w:r>
        <w:rPr>
          <w:rStyle w:val="FontStyle14"/>
          <w:sz w:val="24"/>
          <w:szCs w:val="24"/>
        </w:rPr>
        <w:t>Согласно списка владельцев именных ценных бумаг по состоянию на 21 октября 2020 года  помимо истца и ответчика владельцами именных ценных бумаг  ОАО «РСУ «</w:t>
      </w:r>
      <w:proofErr w:type="spellStart"/>
      <w:r>
        <w:rPr>
          <w:rStyle w:val="FontStyle14"/>
          <w:sz w:val="24"/>
          <w:szCs w:val="24"/>
        </w:rPr>
        <w:t>Сантехработ</w:t>
      </w:r>
      <w:proofErr w:type="spellEnd"/>
      <w:r>
        <w:rPr>
          <w:rStyle w:val="FontStyle14"/>
          <w:sz w:val="24"/>
          <w:szCs w:val="24"/>
        </w:rPr>
        <w:t xml:space="preserve">» является </w:t>
      </w:r>
      <w:r w:rsidR="001F4E13">
        <w:rPr>
          <w:rStyle w:val="FontStyle14"/>
          <w:sz w:val="24"/>
          <w:szCs w:val="24"/>
        </w:rPr>
        <w:t xml:space="preserve">Государственная администрация </w:t>
      </w:r>
      <w:proofErr w:type="gramStart"/>
      <w:r w:rsidR="001F4E13">
        <w:rPr>
          <w:rStyle w:val="FontStyle14"/>
          <w:sz w:val="24"/>
          <w:szCs w:val="24"/>
        </w:rPr>
        <w:t>г</w:t>
      </w:r>
      <w:proofErr w:type="gramEnd"/>
      <w:r w:rsidR="001F4E13">
        <w:rPr>
          <w:rStyle w:val="FontStyle14"/>
          <w:sz w:val="24"/>
          <w:szCs w:val="24"/>
        </w:rPr>
        <w:t xml:space="preserve">. Тирасполь и г. </w:t>
      </w:r>
      <w:proofErr w:type="spellStart"/>
      <w:r w:rsidR="001F4E13">
        <w:rPr>
          <w:rStyle w:val="FontStyle14"/>
          <w:sz w:val="24"/>
          <w:szCs w:val="24"/>
        </w:rPr>
        <w:t>Днестровск</w:t>
      </w:r>
      <w:proofErr w:type="spellEnd"/>
      <w:r w:rsidR="001F4E13">
        <w:rPr>
          <w:rStyle w:val="FontStyle14"/>
          <w:sz w:val="24"/>
          <w:szCs w:val="24"/>
        </w:rPr>
        <w:t xml:space="preserve"> и ряд физических лиц. </w:t>
      </w:r>
      <w:r>
        <w:rPr>
          <w:rStyle w:val="FontStyle14"/>
          <w:sz w:val="24"/>
          <w:szCs w:val="24"/>
        </w:rPr>
        <w:t xml:space="preserve">Но в качестве третьего  лица </w:t>
      </w:r>
      <w:proofErr w:type="spellStart"/>
      <w:r>
        <w:rPr>
          <w:rStyle w:val="FontStyle14"/>
          <w:sz w:val="24"/>
          <w:szCs w:val="24"/>
        </w:rPr>
        <w:t>Быстрова</w:t>
      </w:r>
      <w:proofErr w:type="spellEnd"/>
      <w:r>
        <w:rPr>
          <w:rStyle w:val="FontStyle14"/>
          <w:sz w:val="24"/>
          <w:szCs w:val="24"/>
        </w:rPr>
        <w:t xml:space="preserve"> Е.Г. указывает лишь государственную администрацию. При этом </w:t>
      </w:r>
      <w:proofErr w:type="gramStart"/>
      <w:r>
        <w:rPr>
          <w:rStyle w:val="FontStyle14"/>
          <w:sz w:val="24"/>
          <w:szCs w:val="24"/>
        </w:rPr>
        <w:t>исходя из</w:t>
      </w:r>
      <w:r w:rsidR="00BD2762">
        <w:rPr>
          <w:rStyle w:val="FontStyle14"/>
          <w:sz w:val="24"/>
          <w:szCs w:val="24"/>
        </w:rPr>
        <w:t xml:space="preserve"> списк</w:t>
      </w:r>
      <w:r>
        <w:rPr>
          <w:rStyle w:val="FontStyle14"/>
          <w:sz w:val="24"/>
          <w:szCs w:val="24"/>
        </w:rPr>
        <w:t>а</w:t>
      </w:r>
      <w:r w:rsidR="00BD2762">
        <w:rPr>
          <w:rStyle w:val="FontStyle14"/>
          <w:sz w:val="24"/>
          <w:szCs w:val="24"/>
        </w:rPr>
        <w:t xml:space="preserve"> владельцев именных ценных бумаг по состоянию на 21 октября 2020 года, истец вправе ходатайствовать</w:t>
      </w:r>
      <w:proofErr w:type="gramEnd"/>
      <w:r w:rsidR="00BD2762">
        <w:rPr>
          <w:rStyle w:val="FontStyle14"/>
          <w:sz w:val="24"/>
          <w:szCs w:val="24"/>
        </w:rPr>
        <w:t xml:space="preserve"> о привлечении в качестве третьих лиц всех владельцев именных ценных бумаг общества</w:t>
      </w:r>
      <w:r>
        <w:rPr>
          <w:rStyle w:val="FontStyle14"/>
          <w:sz w:val="24"/>
          <w:szCs w:val="24"/>
        </w:rPr>
        <w:t xml:space="preserve"> </w:t>
      </w:r>
      <w:r w:rsidR="00BD2762">
        <w:rPr>
          <w:rStyle w:val="FontStyle14"/>
          <w:sz w:val="24"/>
          <w:szCs w:val="24"/>
        </w:rPr>
        <w:t xml:space="preserve">либо </w:t>
      </w:r>
      <w:r>
        <w:rPr>
          <w:rStyle w:val="FontStyle14"/>
          <w:sz w:val="24"/>
          <w:szCs w:val="24"/>
        </w:rPr>
        <w:t xml:space="preserve">обосновать  иное основание для привлечения </w:t>
      </w:r>
      <w:r w:rsidR="00BD2762">
        <w:rPr>
          <w:rStyle w:val="FontStyle14"/>
          <w:sz w:val="24"/>
          <w:szCs w:val="24"/>
        </w:rPr>
        <w:t xml:space="preserve"> государственной администрации для вступления в процесс в качестве третьего лица.  Однако</w:t>
      </w:r>
      <w:proofErr w:type="gramStart"/>
      <w:r w:rsidR="00BD2762">
        <w:rPr>
          <w:rStyle w:val="FontStyle14"/>
          <w:sz w:val="24"/>
          <w:szCs w:val="24"/>
        </w:rPr>
        <w:t>,</w:t>
      </w:r>
      <w:proofErr w:type="gramEnd"/>
      <w:r w:rsidR="00BD2762">
        <w:rPr>
          <w:rStyle w:val="FontStyle14"/>
          <w:sz w:val="24"/>
          <w:szCs w:val="24"/>
        </w:rPr>
        <w:t xml:space="preserve"> в</w:t>
      </w:r>
      <w:r w:rsidR="001F4E13">
        <w:rPr>
          <w:rStyle w:val="FontStyle14"/>
          <w:sz w:val="24"/>
          <w:szCs w:val="24"/>
        </w:rPr>
        <w:t xml:space="preserve"> исковом заявлении не указано основани</w:t>
      </w:r>
      <w:r w:rsidR="00BD2762">
        <w:rPr>
          <w:rStyle w:val="FontStyle14"/>
          <w:sz w:val="24"/>
          <w:szCs w:val="24"/>
        </w:rPr>
        <w:t>й</w:t>
      </w:r>
      <w:r w:rsidR="001F4E13">
        <w:rPr>
          <w:rStyle w:val="FontStyle14"/>
          <w:sz w:val="24"/>
          <w:szCs w:val="24"/>
        </w:rPr>
        <w:t xml:space="preserve"> для привлечения государственной администрации в качестве треть</w:t>
      </w:r>
      <w:r>
        <w:rPr>
          <w:rStyle w:val="FontStyle14"/>
          <w:sz w:val="24"/>
          <w:szCs w:val="24"/>
        </w:rPr>
        <w:t>его</w:t>
      </w:r>
      <w:r w:rsidR="001F4E13">
        <w:rPr>
          <w:rStyle w:val="FontStyle14"/>
          <w:sz w:val="24"/>
          <w:szCs w:val="24"/>
        </w:rPr>
        <w:t xml:space="preserve"> лиц</w:t>
      </w:r>
      <w:r>
        <w:rPr>
          <w:rStyle w:val="FontStyle14"/>
          <w:sz w:val="24"/>
          <w:szCs w:val="24"/>
        </w:rPr>
        <w:t>а</w:t>
      </w:r>
      <w:r w:rsidR="00BD2762">
        <w:rPr>
          <w:rStyle w:val="FontStyle14"/>
          <w:sz w:val="24"/>
          <w:szCs w:val="24"/>
        </w:rPr>
        <w:t xml:space="preserve">, закрепленных в статье 31 АПК ПМР. </w:t>
      </w:r>
      <w:r w:rsidR="001F4E13">
        <w:rPr>
          <w:rStyle w:val="FontStyle14"/>
          <w:sz w:val="24"/>
          <w:szCs w:val="24"/>
        </w:rPr>
        <w:t xml:space="preserve"> </w:t>
      </w:r>
    </w:p>
    <w:p w:rsidR="008C1D84" w:rsidRDefault="008C1D84" w:rsidP="008C1D84">
      <w:pPr>
        <w:pStyle w:val="HTML"/>
        <w:ind w:firstLine="709"/>
        <w:jc w:val="both"/>
        <w:rPr>
          <w:rStyle w:val="FontStyle14"/>
          <w:sz w:val="24"/>
          <w:szCs w:val="24"/>
        </w:rPr>
      </w:pPr>
      <w:r>
        <w:rPr>
          <w:rStyle w:val="FontStyle14"/>
          <w:sz w:val="24"/>
          <w:szCs w:val="24"/>
        </w:rPr>
        <w:t>На основании изложенного Арбитражный суд приходит к выводу о том, что перечень лиц, участвующих в деле, и основания для привлечения таковых по</w:t>
      </w:r>
      <w:r w:rsidR="00844E9B">
        <w:rPr>
          <w:rStyle w:val="FontStyle14"/>
          <w:sz w:val="24"/>
          <w:szCs w:val="24"/>
        </w:rPr>
        <w:t>д</w:t>
      </w:r>
      <w:r>
        <w:rPr>
          <w:rStyle w:val="FontStyle14"/>
          <w:sz w:val="24"/>
          <w:szCs w:val="24"/>
        </w:rPr>
        <w:t xml:space="preserve">лежат уточнению истцом. </w:t>
      </w:r>
    </w:p>
    <w:p w:rsidR="00E4659B" w:rsidRDefault="00E4659B" w:rsidP="008C1D84">
      <w:pPr>
        <w:pStyle w:val="HTML"/>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приходит к выводу о несоблюдении истцом требований, установленных стать</w:t>
      </w:r>
      <w:r w:rsidR="00BD2762">
        <w:rPr>
          <w:rFonts w:ascii="Times New Roman" w:hAnsi="Times New Roman" w:cs="Times New Roman"/>
          <w:sz w:val="24"/>
          <w:szCs w:val="24"/>
        </w:rPr>
        <w:t xml:space="preserve">ями </w:t>
      </w:r>
      <w:r>
        <w:rPr>
          <w:rFonts w:ascii="Times New Roman" w:hAnsi="Times New Roman" w:cs="Times New Roman"/>
          <w:sz w:val="24"/>
          <w:szCs w:val="24"/>
        </w:rPr>
        <w:t>91</w:t>
      </w:r>
      <w:r w:rsidR="00BD2762">
        <w:rPr>
          <w:rFonts w:ascii="Times New Roman" w:hAnsi="Times New Roman" w:cs="Times New Roman"/>
          <w:sz w:val="24"/>
          <w:szCs w:val="24"/>
        </w:rPr>
        <w:t xml:space="preserve"> и </w:t>
      </w:r>
      <w:r>
        <w:rPr>
          <w:rFonts w:ascii="Times New Roman" w:hAnsi="Times New Roman" w:cs="Times New Roman"/>
          <w:sz w:val="24"/>
          <w:szCs w:val="24"/>
        </w:rPr>
        <w:t xml:space="preserve"> 93 АПК ПМР. </w:t>
      </w:r>
    </w:p>
    <w:p w:rsidR="00E4659B" w:rsidRPr="00A54D46" w:rsidRDefault="00E4659B" w:rsidP="00E4659B">
      <w:pPr>
        <w:pStyle w:val="HTML"/>
        <w:ind w:firstLine="709"/>
        <w:jc w:val="both"/>
        <w:rPr>
          <w:rFonts w:ascii="Times New Roman" w:hAnsi="Times New Roman" w:cs="Times New Roman"/>
          <w:sz w:val="24"/>
          <w:szCs w:val="24"/>
        </w:rPr>
      </w:pPr>
      <w:r w:rsidRPr="00FE72AC">
        <w:rPr>
          <w:rFonts w:ascii="Times New Roman" w:hAnsi="Times New Roman" w:cs="Times New Roman"/>
          <w:color w:val="000000"/>
          <w:sz w:val="24"/>
          <w:szCs w:val="24"/>
        </w:rPr>
        <w:t xml:space="preserve">Согласно  </w:t>
      </w:r>
      <w:r>
        <w:rPr>
          <w:rFonts w:ascii="Times New Roman" w:hAnsi="Times New Roman" w:cs="Times New Roman"/>
          <w:color w:val="000000"/>
          <w:sz w:val="24"/>
          <w:szCs w:val="24"/>
        </w:rPr>
        <w:t>статье 96-1 АПК ПМР судья,  установив,  что</w:t>
      </w:r>
      <w:r w:rsidRPr="00FE72AC">
        <w:rPr>
          <w:rFonts w:ascii="Times New Roman" w:hAnsi="Times New Roman" w:cs="Times New Roman"/>
          <w:color w:val="000000"/>
          <w:sz w:val="24"/>
          <w:szCs w:val="24"/>
        </w:rPr>
        <w:t xml:space="preserve"> исковое заявле</w:t>
      </w:r>
      <w:r>
        <w:rPr>
          <w:rFonts w:ascii="Times New Roman" w:hAnsi="Times New Roman" w:cs="Times New Roman"/>
          <w:color w:val="000000"/>
          <w:sz w:val="24"/>
          <w:szCs w:val="24"/>
        </w:rPr>
        <w:t>ние подано в суд без соблюдения</w:t>
      </w:r>
      <w:r w:rsidRPr="00FE72AC">
        <w:rPr>
          <w:rFonts w:ascii="Times New Roman" w:hAnsi="Times New Roman" w:cs="Times New Roman"/>
          <w:color w:val="000000"/>
          <w:sz w:val="24"/>
          <w:szCs w:val="24"/>
        </w:rPr>
        <w:t xml:space="preserve"> требований, установленных в статьях </w:t>
      </w:r>
      <w:r>
        <w:rPr>
          <w:rFonts w:ascii="Times New Roman" w:hAnsi="Times New Roman" w:cs="Times New Roman"/>
          <w:color w:val="000000"/>
          <w:sz w:val="24"/>
          <w:szCs w:val="24"/>
        </w:rPr>
        <w:t xml:space="preserve">91-93 АПК ПМР, </w:t>
      </w:r>
      <w:r w:rsidRPr="00FE72AC">
        <w:rPr>
          <w:rFonts w:ascii="Times New Roman" w:hAnsi="Times New Roman" w:cs="Times New Roman"/>
          <w:color w:val="000000"/>
          <w:sz w:val="24"/>
          <w:szCs w:val="24"/>
        </w:rPr>
        <w:t xml:space="preserve"> выносит определение об</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 xml:space="preserve">оставлении  </w:t>
      </w:r>
      <w:r>
        <w:rPr>
          <w:rFonts w:ascii="Times New Roman" w:hAnsi="Times New Roman" w:cs="Times New Roman"/>
          <w:color w:val="000000"/>
          <w:sz w:val="24"/>
          <w:szCs w:val="24"/>
        </w:rPr>
        <w:t xml:space="preserve">искового </w:t>
      </w:r>
      <w:r w:rsidRPr="00FE72AC">
        <w:rPr>
          <w:rFonts w:ascii="Times New Roman" w:hAnsi="Times New Roman" w:cs="Times New Roman"/>
          <w:color w:val="000000"/>
          <w:sz w:val="24"/>
          <w:szCs w:val="24"/>
        </w:rPr>
        <w:t>заявления  без  движения,  о  чем  извещает лицо, подавшее</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заявление,   и   предоставляет   ему  разумный  срок  для  исправления</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недостатков.</w:t>
      </w:r>
    </w:p>
    <w:p w:rsidR="00E4659B" w:rsidRDefault="00E4659B" w:rsidP="00E4659B">
      <w:pPr>
        <w:pStyle w:val="HTML"/>
        <w:ind w:firstLine="709"/>
        <w:jc w:val="both"/>
        <w:rPr>
          <w:rFonts w:ascii="Times New Roman" w:hAnsi="Times New Roman" w:cs="Times New Roman"/>
          <w:color w:val="000000"/>
          <w:sz w:val="24"/>
          <w:szCs w:val="24"/>
        </w:rPr>
      </w:pPr>
    </w:p>
    <w:p w:rsidR="00E4659B" w:rsidRDefault="00E4659B" w:rsidP="00E4659B">
      <w:pPr>
        <w:pStyle w:val="HTM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w:t>
      </w:r>
      <w:r w:rsidRPr="00FE72AC">
        <w:rPr>
          <w:rFonts w:ascii="Times New Roman" w:hAnsi="Times New Roman" w:cs="Times New Roman"/>
          <w:color w:val="000000"/>
          <w:sz w:val="24"/>
          <w:szCs w:val="24"/>
        </w:rPr>
        <w:t xml:space="preserve"> основании  </w:t>
      </w:r>
      <w:proofErr w:type="gramStart"/>
      <w:r w:rsidRPr="00FE72AC">
        <w:rPr>
          <w:rFonts w:ascii="Times New Roman" w:hAnsi="Times New Roman" w:cs="Times New Roman"/>
          <w:color w:val="000000"/>
          <w:sz w:val="24"/>
          <w:szCs w:val="24"/>
        </w:rPr>
        <w:t>изложенного</w:t>
      </w:r>
      <w:proofErr w:type="gramEnd"/>
      <w:r w:rsidRPr="00FE72AC">
        <w:rPr>
          <w:rFonts w:ascii="Times New Roman" w:hAnsi="Times New Roman" w:cs="Times New Roman"/>
          <w:color w:val="000000"/>
          <w:sz w:val="24"/>
          <w:szCs w:val="24"/>
        </w:rPr>
        <w:t xml:space="preserve">  и  руководствуясь  </w:t>
      </w:r>
      <w:r>
        <w:rPr>
          <w:rFonts w:ascii="Times New Roman" w:hAnsi="Times New Roman" w:cs="Times New Roman"/>
          <w:color w:val="000000"/>
          <w:sz w:val="24"/>
          <w:szCs w:val="24"/>
        </w:rPr>
        <w:t xml:space="preserve">статьями 96-1 и 128  Арбитражного </w:t>
      </w:r>
    </w:p>
    <w:p w:rsidR="00E4659B" w:rsidRPr="00FE72AC" w:rsidRDefault="00E4659B" w:rsidP="00E4659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процессуального кодекса Приднестровской Молдавской Республики, Арбитражный суд </w:t>
      </w:r>
    </w:p>
    <w:p w:rsidR="00E4659B" w:rsidRDefault="00E4659B" w:rsidP="00E4659B">
      <w:pPr>
        <w:pStyle w:val="HTML"/>
        <w:ind w:firstLine="709"/>
        <w:jc w:val="center"/>
        <w:rPr>
          <w:rFonts w:ascii="Times New Roman" w:hAnsi="Times New Roman" w:cs="Times New Roman"/>
          <w:b/>
          <w:color w:val="000000"/>
          <w:sz w:val="24"/>
          <w:szCs w:val="24"/>
        </w:rPr>
      </w:pPr>
    </w:p>
    <w:p w:rsidR="00E4659B" w:rsidRDefault="00E4659B" w:rsidP="00E4659B">
      <w:pPr>
        <w:pStyle w:val="HTML"/>
        <w:ind w:firstLine="709"/>
        <w:jc w:val="center"/>
        <w:rPr>
          <w:rFonts w:ascii="Times New Roman" w:hAnsi="Times New Roman" w:cs="Times New Roman"/>
          <w:b/>
          <w:color w:val="000000"/>
          <w:sz w:val="24"/>
          <w:szCs w:val="24"/>
        </w:rPr>
      </w:pPr>
      <w:r w:rsidRPr="00A839EA">
        <w:rPr>
          <w:rFonts w:ascii="Times New Roman" w:hAnsi="Times New Roman" w:cs="Times New Roman"/>
          <w:b/>
          <w:color w:val="000000"/>
          <w:sz w:val="24"/>
          <w:szCs w:val="24"/>
        </w:rPr>
        <w:t xml:space="preserve">О </w:t>
      </w:r>
      <w:proofErr w:type="gramStart"/>
      <w:r w:rsidRPr="00A839EA">
        <w:rPr>
          <w:rFonts w:ascii="Times New Roman" w:hAnsi="Times New Roman" w:cs="Times New Roman"/>
          <w:b/>
          <w:color w:val="000000"/>
          <w:sz w:val="24"/>
          <w:szCs w:val="24"/>
        </w:rPr>
        <w:t>П</w:t>
      </w:r>
      <w:proofErr w:type="gramEnd"/>
      <w:r w:rsidRPr="00A839EA">
        <w:rPr>
          <w:rFonts w:ascii="Times New Roman" w:hAnsi="Times New Roman" w:cs="Times New Roman"/>
          <w:b/>
          <w:color w:val="000000"/>
          <w:sz w:val="24"/>
          <w:szCs w:val="24"/>
        </w:rPr>
        <w:t xml:space="preserve"> Р Е Д Е Л И Л:</w:t>
      </w:r>
    </w:p>
    <w:p w:rsidR="00E4659B" w:rsidRDefault="00E4659B" w:rsidP="00E4659B">
      <w:pPr>
        <w:pStyle w:val="HTML"/>
        <w:ind w:firstLine="709"/>
        <w:jc w:val="center"/>
        <w:rPr>
          <w:rFonts w:ascii="Times New Roman" w:hAnsi="Times New Roman" w:cs="Times New Roman"/>
          <w:b/>
          <w:color w:val="000000"/>
          <w:sz w:val="24"/>
          <w:szCs w:val="24"/>
        </w:rPr>
      </w:pPr>
    </w:p>
    <w:p w:rsidR="00E4659B" w:rsidRPr="00A839EA" w:rsidRDefault="00E4659B" w:rsidP="00E4659B">
      <w:pPr>
        <w:pStyle w:val="HTML"/>
        <w:ind w:firstLine="709"/>
        <w:jc w:val="both"/>
        <w:rPr>
          <w:rFonts w:ascii="Times New Roman" w:hAnsi="Times New Roman" w:cs="Times New Roman"/>
          <w:sz w:val="24"/>
          <w:szCs w:val="24"/>
        </w:rPr>
      </w:pPr>
      <w:r w:rsidRPr="00BB21BB">
        <w:rPr>
          <w:rFonts w:ascii="Times New Roman" w:hAnsi="Times New Roman" w:cs="Times New Roman"/>
          <w:color w:val="000000"/>
          <w:sz w:val="24"/>
          <w:szCs w:val="24"/>
        </w:rPr>
        <w:t>1.</w:t>
      </w:r>
      <w:r w:rsidRPr="00A839EA">
        <w:rPr>
          <w:rFonts w:ascii="Times New Roman" w:hAnsi="Times New Roman" w:cs="Times New Roman"/>
          <w:b/>
          <w:color w:val="000000"/>
          <w:sz w:val="24"/>
          <w:szCs w:val="24"/>
        </w:rPr>
        <w:t xml:space="preserve"> </w:t>
      </w:r>
      <w:r w:rsidRPr="00A839EA">
        <w:rPr>
          <w:rFonts w:ascii="Times New Roman" w:hAnsi="Times New Roman" w:cs="Times New Roman"/>
          <w:sz w:val="24"/>
          <w:szCs w:val="24"/>
        </w:rPr>
        <w:t>Исковое заявление</w:t>
      </w:r>
      <w:r>
        <w:rPr>
          <w:rFonts w:ascii="Times New Roman" w:hAnsi="Times New Roman" w:cs="Times New Roman"/>
          <w:sz w:val="24"/>
          <w:szCs w:val="24"/>
        </w:rPr>
        <w:t xml:space="preserve"> </w:t>
      </w:r>
      <w:proofErr w:type="spellStart"/>
      <w:r w:rsidR="00BD2762">
        <w:rPr>
          <w:rStyle w:val="FontStyle14"/>
          <w:sz w:val="24"/>
          <w:szCs w:val="24"/>
        </w:rPr>
        <w:t>Быстровой</w:t>
      </w:r>
      <w:proofErr w:type="spellEnd"/>
      <w:r w:rsidR="00BD2762">
        <w:rPr>
          <w:rStyle w:val="FontStyle14"/>
          <w:sz w:val="24"/>
          <w:szCs w:val="24"/>
        </w:rPr>
        <w:t xml:space="preserve"> Екатерины Геннадьевны </w:t>
      </w:r>
      <w:r>
        <w:rPr>
          <w:rStyle w:val="FontStyle14"/>
          <w:sz w:val="24"/>
          <w:szCs w:val="24"/>
        </w:rPr>
        <w:t xml:space="preserve"> </w:t>
      </w:r>
      <w:r w:rsidRPr="00A839EA">
        <w:rPr>
          <w:rFonts w:ascii="Times New Roman" w:hAnsi="Times New Roman" w:cs="Times New Roman"/>
          <w:sz w:val="24"/>
          <w:szCs w:val="24"/>
        </w:rPr>
        <w:t>оставить без движения.</w:t>
      </w:r>
    </w:p>
    <w:p w:rsidR="00E4659B" w:rsidRPr="00E34F56" w:rsidRDefault="00E4659B" w:rsidP="00E4659B">
      <w:pPr>
        <w:pStyle w:val="HTML"/>
        <w:ind w:firstLine="709"/>
        <w:jc w:val="both"/>
        <w:rPr>
          <w:rFonts w:ascii="Times New Roman" w:hAnsi="Times New Roman" w:cs="Times New Roman"/>
          <w:sz w:val="24"/>
          <w:szCs w:val="24"/>
        </w:rPr>
      </w:pPr>
      <w:r w:rsidRPr="00BB21BB">
        <w:rPr>
          <w:rFonts w:ascii="Times New Roman" w:hAnsi="Times New Roman" w:cs="Times New Roman"/>
          <w:sz w:val="24"/>
          <w:szCs w:val="24"/>
        </w:rPr>
        <w:t>2.</w:t>
      </w:r>
      <w:r w:rsidRPr="00A839EA">
        <w:rPr>
          <w:rFonts w:ascii="Times New Roman" w:hAnsi="Times New Roman" w:cs="Times New Roman"/>
          <w:b/>
          <w:sz w:val="24"/>
          <w:szCs w:val="24"/>
        </w:rPr>
        <w:t xml:space="preserve"> Предложить истцу в срок до </w:t>
      </w:r>
      <w:r>
        <w:rPr>
          <w:rFonts w:ascii="Times New Roman" w:hAnsi="Times New Roman" w:cs="Times New Roman"/>
          <w:b/>
          <w:sz w:val="24"/>
          <w:szCs w:val="24"/>
        </w:rPr>
        <w:t xml:space="preserve"> </w:t>
      </w:r>
      <w:r w:rsidR="00844E9B">
        <w:rPr>
          <w:rFonts w:ascii="Times New Roman" w:hAnsi="Times New Roman" w:cs="Times New Roman"/>
          <w:b/>
          <w:sz w:val="24"/>
          <w:szCs w:val="24"/>
        </w:rPr>
        <w:t>17</w:t>
      </w:r>
      <w:r w:rsidR="00BD2762">
        <w:rPr>
          <w:rFonts w:ascii="Times New Roman" w:hAnsi="Times New Roman" w:cs="Times New Roman"/>
          <w:b/>
          <w:sz w:val="24"/>
          <w:szCs w:val="24"/>
        </w:rPr>
        <w:t xml:space="preserve"> </w:t>
      </w:r>
      <w:r w:rsidR="00844E9B">
        <w:rPr>
          <w:rFonts w:ascii="Times New Roman" w:hAnsi="Times New Roman" w:cs="Times New Roman"/>
          <w:b/>
          <w:sz w:val="24"/>
          <w:szCs w:val="24"/>
        </w:rPr>
        <w:t xml:space="preserve">ноября </w:t>
      </w:r>
      <w:r>
        <w:rPr>
          <w:rFonts w:ascii="Times New Roman" w:hAnsi="Times New Roman" w:cs="Times New Roman"/>
          <w:b/>
          <w:sz w:val="24"/>
          <w:szCs w:val="24"/>
        </w:rPr>
        <w:t xml:space="preserve"> </w:t>
      </w:r>
      <w:r w:rsidRPr="003A33D5">
        <w:rPr>
          <w:rFonts w:ascii="Times New Roman" w:hAnsi="Times New Roman" w:cs="Times New Roman"/>
          <w:b/>
          <w:sz w:val="24"/>
          <w:szCs w:val="24"/>
        </w:rPr>
        <w:t>2020</w:t>
      </w:r>
      <w:r>
        <w:rPr>
          <w:rFonts w:ascii="Times New Roman" w:hAnsi="Times New Roman" w:cs="Times New Roman"/>
          <w:b/>
          <w:sz w:val="24"/>
          <w:szCs w:val="24"/>
        </w:rPr>
        <w:t xml:space="preserve"> </w:t>
      </w:r>
      <w:r w:rsidRPr="00A839EA">
        <w:rPr>
          <w:rFonts w:ascii="Times New Roman" w:hAnsi="Times New Roman" w:cs="Times New Roman"/>
          <w:b/>
          <w:sz w:val="24"/>
          <w:szCs w:val="24"/>
        </w:rPr>
        <w:t>года</w:t>
      </w:r>
      <w:r w:rsidRPr="00A839EA">
        <w:rPr>
          <w:rFonts w:ascii="Times New Roman" w:hAnsi="Times New Roman" w:cs="Times New Roman"/>
          <w:sz w:val="24"/>
          <w:szCs w:val="24"/>
        </w:rPr>
        <w:t xml:space="preserve"> </w:t>
      </w:r>
      <w:r w:rsidRPr="00610C5C">
        <w:rPr>
          <w:rFonts w:ascii="Times New Roman" w:hAnsi="Times New Roman" w:cs="Times New Roman"/>
          <w:b/>
          <w:sz w:val="24"/>
          <w:szCs w:val="24"/>
        </w:rPr>
        <w:t>включительно,</w:t>
      </w:r>
      <w:r>
        <w:rPr>
          <w:rFonts w:ascii="Times New Roman" w:hAnsi="Times New Roman" w:cs="Times New Roman"/>
          <w:sz w:val="24"/>
          <w:szCs w:val="24"/>
        </w:rPr>
        <w:t xml:space="preserve"> </w:t>
      </w:r>
      <w:r w:rsidRPr="00A839EA">
        <w:rPr>
          <w:rFonts w:ascii="Times New Roman" w:hAnsi="Times New Roman" w:cs="Times New Roman"/>
          <w:sz w:val="24"/>
          <w:szCs w:val="24"/>
        </w:rPr>
        <w:t xml:space="preserve">устранить указанные нарушения требований </w:t>
      </w:r>
      <w:r w:rsidR="00844E9B">
        <w:rPr>
          <w:rFonts w:ascii="Times New Roman" w:hAnsi="Times New Roman" w:cs="Times New Roman"/>
          <w:sz w:val="24"/>
          <w:szCs w:val="24"/>
        </w:rPr>
        <w:t>АПК ПМР</w:t>
      </w:r>
      <w:r w:rsidR="00DF079B">
        <w:rPr>
          <w:rFonts w:ascii="Times New Roman" w:hAnsi="Times New Roman" w:cs="Times New Roman"/>
          <w:sz w:val="24"/>
          <w:szCs w:val="24"/>
        </w:rPr>
        <w:t>, путем представления в канцелярию Арбитражного суда документов, подтверждающих устранение таких нарушений.</w:t>
      </w:r>
      <w:r w:rsidRPr="00E34F56">
        <w:rPr>
          <w:rFonts w:ascii="Times New Roman" w:hAnsi="Times New Roman" w:cs="Times New Roman"/>
          <w:sz w:val="24"/>
          <w:szCs w:val="24"/>
        </w:rPr>
        <w:t xml:space="preserve"> </w:t>
      </w:r>
    </w:p>
    <w:p w:rsidR="00E4659B" w:rsidRPr="00E34F56" w:rsidRDefault="00E4659B" w:rsidP="00E4659B">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3. Разъяснить,  что  </w:t>
      </w:r>
      <w:r>
        <w:rPr>
          <w:rFonts w:ascii="Times New Roman" w:hAnsi="Times New Roman" w:cs="Times New Roman"/>
          <w:sz w:val="24"/>
          <w:szCs w:val="24"/>
        </w:rPr>
        <w:t>в  случае, если в установленный</w:t>
      </w:r>
      <w:r w:rsidRPr="00E34F56">
        <w:rPr>
          <w:rFonts w:ascii="Times New Roman" w:hAnsi="Times New Roman" w:cs="Times New Roman"/>
          <w:sz w:val="24"/>
          <w:szCs w:val="24"/>
        </w:rPr>
        <w:t xml:space="preserve"> срок истцом не будут  исправлены  недостатки искового заявления, то</w:t>
      </w:r>
      <w:r>
        <w:rPr>
          <w:rFonts w:ascii="Times New Roman" w:hAnsi="Times New Roman" w:cs="Times New Roman"/>
          <w:sz w:val="24"/>
          <w:szCs w:val="24"/>
        </w:rPr>
        <w:t xml:space="preserve"> заявление будет считаться  </w:t>
      </w:r>
      <w:proofErr w:type="spellStart"/>
      <w:proofErr w:type="gramStart"/>
      <w:r>
        <w:rPr>
          <w:rFonts w:ascii="Times New Roman" w:hAnsi="Times New Roman" w:cs="Times New Roman"/>
          <w:sz w:val="24"/>
          <w:szCs w:val="24"/>
        </w:rPr>
        <w:t>неп</w:t>
      </w:r>
      <w:r w:rsidRPr="00E34F56">
        <w:rPr>
          <w:rFonts w:ascii="Times New Roman" w:hAnsi="Times New Roman" w:cs="Times New Roman"/>
          <w:sz w:val="24"/>
          <w:szCs w:val="24"/>
        </w:rPr>
        <w:t>оданным</w:t>
      </w:r>
      <w:proofErr w:type="spellEnd"/>
      <w:proofErr w:type="gramEnd"/>
      <w:r w:rsidRPr="00E34F56">
        <w:rPr>
          <w:rFonts w:ascii="Times New Roman" w:hAnsi="Times New Roman" w:cs="Times New Roman"/>
          <w:sz w:val="24"/>
          <w:szCs w:val="24"/>
        </w:rPr>
        <w:t xml:space="preserve">  и </w:t>
      </w:r>
      <w:r>
        <w:rPr>
          <w:rFonts w:ascii="Times New Roman" w:hAnsi="Times New Roman" w:cs="Times New Roman"/>
          <w:sz w:val="24"/>
          <w:szCs w:val="24"/>
        </w:rPr>
        <w:t xml:space="preserve">будет </w:t>
      </w:r>
      <w:r w:rsidRPr="00E34F56">
        <w:rPr>
          <w:rFonts w:ascii="Times New Roman" w:hAnsi="Times New Roman" w:cs="Times New Roman"/>
          <w:sz w:val="24"/>
          <w:szCs w:val="24"/>
        </w:rPr>
        <w:t>возвращено со всеми приложенными к нему документами в порядке статьи 97 АПК ПМР.</w:t>
      </w:r>
    </w:p>
    <w:p w:rsidR="00E4659B" w:rsidRPr="00E34F56" w:rsidRDefault="00E4659B" w:rsidP="00E4659B">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Определение не обжалуется. </w:t>
      </w:r>
    </w:p>
    <w:p w:rsidR="00E4659B" w:rsidRPr="00E34F56" w:rsidRDefault="00E4659B" w:rsidP="00E4659B">
      <w:pPr>
        <w:pStyle w:val="HTML"/>
        <w:ind w:firstLine="709"/>
        <w:jc w:val="both"/>
        <w:rPr>
          <w:rFonts w:ascii="Times New Roman" w:hAnsi="Times New Roman" w:cs="Times New Roman"/>
          <w:sz w:val="24"/>
          <w:szCs w:val="24"/>
        </w:rPr>
      </w:pPr>
    </w:p>
    <w:p w:rsidR="00E4659B" w:rsidRPr="00562C71" w:rsidRDefault="00E4659B" w:rsidP="00E4659B">
      <w:pPr>
        <w:pStyle w:val="HTML"/>
        <w:jc w:val="both"/>
        <w:rPr>
          <w:rFonts w:ascii="Times New Roman" w:hAnsi="Times New Roman" w:cs="Times New Roman"/>
          <w:b/>
          <w:sz w:val="24"/>
          <w:szCs w:val="24"/>
        </w:rPr>
      </w:pPr>
      <w:r w:rsidRPr="00562C71">
        <w:rPr>
          <w:rFonts w:ascii="Times New Roman" w:hAnsi="Times New Roman" w:cs="Times New Roman"/>
          <w:b/>
          <w:sz w:val="24"/>
          <w:szCs w:val="24"/>
        </w:rPr>
        <w:t xml:space="preserve">Судья Арбитражного суда </w:t>
      </w:r>
    </w:p>
    <w:p w:rsidR="00E4659B" w:rsidRDefault="00E4659B" w:rsidP="00BD2762">
      <w:pPr>
        <w:pStyle w:val="HTML"/>
        <w:jc w:val="both"/>
      </w:pPr>
      <w:r w:rsidRPr="00562C71">
        <w:rPr>
          <w:rFonts w:ascii="Times New Roman" w:hAnsi="Times New Roman" w:cs="Times New Roman"/>
          <w:b/>
          <w:sz w:val="24"/>
          <w:szCs w:val="24"/>
        </w:rPr>
        <w:t xml:space="preserve">Приднестровской Молдавской Республики                                    И.П. </w:t>
      </w:r>
      <w:proofErr w:type="spellStart"/>
      <w:r w:rsidRPr="00562C71">
        <w:rPr>
          <w:rFonts w:ascii="Times New Roman" w:hAnsi="Times New Roman" w:cs="Times New Roman"/>
          <w:b/>
          <w:sz w:val="24"/>
          <w:szCs w:val="24"/>
        </w:rPr>
        <w:t>Григорашенко</w:t>
      </w:r>
      <w:proofErr w:type="spellEnd"/>
    </w:p>
    <w:sectPr w:rsidR="00E4659B" w:rsidSect="0052528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E4659B"/>
    <w:rsid w:val="00071158"/>
    <w:rsid w:val="001F4E13"/>
    <w:rsid w:val="0030262D"/>
    <w:rsid w:val="003140F3"/>
    <w:rsid w:val="004A2E3A"/>
    <w:rsid w:val="0052528C"/>
    <w:rsid w:val="00646906"/>
    <w:rsid w:val="00844E9B"/>
    <w:rsid w:val="008C1D84"/>
    <w:rsid w:val="00BD2762"/>
    <w:rsid w:val="00DB645E"/>
    <w:rsid w:val="00DB7A2E"/>
    <w:rsid w:val="00DF079B"/>
    <w:rsid w:val="00E4659B"/>
    <w:rsid w:val="00F3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4659B"/>
    <w:rPr>
      <w:rFonts w:ascii="Times New Roman" w:hAnsi="Times New Roman" w:cs="Times New Roman"/>
      <w:sz w:val="22"/>
      <w:szCs w:val="22"/>
    </w:rPr>
  </w:style>
  <w:style w:type="paragraph" w:styleId="HTML">
    <w:name w:val="HTML Preformatted"/>
    <w:basedOn w:val="a"/>
    <w:link w:val="HTML0"/>
    <w:unhideWhenUsed/>
    <w:rsid w:val="00E4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4659B"/>
    <w:rPr>
      <w:rFonts w:ascii="Courier New" w:eastAsia="Times New Roman" w:hAnsi="Courier New" w:cs="Courier New"/>
      <w:sz w:val="20"/>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4659B"/>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4659B"/>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E4659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cp:lastPrinted>2020-11-02T12:46:00Z</cp:lastPrinted>
  <dcterms:created xsi:type="dcterms:W3CDTF">2020-11-02T08:29:00Z</dcterms:created>
  <dcterms:modified xsi:type="dcterms:W3CDTF">2020-11-03T06:52:00Z</dcterms:modified>
</cp:coreProperties>
</file>