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-150674</wp:posOffset>
            </wp:positionH>
            <wp:positionV relativeFrom="paragraph">
              <wp:posOffset>-260131</wp:posOffset>
            </wp:positionV>
            <wp:extent cx="697087" cy="759854"/>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DE7C4C" w:rsidP="00731502">
      <w:pPr>
        <w:ind w:right="650"/>
        <w:jc w:val="center"/>
        <w:rPr>
          <w:b/>
          <w:sz w:val="28"/>
          <w:szCs w:val="28"/>
        </w:rPr>
      </w:pPr>
      <w:r>
        <w:rPr>
          <w:b/>
          <w:sz w:val="28"/>
          <w:szCs w:val="28"/>
        </w:rPr>
        <w:t xml:space="preserve">      </w:t>
      </w:r>
      <w:r w:rsidR="00212E13" w:rsidRPr="001823B7">
        <w:rPr>
          <w:b/>
          <w:sz w:val="28"/>
          <w:szCs w:val="28"/>
        </w:rPr>
        <w:t>АРБИТРАЖНЫЙ СУД</w:t>
      </w:r>
    </w:p>
    <w:p w:rsidR="00A032B6" w:rsidRPr="001823B7" w:rsidRDefault="00DE7C4C" w:rsidP="00731502">
      <w:pPr>
        <w:ind w:right="650"/>
        <w:jc w:val="center"/>
        <w:rPr>
          <w:b/>
          <w:sz w:val="28"/>
          <w:szCs w:val="28"/>
        </w:rPr>
      </w:pPr>
      <w:r>
        <w:rPr>
          <w:b/>
          <w:sz w:val="28"/>
          <w:szCs w:val="28"/>
        </w:rPr>
        <w:t xml:space="preserve">   </w:t>
      </w:r>
      <w:r w:rsidR="00A032B6" w:rsidRPr="001823B7">
        <w:rPr>
          <w:b/>
          <w:sz w:val="28"/>
          <w:szCs w:val="28"/>
        </w:rPr>
        <w:t>ПРИДНЕСТРОВСК</w:t>
      </w:r>
      <w:r w:rsidR="00212E13" w:rsidRPr="001823B7">
        <w:rPr>
          <w:b/>
          <w:sz w:val="28"/>
          <w:szCs w:val="28"/>
        </w:rPr>
        <w:t>ОЙ</w:t>
      </w:r>
      <w:r w:rsidR="00A032B6" w:rsidRPr="001823B7">
        <w:rPr>
          <w:b/>
          <w:sz w:val="28"/>
          <w:szCs w:val="28"/>
        </w:rPr>
        <w:t xml:space="preserve"> МОЛДАВСК</w:t>
      </w:r>
      <w:r w:rsidR="00212E13" w:rsidRPr="001823B7">
        <w:rPr>
          <w:b/>
          <w:sz w:val="28"/>
          <w:szCs w:val="28"/>
        </w:rPr>
        <w:t xml:space="preserve">ОЙ </w:t>
      </w:r>
      <w:r w:rsidR="00A032B6"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764709"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52B2E" w:rsidTr="004412B9">
        <w:trPr>
          <w:trHeight w:val="259"/>
        </w:trPr>
        <w:tc>
          <w:tcPr>
            <w:tcW w:w="4952" w:type="dxa"/>
            <w:gridSpan w:val="7"/>
          </w:tcPr>
          <w:p w:rsidR="008848DF" w:rsidRPr="00452B2E" w:rsidRDefault="008848DF" w:rsidP="0076446F">
            <w:pPr>
              <w:ind w:right="650"/>
              <w:rPr>
                <w:rFonts w:eastAsia="Calibri"/>
                <w:bCs/>
                <w:color w:val="000000" w:themeColor="text1"/>
              </w:rPr>
            </w:pPr>
            <w:r w:rsidRPr="00452B2E">
              <w:rPr>
                <w:rFonts w:eastAsia="Calibri"/>
                <w:color w:val="000000" w:themeColor="text1"/>
              </w:rPr>
              <w:t>«</w:t>
            </w:r>
            <w:r w:rsidR="0076446F" w:rsidRPr="00452B2E">
              <w:rPr>
                <w:rFonts w:eastAsia="Calibri"/>
                <w:color w:val="000000" w:themeColor="text1"/>
              </w:rPr>
              <w:t>17</w:t>
            </w:r>
            <w:r w:rsidRPr="00452B2E">
              <w:rPr>
                <w:rFonts w:eastAsia="Calibri"/>
                <w:color w:val="000000" w:themeColor="text1"/>
              </w:rPr>
              <w:t>»</w:t>
            </w:r>
            <w:r w:rsidR="00F9446F" w:rsidRPr="00452B2E">
              <w:rPr>
                <w:rFonts w:eastAsia="Calibri"/>
                <w:color w:val="000000" w:themeColor="text1"/>
              </w:rPr>
              <w:t xml:space="preserve"> </w:t>
            </w:r>
            <w:r w:rsidR="0076446F" w:rsidRPr="00452B2E">
              <w:rPr>
                <w:rFonts w:eastAsia="Calibri"/>
                <w:color w:val="000000" w:themeColor="text1"/>
              </w:rPr>
              <w:t>ноября</w:t>
            </w:r>
            <w:r w:rsidR="00F9446F" w:rsidRPr="00452B2E">
              <w:rPr>
                <w:rFonts w:eastAsia="Calibri"/>
                <w:bCs/>
                <w:color w:val="000000" w:themeColor="text1"/>
              </w:rPr>
              <w:t xml:space="preserve"> </w:t>
            </w:r>
            <w:r w:rsidRPr="00452B2E">
              <w:rPr>
                <w:rFonts w:eastAsia="Calibri"/>
                <w:bCs/>
                <w:color w:val="000000" w:themeColor="text1"/>
              </w:rPr>
              <w:t>20</w:t>
            </w:r>
            <w:r w:rsidR="00E61D11" w:rsidRPr="00452B2E">
              <w:rPr>
                <w:rFonts w:eastAsia="Calibri"/>
                <w:bCs/>
                <w:color w:val="000000" w:themeColor="text1"/>
              </w:rPr>
              <w:t xml:space="preserve">20 </w:t>
            </w:r>
            <w:r w:rsidRPr="00452B2E">
              <w:rPr>
                <w:rFonts w:eastAsia="Calibri"/>
                <w:bCs/>
                <w:color w:val="000000" w:themeColor="text1"/>
              </w:rPr>
              <w:t>г.</w:t>
            </w:r>
          </w:p>
        </w:tc>
        <w:tc>
          <w:tcPr>
            <w:tcW w:w="4971" w:type="dxa"/>
            <w:gridSpan w:val="3"/>
          </w:tcPr>
          <w:p w:rsidR="008848DF" w:rsidRPr="00452B2E" w:rsidRDefault="008848DF" w:rsidP="0076446F">
            <w:pPr>
              <w:ind w:right="650"/>
              <w:rPr>
                <w:rFonts w:eastAsia="Calibri"/>
                <w:b/>
                <w:bCs/>
                <w:color w:val="000000" w:themeColor="text1"/>
              </w:rPr>
            </w:pPr>
            <w:r w:rsidRPr="00452B2E">
              <w:rPr>
                <w:rFonts w:eastAsia="Calibri"/>
                <w:bCs/>
                <w:color w:val="000000" w:themeColor="text1"/>
              </w:rPr>
              <w:t xml:space="preserve">                      </w:t>
            </w:r>
            <w:r w:rsidRPr="00452B2E">
              <w:rPr>
                <w:rFonts w:eastAsia="Calibri"/>
                <w:bCs/>
                <w:color w:val="000000" w:themeColor="text1"/>
                <w:lang w:val="en-US"/>
              </w:rPr>
              <w:t xml:space="preserve">  </w:t>
            </w:r>
            <w:r w:rsidR="00E61D11" w:rsidRPr="00452B2E">
              <w:rPr>
                <w:rFonts w:eastAsia="Calibri"/>
                <w:bCs/>
                <w:color w:val="000000" w:themeColor="text1"/>
              </w:rPr>
              <w:t xml:space="preserve">           </w:t>
            </w:r>
            <w:r w:rsidRPr="00452B2E">
              <w:rPr>
                <w:rFonts w:eastAsia="Calibri"/>
                <w:bCs/>
                <w:color w:val="000000" w:themeColor="text1"/>
              </w:rPr>
              <w:t xml:space="preserve">Дело </w:t>
            </w:r>
            <w:r w:rsidRPr="00452B2E">
              <w:rPr>
                <w:rFonts w:eastAsia="Calibri"/>
                <w:color w:val="000000" w:themeColor="text1"/>
              </w:rPr>
              <w:t>№</w:t>
            </w:r>
            <w:r w:rsidR="0076446F" w:rsidRPr="00452B2E">
              <w:rPr>
                <w:rFonts w:eastAsia="Calibri"/>
                <w:color w:val="000000" w:themeColor="text1"/>
              </w:rPr>
              <w:t>716</w:t>
            </w:r>
            <w:r w:rsidR="00E61D11" w:rsidRPr="00452B2E">
              <w:rPr>
                <w:rFonts w:eastAsia="Calibri"/>
                <w:color w:val="000000" w:themeColor="text1"/>
              </w:rPr>
              <w:t>/20-02</w:t>
            </w:r>
          </w:p>
        </w:tc>
      </w:tr>
      <w:tr w:rsidR="00717526" w:rsidRPr="00452B2E" w:rsidTr="002D2926">
        <w:tc>
          <w:tcPr>
            <w:tcW w:w="1199" w:type="dxa"/>
          </w:tcPr>
          <w:p w:rsidR="00F64381" w:rsidRPr="00452B2E" w:rsidRDefault="00F64381" w:rsidP="00731502">
            <w:pPr>
              <w:ind w:right="650"/>
              <w:rPr>
                <w:rFonts w:eastAsia="Calibri"/>
                <w:b/>
                <w:bCs/>
                <w:color w:val="000000" w:themeColor="text1"/>
              </w:rPr>
            </w:pPr>
          </w:p>
        </w:tc>
        <w:tc>
          <w:tcPr>
            <w:tcW w:w="1418" w:type="dxa"/>
            <w:gridSpan w:val="4"/>
          </w:tcPr>
          <w:p w:rsidR="00F64381" w:rsidRPr="00452B2E" w:rsidRDefault="00F64381" w:rsidP="00731502">
            <w:pPr>
              <w:ind w:right="650"/>
              <w:rPr>
                <w:rFonts w:eastAsia="Calibri"/>
                <w:b/>
                <w:bCs/>
                <w:color w:val="000000" w:themeColor="text1"/>
              </w:rPr>
            </w:pPr>
          </w:p>
        </w:tc>
        <w:tc>
          <w:tcPr>
            <w:tcW w:w="838" w:type="dxa"/>
          </w:tcPr>
          <w:p w:rsidR="00F64381" w:rsidRPr="00452B2E" w:rsidRDefault="00F64381" w:rsidP="00731502">
            <w:pPr>
              <w:ind w:right="650"/>
              <w:rPr>
                <w:rFonts w:eastAsia="Calibri"/>
                <w:b/>
                <w:bCs/>
                <w:color w:val="000000" w:themeColor="text1"/>
              </w:rPr>
            </w:pPr>
          </w:p>
        </w:tc>
        <w:tc>
          <w:tcPr>
            <w:tcW w:w="3577" w:type="dxa"/>
            <w:gridSpan w:val="2"/>
          </w:tcPr>
          <w:p w:rsidR="00F64381" w:rsidRPr="00452B2E" w:rsidRDefault="00F64381" w:rsidP="00731502">
            <w:pPr>
              <w:tabs>
                <w:tab w:val="center" w:pos="1805"/>
              </w:tabs>
              <w:ind w:right="650"/>
              <w:jc w:val="center"/>
              <w:rPr>
                <w:rFonts w:eastAsia="Calibri"/>
                <w:bCs/>
                <w:color w:val="000000" w:themeColor="text1"/>
              </w:rPr>
            </w:pPr>
          </w:p>
        </w:tc>
        <w:tc>
          <w:tcPr>
            <w:tcW w:w="2891" w:type="dxa"/>
            <w:gridSpan w:val="2"/>
          </w:tcPr>
          <w:p w:rsidR="00F64381" w:rsidRPr="00452B2E" w:rsidRDefault="00F64381" w:rsidP="00731502">
            <w:pPr>
              <w:ind w:right="650"/>
              <w:rPr>
                <w:rFonts w:eastAsia="Calibri"/>
                <w:b/>
                <w:bCs/>
                <w:color w:val="000000" w:themeColor="text1"/>
              </w:rPr>
            </w:pPr>
          </w:p>
        </w:tc>
      </w:tr>
      <w:tr w:rsidR="0051667D" w:rsidRPr="00452B2E" w:rsidTr="002D2926">
        <w:tc>
          <w:tcPr>
            <w:tcW w:w="1985" w:type="dxa"/>
            <w:gridSpan w:val="2"/>
          </w:tcPr>
          <w:p w:rsidR="008273B9" w:rsidRPr="00452B2E" w:rsidRDefault="001823B7" w:rsidP="00F25DDB">
            <w:pPr>
              <w:tabs>
                <w:tab w:val="left" w:pos="1735"/>
              </w:tabs>
              <w:ind w:right="34"/>
              <w:rPr>
                <w:rFonts w:eastAsia="Calibri"/>
                <w:b/>
                <w:bCs/>
                <w:color w:val="000000" w:themeColor="text1"/>
              </w:rPr>
            </w:pPr>
            <w:r w:rsidRPr="00452B2E">
              <w:rPr>
                <w:rFonts w:eastAsia="Calibri"/>
                <w:bCs/>
                <w:color w:val="000000" w:themeColor="text1"/>
              </w:rPr>
              <w:t>г. Тирасполь</w:t>
            </w:r>
          </w:p>
        </w:tc>
        <w:tc>
          <w:tcPr>
            <w:tcW w:w="283" w:type="dxa"/>
          </w:tcPr>
          <w:p w:rsidR="008273B9" w:rsidRPr="00452B2E" w:rsidRDefault="008273B9" w:rsidP="00731502">
            <w:pPr>
              <w:ind w:right="650"/>
              <w:rPr>
                <w:rFonts w:eastAsia="Calibri"/>
                <w:b/>
                <w:bCs/>
                <w:color w:val="000000" w:themeColor="text1"/>
              </w:rPr>
            </w:pPr>
          </w:p>
        </w:tc>
        <w:tc>
          <w:tcPr>
            <w:tcW w:w="284" w:type="dxa"/>
          </w:tcPr>
          <w:p w:rsidR="008273B9" w:rsidRPr="00452B2E" w:rsidRDefault="008273B9" w:rsidP="00731502">
            <w:pPr>
              <w:ind w:right="650"/>
              <w:jc w:val="center"/>
              <w:rPr>
                <w:rFonts w:eastAsia="Calibri"/>
                <w:b/>
                <w:bCs/>
                <w:color w:val="000000" w:themeColor="text1"/>
              </w:rPr>
            </w:pPr>
          </w:p>
        </w:tc>
        <w:tc>
          <w:tcPr>
            <w:tcW w:w="4587" w:type="dxa"/>
            <w:gridSpan w:val="5"/>
          </w:tcPr>
          <w:p w:rsidR="008273B9" w:rsidRPr="00452B2E" w:rsidRDefault="008273B9" w:rsidP="00731502">
            <w:pPr>
              <w:ind w:right="650"/>
              <w:jc w:val="center"/>
              <w:rPr>
                <w:rFonts w:eastAsia="Calibri"/>
                <w:b/>
                <w:bCs/>
                <w:color w:val="000000" w:themeColor="text1"/>
              </w:rPr>
            </w:pPr>
          </w:p>
        </w:tc>
        <w:tc>
          <w:tcPr>
            <w:tcW w:w="2784" w:type="dxa"/>
          </w:tcPr>
          <w:p w:rsidR="008273B9" w:rsidRPr="00452B2E" w:rsidRDefault="008273B9" w:rsidP="00731502">
            <w:pPr>
              <w:ind w:right="650"/>
              <w:rPr>
                <w:rFonts w:eastAsia="Calibri"/>
                <w:b/>
                <w:bCs/>
                <w:color w:val="000000" w:themeColor="text1"/>
              </w:rPr>
            </w:pPr>
          </w:p>
        </w:tc>
      </w:tr>
      <w:tr w:rsidR="00717526" w:rsidRPr="00452B2E" w:rsidTr="002D2926">
        <w:tc>
          <w:tcPr>
            <w:tcW w:w="1199" w:type="dxa"/>
          </w:tcPr>
          <w:p w:rsidR="008273B9" w:rsidRPr="00452B2E" w:rsidRDefault="008273B9" w:rsidP="00731502">
            <w:pPr>
              <w:ind w:right="650"/>
              <w:rPr>
                <w:rFonts w:eastAsia="Calibri"/>
                <w:b/>
                <w:bCs/>
                <w:color w:val="000000" w:themeColor="text1"/>
              </w:rPr>
            </w:pPr>
          </w:p>
        </w:tc>
        <w:tc>
          <w:tcPr>
            <w:tcW w:w="1418" w:type="dxa"/>
            <w:gridSpan w:val="4"/>
          </w:tcPr>
          <w:p w:rsidR="008273B9" w:rsidRPr="00452B2E" w:rsidRDefault="008273B9" w:rsidP="00731502">
            <w:pPr>
              <w:ind w:right="650"/>
              <w:rPr>
                <w:rFonts w:eastAsia="Calibri"/>
                <w:b/>
                <w:bCs/>
                <w:color w:val="000000" w:themeColor="text1"/>
              </w:rPr>
            </w:pPr>
          </w:p>
        </w:tc>
        <w:tc>
          <w:tcPr>
            <w:tcW w:w="838" w:type="dxa"/>
          </w:tcPr>
          <w:p w:rsidR="008273B9" w:rsidRPr="00452B2E" w:rsidRDefault="008273B9" w:rsidP="00731502">
            <w:pPr>
              <w:ind w:right="650"/>
              <w:rPr>
                <w:rFonts w:eastAsia="Calibri"/>
                <w:b/>
                <w:bCs/>
                <w:color w:val="000000" w:themeColor="text1"/>
              </w:rPr>
            </w:pPr>
          </w:p>
        </w:tc>
        <w:tc>
          <w:tcPr>
            <w:tcW w:w="3577" w:type="dxa"/>
            <w:gridSpan w:val="2"/>
          </w:tcPr>
          <w:p w:rsidR="008273B9" w:rsidRPr="00452B2E" w:rsidRDefault="008273B9" w:rsidP="00731502">
            <w:pPr>
              <w:ind w:right="650"/>
              <w:rPr>
                <w:rFonts w:eastAsia="Calibri"/>
                <w:b/>
                <w:bCs/>
                <w:color w:val="000000" w:themeColor="text1"/>
              </w:rPr>
            </w:pPr>
          </w:p>
        </w:tc>
        <w:tc>
          <w:tcPr>
            <w:tcW w:w="2891" w:type="dxa"/>
            <w:gridSpan w:val="2"/>
          </w:tcPr>
          <w:p w:rsidR="008273B9" w:rsidRPr="00452B2E" w:rsidRDefault="008273B9" w:rsidP="00731502">
            <w:pPr>
              <w:ind w:right="650"/>
              <w:rPr>
                <w:rFonts w:eastAsia="Calibri"/>
                <w:b/>
                <w:bCs/>
                <w:color w:val="000000" w:themeColor="text1"/>
              </w:rPr>
            </w:pPr>
          </w:p>
        </w:tc>
      </w:tr>
    </w:tbl>
    <w:p w:rsidR="0076446F" w:rsidRPr="00452B2E" w:rsidRDefault="00225550" w:rsidP="00581BB1">
      <w:pPr>
        <w:pStyle w:val="Style4"/>
        <w:widowControl/>
        <w:spacing w:line="240" w:lineRule="auto"/>
        <w:ind w:right="-1" w:firstLine="567"/>
        <w:rPr>
          <w:rStyle w:val="FontStyle14"/>
          <w:sz w:val="24"/>
          <w:szCs w:val="24"/>
        </w:rPr>
      </w:pPr>
      <w:r w:rsidRPr="00452B2E">
        <w:rPr>
          <w:rStyle w:val="FontStyle14"/>
          <w:color w:val="000000" w:themeColor="text1"/>
          <w:sz w:val="24"/>
          <w:szCs w:val="24"/>
        </w:rPr>
        <w:t xml:space="preserve">Арбитражный суд  </w:t>
      </w:r>
      <w:r w:rsidRPr="00452B2E">
        <w:rPr>
          <w:color w:val="000000" w:themeColor="text1"/>
        </w:rPr>
        <w:t>Приднестровской Молдавской Республики</w:t>
      </w:r>
      <w:r w:rsidRPr="00452B2E">
        <w:rPr>
          <w:rStyle w:val="FontStyle14"/>
          <w:color w:val="000000" w:themeColor="text1"/>
          <w:sz w:val="24"/>
          <w:szCs w:val="24"/>
        </w:rPr>
        <w:t xml:space="preserve"> в составе  судьи </w:t>
      </w:r>
      <w:r w:rsidR="00D67EC1" w:rsidRPr="00452B2E">
        <w:rPr>
          <w:rStyle w:val="FontStyle14"/>
          <w:color w:val="000000" w:themeColor="text1"/>
          <w:sz w:val="24"/>
          <w:szCs w:val="24"/>
        </w:rPr>
        <w:t>Качуровской Е.В.</w:t>
      </w:r>
      <w:r w:rsidRPr="00452B2E">
        <w:rPr>
          <w:rStyle w:val="FontStyle14"/>
          <w:color w:val="000000" w:themeColor="text1"/>
          <w:sz w:val="24"/>
          <w:szCs w:val="24"/>
        </w:rPr>
        <w:t>, рассмотрев в открытом судебном заседании исковое заявление</w:t>
      </w:r>
      <w:r w:rsidRPr="00452B2E">
        <w:rPr>
          <w:rStyle w:val="FontStyle14"/>
          <w:sz w:val="24"/>
          <w:szCs w:val="24"/>
        </w:rPr>
        <w:t xml:space="preserve"> </w:t>
      </w:r>
      <w:r w:rsidR="0076446F" w:rsidRPr="00452B2E">
        <w:t xml:space="preserve">государственного учреждения «Управление вневедомственной охраны Министерства </w:t>
      </w:r>
      <w:r w:rsidR="007A168D" w:rsidRPr="00452B2E">
        <w:t>в</w:t>
      </w:r>
      <w:r w:rsidR="0076446F" w:rsidRPr="00452B2E">
        <w:t xml:space="preserve">нутренних </w:t>
      </w:r>
      <w:r w:rsidR="007A168D" w:rsidRPr="00452B2E">
        <w:t>д</w:t>
      </w:r>
      <w:r w:rsidR="0076446F" w:rsidRPr="00452B2E">
        <w:t>ел ПМР (г.Тирасполь ул.Котовского, д.2 «а») к государственному унитарному предприятию «Слободзейское аптечное управление» (Слободзея ул.Ткаченко д.24 «а») о взыскании долга</w:t>
      </w:r>
      <w:r w:rsidR="0076446F" w:rsidRPr="00452B2E">
        <w:rPr>
          <w:color w:val="000000" w:themeColor="text1"/>
        </w:rPr>
        <w:t>,</w:t>
      </w:r>
    </w:p>
    <w:p w:rsidR="00225550" w:rsidRPr="00452B2E" w:rsidRDefault="00225550" w:rsidP="00581BB1">
      <w:pPr>
        <w:pStyle w:val="Style4"/>
        <w:widowControl/>
        <w:spacing w:line="240" w:lineRule="auto"/>
        <w:ind w:right="-1" w:firstLine="567"/>
        <w:rPr>
          <w:rStyle w:val="FontStyle14"/>
          <w:color w:val="000000" w:themeColor="text1"/>
          <w:sz w:val="24"/>
          <w:szCs w:val="24"/>
        </w:rPr>
      </w:pPr>
      <w:r w:rsidRPr="00452B2E">
        <w:rPr>
          <w:rStyle w:val="FontStyle14"/>
          <w:color w:val="000000" w:themeColor="text1"/>
          <w:sz w:val="24"/>
          <w:szCs w:val="24"/>
        </w:rPr>
        <w:t>при участии</w:t>
      </w:r>
      <w:r w:rsidR="00DD7B13" w:rsidRPr="00452B2E">
        <w:rPr>
          <w:rStyle w:val="FontStyle14"/>
          <w:color w:val="000000" w:themeColor="text1"/>
          <w:sz w:val="24"/>
          <w:szCs w:val="24"/>
        </w:rPr>
        <w:t xml:space="preserve"> </w:t>
      </w:r>
      <w:r w:rsidR="00D67EC1" w:rsidRPr="00452B2E">
        <w:rPr>
          <w:rStyle w:val="FontStyle14"/>
          <w:color w:val="000000" w:themeColor="text1"/>
          <w:sz w:val="24"/>
          <w:szCs w:val="24"/>
        </w:rPr>
        <w:t>представител</w:t>
      </w:r>
      <w:r w:rsidR="003D74E5" w:rsidRPr="00452B2E">
        <w:rPr>
          <w:rStyle w:val="FontStyle14"/>
          <w:color w:val="000000" w:themeColor="text1"/>
          <w:sz w:val="24"/>
          <w:szCs w:val="24"/>
        </w:rPr>
        <w:t>ей</w:t>
      </w:r>
      <w:r w:rsidR="00D67EC1" w:rsidRPr="00452B2E">
        <w:rPr>
          <w:rStyle w:val="FontStyle14"/>
          <w:color w:val="000000" w:themeColor="text1"/>
          <w:sz w:val="24"/>
          <w:szCs w:val="24"/>
        </w:rPr>
        <w:t xml:space="preserve"> </w:t>
      </w:r>
      <w:r w:rsidRPr="00452B2E">
        <w:rPr>
          <w:rStyle w:val="FontStyle14"/>
          <w:color w:val="000000" w:themeColor="text1"/>
          <w:sz w:val="24"/>
          <w:szCs w:val="24"/>
        </w:rPr>
        <w:t>истца –</w:t>
      </w:r>
      <w:r w:rsidR="007A168D" w:rsidRPr="00452B2E">
        <w:rPr>
          <w:rStyle w:val="FontStyle14"/>
          <w:color w:val="000000" w:themeColor="text1"/>
          <w:sz w:val="24"/>
          <w:szCs w:val="24"/>
        </w:rPr>
        <w:t>Гуменного Н.Н.</w:t>
      </w:r>
      <w:r w:rsidR="00D67EC1" w:rsidRPr="00452B2E">
        <w:rPr>
          <w:rStyle w:val="FontStyle14"/>
          <w:color w:val="000000" w:themeColor="text1"/>
          <w:sz w:val="24"/>
          <w:szCs w:val="24"/>
        </w:rPr>
        <w:t xml:space="preserve"> </w:t>
      </w:r>
      <w:r w:rsidRPr="00452B2E">
        <w:rPr>
          <w:rStyle w:val="FontStyle14"/>
          <w:color w:val="000000" w:themeColor="text1"/>
          <w:sz w:val="24"/>
          <w:szCs w:val="24"/>
        </w:rPr>
        <w:t xml:space="preserve">по доверенности </w:t>
      </w:r>
      <w:r w:rsidR="007A168D" w:rsidRPr="00452B2E">
        <w:rPr>
          <w:rStyle w:val="FontStyle14"/>
          <w:color w:val="000000" w:themeColor="text1"/>
          <w:sz w:val="24"/>
          <w:szCs w:val="24"/>
        </w:rPr>
        <w:t>№ 28.5/591 от 10.09.2020 г.; Якубовского О.Б. по доверенности № 28.5/46 от 23.01.2020 г.,</w:t>
      </w:r>
    </w:p>
    <w:p w:rsidR="006537F0" w:rsidRPr="00452B2E" w:rsidRDefault="004B750A" w:rsidP="00581BB1">
      <w:pPr>
        <w:ind w:right="-1" w:firstLine="567"/>
        <w:jc w:val="both"/>
      </w:pPr>
      <w:r w:rsidRPr="00452B2E">
        <w:t xml:space="preserve">в отсутствие </w:t>
      </w:r>
      <w:r w:rsidR="007A168D" w:rsidRPr="00452B2E">
        <w:t>представителя ответчика</w:t>
      </w:r>
      <w:r w:rsidRPr="00452B2E">
        <w:t>, извещенн</w:t>
      </w:r>
      <w:r w:rsidR="00F9446F" w:rsidRPr="00452B2E">
        <w:t>ого</w:t>
      </w:r>
      <w:r w:rsidRPr="00452B2E">
        <w:t xml:space="preserve"> надлежащим образом о времени и месте судебного разбирательства по делу</w:t>
      </w:r>
      <w:r w:rsidR="006537F0" w:rsidRPr="00452B2E">
        <w:t xml:space="preserve"> (за</w:t>
      </w:r>
      <w:r w:rsidR="007A168D" w:rsidRPr="00452B2E">
        <w:t>казное письмо с уведомлением № 1/173 от 04.11.</w:t>
      </w:r>
      <w:r w:rsidR="006537F0" w:rsidRPr="00452B2E">
        <w:t xml:space="preserve">2020 г.), </w:t>
      </w:r>
    </w:p>
    <w:p w:rsidR="00225550" w:rsidRPr="00452B2E" w:rsidRDefault="00225550" w:rsidP="00581BB1">
      <w:pPr>
        <w:pStyle w:val="Style4"/>
        <w:widowControl/>
        <w:spacing w:line="240" w:lineRule="auto"/>
        <w:ind w:right="-1" w:firstLine="567"/>
        <w:jc w:val="center"/>
        <w:rPr>
          <w:b/>
        </w:rPr>
      </w:pPr>
      <w:r w:rsidRPr="00452B2E">
        <w:rPr>
          <w:b/>
        </w:rPr>
        <w:t>У С Т А Н О В И Л:</w:t>
      </w:r>
    </w:p>
    <w:p w:rsidR="007A168D" w:rsidRPr="00452B2E" w:rsidRDefault="007A168D" w:rsidP="00581BB1">
      <w:pPr>
        <w:pStyle w:val="Style4"/>
        <w:widowControl/>
        <w:spacing w:line="240" w:lineRule="auto"/>
        <w:ind w:right="-1" w:firstLine="567"/>
        <w:rPr>
          <w:rStyle w:val="FontStyle14"/>
          <w:sz w:val="24"/>
          <w:szCs w:val="24"/>
        </w:rPr>
      </w:pPr>
      <w:r w:rsidRPr="00452B2E">
        <w:t>Государственное учреждение «Управление вневедомственной охраны Министерства внутренних дел ПМР</w:t>
      </w:r>
      <w:r w:rsidR="0049448C" w:rsidRPr="00452B2E">
        <w:t xml:space="preserve"> (далее ГУ УВО МВД ПМР, истец)</w:t>
      </w:r>
      <w:r w:rsidRPr="00452B2E">
        <w:t xml:space="preserve"> </w:t>
      </w:r>
      <w:r w:rsidRPr="00452B2E">
        <w:rPr>
          <w:color w:val="000000" w:themeColor="text1"/>
        </w:rPr>
        <w:t xml:space="preserve">обратилось в Арбитражный суд Приднестровской Молдавской Республики (далее – Арбитражный суд, суд) </w:t>
      </w:r>
      <w:r w:rsidRPr="00452B2E">
        <w:t xml:space="preserve">к государственному унитарному предприятию </w:t>
      </w:r>
      <w:r w:rsidR="0049448C" w:rsidRPr="00452B2E">
        <w:t xml:space="preserve">(далее ГУП) </w:t>
      </w:r>
      <w:r w:rsidRPr="00452B2E">
        <w:t>«Слободзейское аптечное управление» о взыскании долга</w:t>
      </w:r>
      <w:r w:rsidRPr="00452B2E">
        <w:rPr>
          <w:color w:val="000000" w:themeColor="text1"/>
        </w:rPr>
        <w:t>.</w:t>
      </w:r>
    </w:p>
    <w:p w:rsidR="006537F0" w:rsidRPr="00452B2E" w:rsidRDefault="007A168D" w:rsidP="00581BB1">
      <w:pPr>
        <w:ind w:right="-1" w:firstLine="567"/>
        <w:jc w:val="both"/>
      </w:pPr>
      <w:r w:rsidRPr="00452B2E">
        <w:t>После устранения заявителем обстоятельств, послуживших основанием для оставления искового заявления без движения, о</w:t>
      </w:r>
      <w:r w:rsidR="006537F0" w:rsidRPr="00452B2E">
        <w:t xml:space="preserve">пределением от </w:t>
      </w:r>
      <w:r w:rsidRPr="00452B2E">
        <w:t>04.11.</w:t>
      </w:r>
      <w:r w:rsidR="006537F0" w:rsidRPr="00452B2E">
        <w:t xml:space="preserve">2020 года исковое заявление принято к производству Арбитражного суда, и назначено к слушанию на </w:t>
      </w:r>
      <w:r w:rsidRPr="00452B2E">
        <w:t>17.11.</w:t>
      </w:r>
      <w:r w:rsidR="006537F0" w:rsidRPr="00452B2E">
        <w:t xml:space="preserve">2020 года. </w:t>
      </w:r>
    </w:p>
    <w:p w:rsidR="006537F0" w:rsidRPr="00452B2E" w:rsidRDefault="006537F0" w:rsidP="00581BB1">
      <w:pPr>
        <w:ind w:right="-1" w:firstLine="567"/>
        <w:jc w:val="both"/>
        <w:rPr>
          <w:color w:val="000000" w:themeColor="text1"/>
        </w:rPr>
      </w:pPr>
      <w:r w:rsidRPr="00452B2E">
        <w:rPr>
          <w:color w:val="000000" w:themeColor="text1"/>
        </w:rPr>
        <w:t>Дело рассмотрено по существу</w:t>
      </w:r>
      <w:r w:rsidR="00050AE6" w:rsidRPr="00452B2E">
        <w:rPr>
          <w:color w:val="000000" w:themeColor="text1"/>
        </w:rPr>
        <w:t xml:space="preserve"> и резолютивная часть решения объявлена </w:t>
      </w:r>
      <w:r w:rsidR="007A168D" w:rsidRPr="00452B2E">
        <w:rPr>
          <w:color w:val="000000" w:themeColor="text1"/>
        </w:rPr>
        <w:t>17.11.</w:t>
      </w:r>
      <w:r w:rsidR="00050AE6" w:rsidRPr="00452B2E">
        <w:rPr>
          <w:color w:val="000000" w:themeColor="text1"/>
        </w:rPr>
        <w:t>2020 года</w:t>
      </w:r>
      <w:r w:rsidRPr="00452B2E">
        <w:rPr>
          <w:color w:val="000000" w:themeColor="text1"/>
        </w:rPr>
        <w:t xml:space="preserve">. </w:t>
      </w:r>
      <w:r w:rsidRPr="00452B2E">
        <w:rPr>
          <w:rStyle w:val="FontStyle14"/>
          <w:color w:val="000000" w:themeColor="text1"/>
          <w:sz w:val="24"/>
          <w:szCs w:val="24"/>
        </w:rPr>
        <w:t xml:space="preserve">Мотивированное решение изготовлено </w:t>
      </w:r>
      <w:r w:rsidR="007A168D" w:rsidRPr="00452B2E">
        <w:rPr>
          <w:rStyle w:val="FontStyle14"/>
          <w:color w:val="000000" w:themeColor="text1"/>
          <w:sz w:val="24"/>
          <w:szCs w:val="24"/>
        </w:rPr>
        <w:t>23.11.</w:t>
      </w:r>
      <w:r w:rsidRPr="00452B2E">
        <w:rPr>
          <w:rStyle w:val="FontStyle14"/>
          <w:color w:val="000000" w:themeColor="text1"/>
          <w:sz w:val="24"/>
          <w:szCs w:val="24"/>
        </w:rPr>
        <w:t xml:space="preserve">2020 года. </w:t>
      </w:r>
    </w:p>
    <w:p w:rsidR="006537F0" w:rsidRPr="00452B2E" w:rsidRDefault="007A168D" w:rsidP="00581BB1">
      <w:pPr>
        <w:tabs>
          <w:tab w:val="left" w:pos="9498"/>
        </w:tabs>
        <w:ind w:right="-1" w:firstLine="567"/>
        <w:jc w:val="both"/>
      </w:pPr>
      <w:r w:rsidRPr="00452B2E">
        <w:rPr>
          <w:b/>
        </w:rPr>
        <w:t>Истец</w:t>
      </w:r>
      <w:r w:rsidR="006537F0" w:rsidRPr="00452B2E">
        <w:rPr>
          <w:b/>
          <w:color w:val="000000" w:themeColor="text1"/>
        </w:rPr>
        <w:t xml:space="preserve"> </w:t>
      </w:r>
      <w:r w:rsidR="006537F0" w:rsidRPr="00452B2E">
        <w:t>свои требования обоснов</w:t>
      </w:r>
      <w:r w:rsidR="00C2743C" w:rsidRPr="00452B2E">
        <w:t>ал</w:t>
      </w:r>
      <w:r w:rsidR="006537F0" w:rsidRPr="00452B2E">
        <w:t xml:space="preserve"> следующим.</w:t>
      </w:r>
    </w:p>
    <w:p w:rsidR="007A168D" w:rsidRPr="00452B2E" w:rsidRDefault="007A168D"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 xml:space="preserve">01 июня 2016 года между ГУ «УВО МВД ПМР» и ГУП «Слободзейское аптечное управление» был заключен договор № 6 «Об охране объектов  подразделениями вневедомственной охраны МВД ПМР». </w:t>
      </w:r>
    </w:p>
    <w:p w:rsidR="007A168D" w:rsidRPr="00452B2E" w:rsidRDefault="007A168D"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 xml:space="preserve">В соответствии с условиями договора </w:t>
      </w:r>
      <w:r w:rsidR="007F1444" w:rsidRPr="00452B2E">
        <w:rPr>
          <w:rFonts w:ascii="Times New Roman" w:eastAsia="MS Mincho" w:hAnsi="Times New Roman" w:cs="Times New Roman"/>
          <w:sz w:val="24"/>
          <w:szCs w:val="24"/>
        </w:rPr>
        <w:t>и</w:t>
      </w:r>
      <w:r w:rsidRPr="00452B2E">
        <w:rPr>
          <w:rFonts w:ascii="Times New Roman" w:eastAsia="MS Mincho" w:hAnsi="Times New Roman" w:cs="Times New Roman"/>
          <w:sz w:val="24"/>
          <w:szCs w:val="24"/>
        </w:rPr>
        <w:t xml:space="preserve">стец оказывал </w:t>
      </w:r>
      <w:r w:rsidR="007F1444" w:rsidRPr="00452B2E">
        <w:rPr>
          <w:rFonts w:ascii="Times New Roman" w:eastAsia="MS Mincho" w:hAnsi="Times New Roman" w:cs="Times New Roman"/>
          <w:sz w:val="24"/>
          <w:szCs w:val="24"/>
        </w:rPr>
        <w:t>о</w:t>
      </w:r>
      <w:r w:rsidRPr="00452B2E">
        <w:rPr>
          <w:rFonts w:ascii="Times New Roman" w:eastAsia="MS Mincho" w:hAnsi="Times New Roman" w:cs="Times New Roman"/>
          <w:sz w:val="24"/>
          <w:szCs w:val="24"/>
        </w:rPr>
        <w:t>тветчику услуги по охране его объекта – аптеки №37, расположенной в д.24 а по ул. Ткаченко в г.Слободзея  на возмездной основе</w:t>
      </w:r>
      <w:r w:rsidR="003D74E5" w:rsidRPr="00452B2E">
        <w:rPr>
          <w:rFonts w:ascii="Times New Roman" w:eastAsia="MS Mincho" w:hAnsi="Times New Roman" w:cs="Times New Roman"/>
          <w:sz w:val="24"/>
          <w:szCs w:val="24"/>
        </w:rPr>
        <w:t xml:space="preserve">. </w:t>
      </w:r>
      <w:r w:rsidR="00AD4315" w:rsidRPr="00452B2E">
        <w:rPr>
          <w:rFonts w:ascii="Times New Roman" w:eastAsia="MS Mincho" w:hAnsi="Times New Roman" w:cs="Times New Roman"/>
          <w:sz w:val="24"/>
          <w:szCs w:val="24"/>
        </w:rPr>
        <w:t>С 05.08.2019 года оказание услуг прекращено и указанный договор расторгнут н</w:t>
      </w:r>
      <w:r w:rsidRPr="00452B2E">
        <w:rPr>
          <w:rFonts w:ascii="Times New Roman" w:eastAsia="MS Mincho" w:hAnsi="Times New Roman" w:cs="Times New Roman"/>
          <w:sz w:val="24"/>
          <w:szCs w:val="24"/>
        </w:rPr>
        <w:t>а основании обращения директора ГУП «Слободзейское аптечное управление» от 02.08.2019 №63</w:t>
      </w:r>
      <w:r w:rsidR="00AD4315" w:rsidRPr="00452B2E">
        <w:rPr>
          <w:rFonts w:ascii="Times New Roman" w:eastAsia="MS Mincho" w:hAnsi="Times New Roman" w:cs="Times New Roman"/>
          <w:sz w:val="24"/>
          <w:szCs w:val="24"/>
        </w:rPr>
        <w:t>.</w:t>
      </w:r>
      <w:r w:rsidRPr="00452B2E">
        <w:rPr>
          <w:rFonts w:ascii="Times New Roman" w:eastAsia="MS Mincho" w:hAnsi="Times New Roman" w:cs="Times New Roman"/>
          <w:sz w:val="24"/>
          <w:szCs w:val="24"/>
        </w:rPr>
        <w:t xml:space="preserve"> </w:t>
      </w:r>
    </w:p>
    <w:p w:rsidR="007A168D" w:rsidRPr="00452B2E" w:rsidRDefault="007A168D" w:rsidP="00581BB1">
      <w:pPr>
        <w:pStyle w:val="aa"/>
        <w:ind w:right="-1" w:firstLine="567"/>
        <w:jc w:val="both"/>
        <w:rPr>
          <w:rFonts w:ascii="Times New Roman" w:hAnsi="Times New Roman" w:cs="Times New Roman"/>
          <w:sz w:val="24"/>
          <w:szCs w:val="24"/>
        </w:rPr>
      </w:pPr>
      <w:r w:rsidRPr="00452B2E">
        <w:rPr>
          <w:rFonts w:ascii="Times New Roman" w:eastAsia="MS Mincho" w:hAnsi="Times New Roman" w:cs="Times New Roman"/>
          <w:sz w:val="24"/>
          <w:szCs w:val="24"/>
        </w:rPr>
        <w:t xml:space="preserve">Согласно п.16 Договора № 6 от 01.06.2016, </w:t>
      </w:r>
      <w:r w:rsidR="007F1444" w:rsidRPr="00452B2E">
        <w:rPr>
          <w:rFonts w:ascii="Times New Roman" w:eastAsia="MS Mincho" w:hAnsi="Times New Roman" w:cs="Times New Roman"/>
          <w:sz w:val="24"/>
          <w:szCs w:val="24"/>
        </w:rPr>
        <w:t>о</w:t>
      </w:r>
      <w:r w:rsidRPr="00452B2E">
        <w:rPr>
          <w:rFonts w:ascii="Times New Roman" w:eastAsia="MS Mincho" w:hAnsi="Times New Roman" w:cs="Times New Roman"/>
          <w:sz w:val="24"/>
          <w:szCs w:val="24"/>
        </w:rPr>
        <w:t>тветчик обязался своевременно ежемесячно, в соответствии с действующими тарифами и не позднее 15-го числа текущего месяца оплачивать охранные услуги</w:t>
      </w:r>
      <w:r w:rsidR="003D74E5" w:rsidRPr="00452B2E">
        <w:rPr>
          <w:rFonts w:ascii="Times New Roman" w:eastAsia="MS Mincho" w:hAnsi="Times New Roman" w:cs="Times New Roman"/>
          <w:sz w:val="24"/>
          <w:szCs w:val="24"/>
        </w:rPr>
        <w:t>. Однако,</w:t>
      </w:r>
      <w:r w:rsidRPr="00452B2E">
        <w:rPr>
          <w:rFonts w:ascii="Times New Roman" w:eastAsia="MS Mincho" w:hAnsi="Times New Roman" w:cs="Times New Roman"/>
          <w:sz w:val="24"/>
          <w:szCs w:val="24"/>
        </w:rPr>
        <w:t xml:space="preserve"> в нарушение </w:t>
      </w:r>
      <w:r w:rsidR="003D74E5" w:rsidRPr="00452B2E">
        <w:rPr>
          <w:rFonts w:ascii="Times New Roman" w:eastAsia="MS Mincho" w:hAnsi="Times New Roman" w:cs="Times New Roman"/>
          <w:sz w:val="24"/>
          <w:szCs w:val="24"/>
        </w:rPr>
        <w:t>принятых</w:t>
      </w:r>
      <w:r w:rsidRPr="00452B2E">
        <w:rPr>
          <w:rFonts w:ascii="Times New Roman" w:eastAsia="MS Mincho" w:hAnsi="Times New Roman" w:cs="Times New Roman"/>
          <w:sz w:val="24"/>
          <w:szCs w:val="24"/>
        </w:rPr>
        <w:t xml:space="preserve"> обязательств, после </w:t>
      </w:r>
      <w:r w:rsidRPr="00452B2E">
        <w:rPr>
          <w:rFonts w:ascii="Times New Roman" w:eastAsia="MS Mincho" w:hAnsi="Times New Roman" w:cs="Times New Roman"/>
          <w:sz w:val="24"/>
          <w:szCs w:val="24"/>
        </w:rPr>
        <w:lastRenderedPageBreak/>
        <w:t>расторжения Договора, образовавшуюся перед ГУ «УВО МВД ПМР» задолженность за предоставленные охранные услуги в размере 2665,90 рублей ПМР не погасил.</w:t>
      </w:r>
      <w:r w:rsidR="003D74E5" w:rsidRPr="00452B2E">
        <w:rPr>
          <w:rFonts w:ascii="Times New Roman" w:eastAsia="MS Mincho" w:hAnsi="Times New Roman" w:cs="Times New Roman"/>
          <w:sz w:val="24"/>
          <w:szCs w:val="24"/>
        </w:rPr>
        <w:t xml:space="preserve"> В то же время </w:t>
      </w:r>
      <w:r w:rsidR="007F1444" w:rsidRPr="00452B2E">
        <w:rPr>
          <w:rFonts w:ascii="Times New Roman" w:eastAsia="MS Mincho" w:hAnsi="Times New Roman" w:cs="Times New Roman"/>
          <w:sz w:val="24"/>
          <w:szCs w:val="24"/>
        </w:rPr>
        <w:t>и</w:t>
      </w:r>
      <w:r w:rsidRPr="00452B2E">
        <w:rPr>
          <w:rFonts w:ascii="Times New Roman" w:hAnsi="Times New Roman" w:cs="Times New Roman"/>
          <w:sz w:val="24"/>
          <w:szCs w:val="24"/>
        </w:rPr>
        <w:t>стец свои обязате</w:t>
      </w:r>
      <w:r w:rsidR="00AD4315" w:rsidRPr="00452B2E">
        <w:rPr>
          <w:rFonts w:ascii="Times New Roman" w:hAnsi="Times New Roman" w:cs="Times New Roman"/>
          <w:sz w:val="24"/>
          <w:szCs w:val="24"/>
        </w:rPr>
        <w:t>льства выполнял в полном объеме</w:t>
      </w:r>
      <w:r w:rsidRPr="00452B2E">
        <w:rPr>
          <w:rFonts w:ascii="Times New Roman" w:hAnsi="Times New Roman" w:cs="Times New Roman"/>
          <w:sz w:val="24"/>
          <w:szCs w:val="24"/>
        </w:rPr>
        <w:t>.</w:t>
      </w:r>
    </w:p>
    <w:p w:rsidR="007A168D" w:rsidRPr="00452B2E" w:rsidRDefault="009C29DA" w:rsidP="00581BB1">
      <w:pPr>
        <w:pStyle w:val="aa"/>
        <w:ind w:right="-1" w:firstLine="567"/>
        <w:jc w:val="both"/>
        <w:rPr>
          <w:rFonts w:ascii="Times New Roman" w:hAnsi="Times New Roman" w:cs="Times New Roman"/>
          <w:sz w:val="24"/>
          <w:szCs w:val="24"/>
        </w:rPr>
      </w:pPr>
      <w:r w:rsidRPr="00452B2E">
        <w:rPr>
          <w:rFonts w:ascii="Times New Roman" w:hAnsi="Times New Roman" w:cs="Times New Roman"/>
          <w:sz w:val="24"/>
          <w:szCs w:val="24"/>
        </w:rPr>
        <w:t>На основании из</w:t>
      </w:r>
      <w:r w:rsidR="003D74E5" w:rsidRPr="00452B2E">
        <w:rPr>
          <w:rFonts w:ascii="Times New Roman" w:hAnsi="Times New Roman" w:cs="Times New Roman"/>
          <w:sz w:val="24"/>
          <w:szCs w:val="24"/>
        </w:rPr>
        <w:t>л</w:t>
      </w:r>
      <w:r w:rsidRPr="00452B2E">
        <w:rPr>
          <w:rFonts w:ascii="Times New Roman" w:hAnsi="Times New Roman" w:cs="Times New Roman"/>
          <w:sz w:val="24"/>
          <w:szCs w:val="24"/>
        </w:rPr>
        <w:t>оженного, истец просит суд в</w:t>
      </w:r>
      <w:r w:rsidR="007A168D" w:rsidRPr="00452B2E">
        <w:rPr>
          <w:rFonts w:ascii="Times New Roman" w:hAnsi="Times New Roman" w:cs="Times New Roman"/>
          <w:sz w:val="24"/>
          <w:szCs w:val="24"/>
        </w:rPr>
        <w:t xml:space="preserve">зыскать с ГУП «Слободзейское аптечное управление» в пользу ГУ «УВО МВД ПМР» сумму долга в размере 2665,90 рублей.       </w:t>
      </w:r>
    </w:p>
    <w:p w:rsidR="002C75E7" w:rsidRPr="00452B2E" w:rsidRDefault="00C30984" w:rsidP="00581BB1">
      <w:pPr>
        <w:pStyle w:val="Style4"/>
        <w:widowControl/>
        <w:spacing w:line="240" w:lineRule="auto"/>
        <w:ind w:right="-1" w:firstLine="567"/>
      </w:pPr>
      <w:r w:rsidRPr="00452B2E">
        <w:rPr>
          <w:b/>
        </w:rPr>
        <w:t>П</w:t>
      </w:r>
      <w:r w:rsidR="00F565B4" w:rsidRPr="00452B2E">
        <w:rPr>
          <w:b/>
        </w:rPr>
        <w:t>редставител</w:t>
      </w:r>
      <w:r w:rsidR="009C29DA" w:rsidRPr="00452B2E">
        <w:rPr>
          <w:b/>
        </w:rPr>
        <w:t>и</w:t>
      </w:r>
      <w:r w:rsidR="00F565B4" w:rsidRPr="00452B2E">
        <w:rPr>
          <w:b/>
        </w:rPr>
        <w:t xml:space="preserve"> </w:t>
      </w:r>
      <w:r w:rsidRPr="00452B2E">
        <w:rPr>
          <w:b/>
        </w:rPr>
        <w:t xml:space="preserve">истца </w:t>
      </w:r>
      <w:r w:rsidRPr="00452B2E">
        <w:t xml:space="preserve">в судебном заседании </w:t>
      </w:r>
      <w:r w:rsidR="00F565B4" w:rsidRPr="00452B2E">
        <w:t>поддержал</w:t>
      </w:r>
      <w:r w:rsidR="009C29DA" w:rsidRPr="00452B2E">
        <w:t>и</w:t>
      </w:r>
      <w:r w:rsidR="00F565B4" w:rsidRPr="00452B2E">
        <w:t xml:space="preserve"> заявленные исковые требования</w:t>
      </w:r>
      <w:r w:rsidRPr="00452B2E">
        <w:t xml:space="preserve"> </w:t>
      </w:r>
      <w:r w:rsidR="009C29DA" w:rsidRPr="00452B2E">
        <w:t>по основаниям, изложенным в иске.</w:t>
      </w:r>
    </w:p>
    <w:p w:rsidR="009C29DA" w:rsidRPr="00452B2E" w:rsidRDefault="00C30984" w:rsidP="00581BB1">
      <w:pPr>
        <w:ind w:right="-1" w:firstLine="567"/>
        <w:jc w:val="both"/>
        <w:rPr>
          <w:color w:val="000000"/>
        </w:rPr>
      </w:pPr>
      <w:r w:rsidRPr="00452B2E">
        <w:rPr>
          <w:b/>
        </w:rPr>
        <w:t>О</w:t>
      </w:r>
      <w:r w:rsidR="00F565B4" w:rsidRPr="00452B2E">
        <w:rPr>
          <w:b/>
        </w:rPr>
        <w:t>тветчик</w:t>
      </w:r>
      <w:r w:rsidR="00F565B4" w:rsidRPr="00452B2E">
        <w:t xml:space="preserve"> </w:t>
      </w:r>
      <w:r w:rsidRPr="00452B2E">
        <w:t xml:space="preserve">своего представителя </w:t>
      </w:r>
      <w:r w:rsidR="00F565B4" w:rsidRPr="00452B2E">
        <w:t xml:space="preserve">в судебное заседание не </w:t>
      </w:r>
      <w:r w:rsidRPr="00452B2E">
        <w:t>направил</w:t>
      </w:r>
      <w:r w:rsidR="00F565B4" w:rsidRPr="00452B2E">
        <w:t>,</w:t>
      </w:r>
      <w:r w:rsidR="003A1A3A" w:rsidRPr="00452B2E">
        <w:t xml:space="preserve"> </w:t>
      </w:r>
      <w:r w:rsidR="00F565B4" w:rsidRPr="00452B2E">
        <w:t xml:space="preserve">о времени и месте рассмотрения дела </w:t>
      </w:r>
      <w:r w:rsidRPr="00452B2E">
        <w:t xml:space="preserve">был </w:t>
      </w:r>
      <w:r w:rsidR="00F565B4" w:rsidRPr="00452B2E">
        <w:t>уведомл</w:t>
      </w:r>
      <w:r w:rsidRPr="00452B2E">
        <w:t>ен</w:t>
      </w:r>
      <w:r w:rsidR="00F565B4" w:rsidRPr="00452B2E">
        <w:t xml:space="preserve"> надлежащим образом </w:t>
      </w:r>
      <w:r w:rsidR="00E872E0" w:rsidRPr="00452B2E">
        <w:t>в соответствии со ст.ст.102-1-102-3 АПК ПМР</w:t>
      </w:r>
      <w:r w:rsidR="009C29DA" w:rsidRPr="00452B2E">
        <w:t>. З</w:t>
      </w:r>
      <w:r w:rsidR="00E872E0" w:rsidRPr="00452B2E">
        <w:t xml:space="preserve">аказное письмо с уведомлением </w:t>
      </w:r>
      <w:r w:rsidR="009C29DA" w:rsidRPr="00452B2E">
        <w:t xml:space="preserve">№ 1/173 от 04.11.2020 г. возвращено в отметкой «за невостребованием», </w:t>
      </w:r>
      <w:r w:rsidR="009C29DA" w:rsidRPr="00452B2E">
        <w:rPr>
          <w:color w:val="000000"/>
        </w:rPr>
        <w:t xml:space="preserve">что в силу подпункта б) пункта 2 статьи 102-3 АПК ПМР признается надлежащим извещением. </w:t>
      </w:r>
    </w:p>
    <w:p w:rsidR="009C29DA" w:rsidRPr="00452B2E" w:rsidRDefault="00E9702C" w:rsidP="00581BB1">
      <w:pPr>
        <w:ind w:right="-1" w:firstLine="567"/>
        <w:jc w:val="both"/>
        <w:rPr>
          <w:color w:val="000000"/>
        </w:rPr>
      </w:pPr>
      <w:r w:rsidRPr="00452B2E">
        <w:rPr>
          <w:color w:val="000000"/>
        </w:rPr>
        <w:t>Кроме того, и</w:t>
      </w:r>
      <w:r w:rsidR="009C29DA" w:rsidRPr="00452B2E">
        <w:rPr>
          <w:color w:val="000000"/>
        </w:rPr>
        <w:t>нформация о принятии заявления к производству Арбитражного суда была размещена на официальном сайте Арбитражного суда ПМР в сети интернет  в соответствии с п.1 ст.102-1 АПК ПМР.</w:t>
      </w:r>
    </w:p>
    <w:p w:rsidR="008E39B7" w:rsidRPr="00452B2E" w:rsidRDefault="008E39B7" w:rsidP="00581BB1">
      <w:pPr>
        <w:ind w:right="-1" w:firstLine="567"/>
        <w:jc w:val="both"/>
      </w:pPr>
      <w:r w:rsidRPr="00452B2E">
        <w:t>При таких обстоятельствах, в соответствии с пунктом 2 статьей 108 АПК ПМР</w:t>
      </w:r>
      <w:r w:rsidR="005F6EC9" w:rsidRPr="00452B2E">
        <w:t>,</w:t>
      </w:r>
      <w:r w:rsidRPr="00452B2E">
        <w:t xml:space="preserve"> спор разрешен в отсутствие ответчика, извещенного о времени и месте судебного разбирательства надлежащим образом.</w:t>
      </w:r>
    </w:p>
    <w:p w:rsidR="00225550" w:rsidRPr="00452B2E" w:rsidRDefault="00225550" w:rsidP="00581BB1">
      <w:pPr>
        <w:ind w:right="-1" w:firstLine="567"/>
        <w:jc w:val="both"/>
      </w:pPr>
      <w:r w:rsidRPr="00452B2E">
        <w:rPr>
          <w:b/>
        </w:rPr>
        <w:t>Арбитражный суд</w:t>
      </w:r>
      <w:r w:rsidRPr="00452B2E">
        <w:t xml:space="preserve">, рассмотрев материалы дела, заслушав пояснения </w:t>
      </w:r>
      <w:r w:rsidR="002032F5" w:rsidRPr="00452B2E">
        <w:t>представителей истца</w:t>
      </w:r>
      <w:r w:rsidRPr="00452B2E">
        <w:t xml:space="preserve"> и исследовав</w:t>
      </w:r>
      <w:r w:rsidR="002032F5" w:rsidRPr="00452B2E">
        <w:t xml:space="preserve"> представленные ими </w:t>
      </w:r>
      <w:r w:rsidRPr="00452B2E">
        <w:t>документы, приходит к выводу о том, что заявленные требования подлежат удовлетворению</w:t>
      </w:r>
      <w:r w:rsidR="00397087" w:rsidRPr="00452B2E">
        <w:t xml:space="preserve"> по следующим основаниям</w:t>
      </w:r>
      <w:r w:rsidRPr="00452B2E">
        <w:t xml:space="preserve">.  </w:t>
      </w:r>
    </w:p>
    <w:p w:rsidR="001A6486" w:rsidRPr="00452B2E" w:rsidRDefault="00225550" w:rsidP="00581BB1">
      <w:pPr>
        <w:pStyle w:val="aa"/>
        <w:ind w:right="-1" w:firstLine="567"/>
        <w:jc w:val="both"/>
        <w:outlineLvl w:val="0"/>
        <w:rPr>
          <w:rFonts w:ascii="Times New Roman" w:hAnsi="Times New Roman" w:cs="Times New Roman"/>
          <w:sz w:val="24"/>
          <w:szCs w:val="24"/>
        </w:rPr>
      </w:pPr>
      <w:r w:rsidRPr="00452B2E">
        <w:rPr>
          <w:rFonts w:ascii="Times New Roman" w:hAnsi="Times New Roman" w:cs="Times New Roman"/>
          <w:sz w:val="24"/>
          <w:szCs w:val="24"/>
        </w:rPr>
        <w:t>В соответствии с</w:t>
      </w:r>
      <w:r w:rsidR="001A6486" w:rsidRPr="00452B2E">
        <w:rPr>
          <w:rFonts w:ascii="Times New Roman" w:hAnsi="Times New Roman" w:cs="Times New Roman"/>
          <w:sz w:val="24"/>
          <w:szCs w:val="24"/>
        </w:rPr>
        <w:t xml:space="preserve"> пунктом 1</w:t>
      </w:r>
      <w:r w:rsidRPr="00452B2E">
        <w:rPr>
          <w:rFonts w:ascii="Times New Roman" w:hAnsi="Times New Roman" w:cs="Times New Roman"/>
          <w:sz w:val="24"/>
          <w:szCs w:val="24"/>
        </w:rPr>
        <w:t xml:space="preserve"> стать</w:t>
      </w:r>
      <w:r w:rsidR="001A6486" w:rsidRPr="00452B2E">
        <w:rPr>
          <w:rFonts w:ascii="Times New Roman" w:hAnsi="Times New Roman" w:cs="Times New Roman"/>
          <w:sz w:val="24"/>
          <w:szCs w:val="24"/>
        </w:rPr>
        <w:t>и 808</w:t>
      </w:r>
      <w:r w:rsidRPr="00452B2E">
        <w:rPr>
          <w:rFonts w:ascii="Times New Roman" w:hAnsi="Times New Roman" w:cs="Times New Roman"/>
          <w:sz w:val="24"/>
          <w:szCs w:val="24"/>
        </w:rPr>
        <w:t xml:space="preserve">  Гражданского кодекса Приднестровской Молдавской Республики (далее – ГК ПМР) </w:t>
      </w:r>
      <w:r w:rsidR="003A30A4" w:rsidRPr="00452B2E">
        <w:rPr>
          <w:rFonts w:ascii="Times New Roman" w:hAnsi="Times New Roman" w:cs="Times New Roman"/>
          <w:sz w:val="24"/>
          <w:szCs w:val="24"/>
        </w:rPr>
        <w:t>п</w:t>
      </w:r>
      <w:r w:rsidR="001F3EDE" w:rsidRPr="00452B2E">
        <w:rPr>
          <w:rFonts w:ascii="Times New Roman" w:hAnsi="Times New Roman" w:cs="Times New Roman"/>
          <w:sz w:val="24"/>
          <w:szCs w:val="24"/>
        </w:rPr>
        <w:t xml:space="preserve">о договору </w:t>
      </w:r>
      <w:r w:rsidR="001A6486" w:rsidRPr="00452B2E">
        <w:rPr>
          <w:rFonts w:ascii="Times New Roman" w:hAnsi="Times New Roman" w:cs="Times New Roman"/>
          <w:sz w:val="24"/>
          <w:szCs w:val="24"/>
        </w:rPr>
        <w:t xml:space="preserve"> возмездного оказания услуг исполнитель обязуется по заданию заказчика оказать услугу (совершать определенные действия или осуществлять определенную деятельность), а заказчик обязуется оплатить указанную услугу.</w:t>
      </w:r>
    </w:p>
    <w:p w:rsidR="001A6486" w:rsidRPr="00452B2E" w:rsidRDefault="001A6486" w:rsidP="00581BB1">
      <w:pPr>
        <w:pStyle w:val="aa"/>
        <w:ind w:right="-1" w:firstLine="567"/>
        <w:jc w:val="both"/>
        <w:outlineLvl w:val="0"/>
        <w:rPr>
          <w:rFonts w:ascii="Times New Roman" w:hAnsi="Times New Roman" w:cs="Times New Roman"/>
          <w:sz w:val="24"/>
          <w:szCs w:val="24"/>
        </w:rPr>
      </w:pPr>
      <w:r w:rsidRPr="00452B2E">
        <w:rPr>
          <w:rFonts w:ascii="Times New Roman" w:hAnsi="Times New Roman" w:cs="Times New Roman"/>
          <w:sz w:val="24"/>
          <w:szCs w:val="24"/>
        </w:rPr>
        <w:t>В силу п.1 статьи 810</w:t>
      </w:r>
      <w:r w:rsidR="001F3EDE" w:rsidRPr="00452B2E">
        <w:rPr>
          <w:rFonts w:ascii="Times New Roman" w:hAnsi="Times New Roman" w:cs="Times New Roman"/>
          <w:sz w:val="24"/>
          <w:szCs w:val="24"/>
        </w:rPr>
        <w:t xml:space="preserve"> ГК ПМР </w:t>
      </w:r>
      <w:r w:rsidRPr="00452B2E">
        <w:rPr>
          <w:rFonts w:ascii="Times New Roman" w:hAnsi="Times New Roman" w:cs="Times New Roman"/>
          <w:sz w:val="24"/>
          <w:szCs w:val="24"/>
        </w:rPr>
        <w:t>заказчик обязан оплатить оказанную ему услугу (услуги) в порядке и в сроки, указанные в договоре.</w:t>
      </w:r>
    </w:p>
    <w:p w:rsidR="00820F66" w:rsidRPr="00452B2E" w:rsidRDefault="00E862F7" w:rsidP="00581BB1">
      <w:pPr>
        <w:pStyle w:val="aa"/>
        <w:ind w:right="-1" w:firstLine="567"/>
        <w:jc w:val="both"/>
        <w:rPr>
          <w:rFonts w:ascii="Times New Roman" w:eastAsia="MS Mincho" w:hAnsi="Times New Roman" w:cs="Times New Roman"/>
          <w:sz w:val="24"/>
          <w:szCs w:val="24"/>
        </w:rPr>
      </w:pPr>
      <w:r w:rsidRPr="00452B2E">
        <w:rPr>
          <w:rFonts w:ascii="Times New Roman" w:hAnsi="Times New Roman" w:cs="Times New Roman"/>
          <w:color w:val="333333"/>
          <w:sz w:val="24"/>
          <w:szCs w:val="24"/>
          <w:shd w:val="clear" w:color="auto" w:fill="FFFFFF"/>
        </w:rPr>
        <w:t xml:space="preserve">Как установлено судом </w:t>
      </w:r>
      <w:r w:rsidR="002A70C4" w:rsidRPr="00452B2E">
        <w:rPr>
          <w:rFonts w:ascii="Times New Roman" w:hAnsi="Times New Roman" w:cs="Times New Roman"/>
          <w:color w:val="333333"/>
          <w:sz w:val="24"/>
          <w:szCs w:val="24"/>
          <w:shd w:val="clear" w:color="auto" w:fill="FFFFFF"/>
        </w:rPr>
        <w:t xml:space="preserve">и следует </w:t>
      </w:r>
      <w:r w:rsidRPr="00452B2E">
        <w:rPr>
          <w:rFonts w:ascii="Times New Roman" w:hAnsi="Times New Roman" w:cs="Times New Roman"/>
          <w:color w:val="333333"/>
          <w:sz w:val="24"/>
          <w:szCs w:val="24"/>
          <w:shd w:val="clear" w:color="auto" w:fill="FFFFFF"/>
        </w:rPr>
        <w:t>из представленн</w:t>
      </w:r>
      <w:r w:rsidR="00AA024E" w:rsidRPr="00452B2E">
        <w:rPr>
          <w:rFonts w:ascii="Times New Roman" w:hAnsi="Times New Roman" w:cs="Times New Roman"/>
          <w:color w:val="333333"/>
          <w:sz w:val="24"/>
          <w:szCs w:val="24"/>
          <w:shd w:val="clear" w:color="auto" w:fill="FFFFFF"/>
        </w:rPr>
        <w:t>ого</w:t>
      </w:r>
      <w:r w:rsidRPr="00452B2E">
        <w:rPr>
          <w:rFonts w:ascii="Times New Roman" w:hAnsi="Times New Roman" w:cs="Times New Roman"/>
          <w:color w:val="333333"/>
          <w:sz w:val="24"/>
          <w:szCs w:val="24"/>
          <w:shd w:val="clear" w:color="auto" w:fill="FFFFFF"/>
        </w:rPr>
        <w:t xml:space="preserve"> истцом </w:t>
      </w:r>
      <w:r w:rsidR="00AA024E" w:rsidRPr="00452B2E">
        <w:rPr>
          <w:rFonts w:ascii="Times New Roman" w:hAnsi="Times New Roman" w:cs="Times New Roman"/>
          <w:color w:val="333333"/>
          <w:sz w:val="24"/>
          <w:szCs w:val="24"/>
          <w:shd w:val="clear" w:color="auto" w:fill="FFFFFF"/>
        </w:rPr>
        <w:t xml:space="preserve">договора, </w:t>
      </w:r>
      <w:r w:rsidR="00820F66" w:rsidRPr="00452B2E">
        <w:rPr>
          <w:rFonts w:ascii="Times New Roman" w:eastAsia="MS Mincho" w:hAnsi="Times New Roman" w:cs="Times New Roman"/>
          <w:sz w:val="24"/>
          <w:szCs w:val="24"/>
        </w:rPr>
        <w:t>01 июня 2016 года между ГУ «УВО МВД ПМР» и ГУП «Слободзейское аптечное управление»</w:t>
      </w:r>
      <w:r w:rsidR="00B2772F" w:rsidRPr="00452B2E">
        <w:rPr>
          <w:rFonts w:ascii="Times New Roman" w:eastAsia="MS Mincho" w:hAnsi="Times New Roman" w:cs="Times New Roman"/>
          <w:sz w:val="24"/>
          <w:szCs w:val="24"/>
        </w:rPr>
        <w:t xml:space="preserve"> в соответствии со ст.808, п.1 ст.449 ГК ПМР</w:t>
      </w:r>
      <w:r w:rsidR="00820F66" w:rsidRPr="00452B2E">
        <w:rPr>
          <w:rFonts w:ascii="Times New Roman" w:eastAsia="MS Mincho" w:hAnsi="Times New Roman" w:cs="Times New Roman"/>
          <w:sz w:val="24"/>
          <w:szCs w:val="24"/>
        </w:rPr>
        <w:t xml:space="preserve"> был заключен договор № 6 «Об охране объектов  подразделениями вневедомственной охраны МВД ПМР»</w:t>
      </w:r>
      <w:r w:rsidR="00B2772F" w:rsidRPr="00452B2E">
        <w:rPr>
          <w:rFonts w:ascii="Times New Roman" w:eastAsia="MS Mincho" w:hAnsi="Times New Roman" w:cs="Times New Roman"/>
          <w:sz w:val="24"/>
          <w:szCs w:val="24"/>
        </w:rPr>
        <w:t xml:space="preserve"> (далее Договор)</w:t>
      </w:r>
      <w:r w:rsidR="00820F66" w:rsidRPr="00452B2E">
        <w:rPr>
          <w:rFonts w:ascii="Times New Roman" w:eastAsia="MS Mincho" w:hAnsi="Times New Roman" w:cs="Times New Roman"/>
          <w:sz w:val="24"/>
          <w:szCs w:val="24"/>
        </w:rPr>
        <w:t xml:space="preserve">. </w:t>
      </w:r>
    </w:p>
    <w:p w:rsidR="00820F66" w:rsidRPr="00452B2E" w:rsidRDefault="00820F66"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 xml:space="preserve">Согласно пункта 1 Договора, Приложения № 6 к нему, ГУ </w:t>
      </w:r>
      <w:r w:rsidR="0049448C" w:rsidRPr="00452B2E">
        <w:rPr>
          <w:rFonts w:ascii="Times New Roman" w:eastAsia="MS Mincho" w:hAnsi="Times New Roman" w:cs="Times New Roman"/>
          <w:sz w:val="24"/>
          <w:szCs w:val="24"/>
        </w:rPr>
        <w:t>«</w:t>
      </w:r>
      <w:r w:rsidRPr="00452B2E">
        <w:rPr>
          <w:rFonts w:ascii="Times New Roman" w:eastAsia="MS Mincho" w:hAnsi="Times New Roman" w:cs="Times New Roman"/>
          <w:sz w:val="24"/>
          <w:szCs w:val="24"/>
        </w:rPr>
        <w:t>УВО МВД ПМР</w:t>
      </w:r>
      <w:r w:rsidR="0049448C" w:rsidRPr="00452B2E">
        <w:rPr>
          <w:rFonts w:ascii="Times New Roman" w:eastAsia="MS Mincho" w:hAnsi="Times New Roman" w:cs="Times New Roman"/>
          <w:sz w:val="24"/>
          <w:szCs w:val="24"/>
        </w:rPr>
        <w:t>»</w:t>
      </w:r>
      <w:r w:rsidRPr="00452B2E">
        <w:rPr>
          <w:rFonts w:ascii="Times New Roman" w:eastAsia="MS Mincho" w:hAnsi="Times New Roman" w:cs="Times New Roman"/>
          <w:sz w:val="24"/>
          <w:szCs w:val="24"/>
        </w:rPr>
        <w:t xml:space="preserve"> приняло под охрану объект ГУП «Слободзейское аптечное управление»-аптек</w:t>
      </w:r>
      <w:r w:rsidR="00B2772F" w:rsidRPr="00452B2E">
        <w:rPr>
          <w:rFonts w:ascii="Times New Roman" w:eastAsia="MS Mincho" w:hAnsi="Times New Roman" w:cs="Times New Roman"/>
          <w:sz w:val="24"/>
          <w:szCs w:val="24"/>
        </w:rPr>
        <w:t>у</w:t>
      </w:r>
      <w:r w:rsidRPr="00452B2E">
        <w:rPr>
          <w:rFonts w:ascii="Times New Roman" w:eastAsia="MS Mincho" w:hAnsi="Times New Roman" w:cs="Times New Roman"/>
          <w:sz w:val="24"/>
          <w:szCs w:val="24"/>
        </w:rPr>
        <w:t xml:space="preserve"> № 37, расположенн</w:t>
      </w:r>
      <w:r w:rsidR="00B2772F" w:rsidRPr="00452B2E">
        <w:rPr>
          <w:rFonts w:ascii="Times New Roman" w:eastAsia="MS Mincho" w:hAnsi="Times New Roman" w:cs="Times New Roman"/>
          <w:sz w:val="24"/>
          <w:szCs w:val="24"/>
        </w:rPr>
        <w:t>ую</w:t>
      </w:r>
      <w:r w:rsidRPr="00452B2E">
        <w:rPr>
          <w:rFonts w:ascii="Times New Roman" w:eastAsia="MS Mincho" w:hAnsi="Times New Roman" w:cs="Times New Roman"/>
          <w:sz w:val="24"/>
          <w:szCs w:val="24"/>
        </w:rPr>
        <w:t xml:space="preserve"> по адресу:  г.Слободзея ул.</w:t>
      </w:r>
      <w:r w:rsidR="00C84BBF" w:rsidRPr="00452B2E">
        <w:rPr>
          <w:rFonts w:ascii="Times New Roman" w:eastAsia="MS Mincho" w:hAnsi="Times New Roman" w:cs="Times New Roman"/>
          <w:sz w:val="24"/>
          <w:szCs w:val="24"/>
        </w:rPr>
        <w:t xml:space="preserve">Ткаченко 24 а, </w:t>
      </w:r>
      <w:r w:rsidR="002A70C4" w:rsidRPr="00452B2E">
        <w:rPr>
          <w:rFonts w:ascii="Times New Roman" w:eastAsia="MS Mincho" w:hAnsi="Times New Roman" w:cs="Times New Roman"/>
          <w:sz w:val="24"/>
          <w:szCs w:val="24"/>
        </w:rPr>
        <w:t>а также</w:t>
      </w:r>
      <w:r w:rsidR="00C84BBF" w:rsidRPr="00452B2E">
        <w:rPr>
          <w:rFonts w:ascii="Times New Roman" w:eastAsia="MS Mincho" w:hAnsi="Times New Roman" w:cs="Times New Roman"/>
          <w:sz w:val="24"/>
          <w:szCs w:val="24"/>
        </w:rPr>
        <w:t xml:space="preserve"> осуществляло техническое обслуживание средств сигнализации. </w:t>
      </w:r>
      <w:r w:rsidRPr="00452B2E">
        <w:rPr>
          <w:rFonts w:ascii="Times New Roman" w:eastAsia="MS Mincho" w:hAnsi="Times New Roman" w:cs="Times New Roman"/>
          <w:sz w:val="24"/>
          <w:szCs w:val="24"/>
        </w:rPr>
        <w:t xml:space="preserve"> </w:t>
      </w:r>
    </w:p>
    <w:p w:rsidR="006C5A86" w:rsidRPr="00452B2E" w:rsidRDefault="00C84BBF"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В то же время ГУП «Слободзейское аптечное управление» приняло на себя обязательство по оплате данных услуг по цене, определяемой тарифами на услуги</w:t>
      </w:r>
      <w:r w:rsidR="006C5A86" w:rsidRPr="00452B2E">
        <w:rPr>
          <w:rFonts w:ascii="Times New Roman" w:eastAsia="MS Mincho" w:hAnsi="Times New Roman" w:cs="Times New Roman"/>
          <w:sz w:val="24"/>
          <w:szCs w:val="24"/>
        </w:rPr>
        <w:t xml:space="preserve"> и указанной</w:t>
      </w:r>
      <w:r w:rsidRPr="00452B2E">
        <w:rPr>
          <w:rFonts w:ascii="Times New Roman" w:eastAsia="MS Mincho" w:hAnsi="Times New Roman" w:cs="Times New Roman"/>
          <w:sz w:val="24"/>
          <w:szCs w:val="24"/>
        </w:rPr>
        <w:t xml:space="preserve"> </w:t>
      </w:r>
      <w:r w:rsidR="006C5A86" w:rsidRPr="00452B2E">
        <w:rPr>
          <w:rFonts w:ascii="Times New Roman" w:eastAsia="MS Mincho" w:hAnsi="Times New Roman" w:cs="Times New Roman"/>
          <w:sz w:val="24"/>
          <w:szCs w:val="24"/>
        </w:rPr>
        <w:t xml:space="preserve">в перечне -Приложении к договору </w:t>
      </w:r>
      <w:r w:rsidRPr="00452B2E">
        <w:rPr>
          <w:rFonts w:ascii="Times New Roman" w:eastAsia="MS Mincho" w:hAnsi="Times New Roman" w:cs="Times New Roman"/>
          <w:sz w:val="24"/>
          <w:szCs w:val="24"/>
        </w:rPr>
        <w:t>(пунк</w:t>
      </w:r>
      <w:r w:rsidR="008159E2" w:rsidRPr="00452B2E">
        <w:rPr>
          <w:rFonts w:ascii="Times New Roman" w:eastAsia="MS Mincho" w:hAnsi="Times New Roman" w:cs="Times New Roman"/>
          <w:sz w:val="24"/>
          <w:szCs w:val="24"/>
        </w:rPr>
        <w:t>т 10</w:t>
      </w:r>
      <w:r w:rsidR="006C5A86" w:rsidRPr="00452B2E">
        <w:rPr>
          <w:rFonts w:ascii="Times New Roman" w:eastAsia="MS Mincho" w:hAnsi="Times New Roman" w:cs="Times New Roman"/>
          <w:sz w:val="24"/>
          <w:szCs w:val="24"/>
        </w:rPr>
        <w:t>,12</w:t>
      </w:r>
      <w:r w:rsidR="008159E2" w:rsidRPr="00452B2E">
        <w:rPr>
          <w:rFonts w:ascii="Times New Roman" w:eastAsia="MS Mincho" w:hAnsi="Times New Roman" w:cs="Times New Roman"/>
          <w:sz w:val="24"/>
          <w:szCs w:val="24"/>
        </w:rPr>
        <w:t xml:space="preserve"> Договора)</w:t>
      </w:r>
      <w:r w:rsidR="006C5A86" w:rsidRPr="00452B2E">
        <w:rPr>
          <w:rFonts w:ascii="Times New Roman" w:eastAsia="MS Mincho" w:hAnsi="Times New Roman" w:cs="Times New Roman"/>
          <w:sz w:val="24"/>
          <w:szCs w:val="24"/>
        </w:rPr>
        <w:t>.</w:t>
      </w:r>
    </w:p>
    <w:p w:rsidR="008159E2" w:rsidRPr="00452B2E" w:rsidRDefault="00794F4C"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 xml:space="preserve">Согласно подписанного сторонами Приложения </w:t>
      </w:r>
      <w:r w:rsidR="0030292A" w:rsidRPr="00452B2E">
        <w:rPr>
          <w:rFonts w:ascii="Times New Roman" w:eastAsia="MS Mincho" w:hAnsi="Times New Roman" w:cs="Times New Roman"/>
          <w:sz w:val="24"/>
          <w:szCs w:val="24"/>
        </w:rPr>
        <w:t>№ 6 к Д</w:t>
      </w:r>
      <w:r w:rsidRPr="00452B2E">
        <w:rPr>
          <w:rFonts w:ascii="Times New Roman" w:eastAsia="MS Mincho" w:hAnsi="Times New Roman" w:cs="Times New Roman"/>
          <w:sz w:val="24"/>
          <w:szCs w:val="24"/>
        </w:rPr>
        <w:t xml:space="preserve">оговору, сумма договора в месяц </w:t>
      </w:r>
      <w:r w:rsidR="006C5A86" w:rsidRPr="00452B2E">
        <w:rPr>
          <w:rFonts w:ascii="Times New Roman" w:eastAsia="MS Mincho" w:hAnsi="Times New Roman" w:cs="Times New Roman"/>
          <w:sz w:val="24"/>
          <w:szCs w:val="24"/>
        </w:rPr>
        <w:t>установлена в размере</w:t>
      </w:r>
      <w:r w:rsidRPr="00452B2E">
        <w:rPr>
          <w:rFonts w:ascii="Times New Roman" w:eastAsia="MS Mincho" w:hAnsi="Times New Roman" w:cs="Times New Roman"/>
          <w:sz w:val="24"/>
          <w:szCs w:val="24"/>
        </w:rPr>
        <w:t xml:space="preserve"> 1266,2 рублей. </w:t>
      </w:r>
      <w:r w:rsidR="00B2772F" w:rsidRPr="00452B2E">
        <w:rPr>
          <w:rFonts w:ascii="Times New Roman" w:eastAsia="MS Mincho" w:hAnsi="Times New Roman" w:cs="Times New Roman"/>
          <w:sz w:val="24"/>
          <w:szCs w:val="24"/>
        </w:rPr>
        <w:t>О</w:t>
      </w:r>
      <w:r w:rsidR="008159E2" w:rsidRPr="00452B2E">
        <w:rPr>
          <w:rFonts w:ascii="Times New Roman" w:eastAsia="MS Mincho" w:hAnsi="Times New Roman" w:cs="Times New Roman"/>
          <w:sz w:val="24"/>
          <w:szCs w:val="24"/>
        </w:rPr>
        <w:t>плата за предоставленные услуги в текущем месяце должна произ</w:t>
      </w:r>
      <w:r w:rsidR="00B2772F" w:rsidRPr="00452B2E">
        <w:rPr>
          <w:rFonts w:ascii="Times New Roman" w:eastAsia="MS Mincho" w:hAnsi="Times New Roman" w:cs="Times New Roman"/>
          <w:sz w:val="24"/>
          <w:szCs w:val="24"/>
        </w:rPr>
        <w:t>водиться ежемесячно до 15 числа (пункт 16 Договора).</w:t>
      </w:r>
    </w:p>
    <w:p w:rsidR="00820F66" w:rsidRPr="00452B2E" w:rsidRDefault="008159E2"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Догов</w:t>
      </w:r>
      <w:r w:rsidR="0030292A" w:rsidRPr="00452B2E">
        <w:rPr>
          <w:rFonts w:ascii="Times New Roman" w:eastAsia="MS Mincho" w:hAnsi="Times New Roman" w:cs="Times New Roman"/>
          <w:sz w:val="24"/>
          <w:szCs w:val="24"/>
        </w:rPr>
        <w:t>ор вступил в силу 01.06.2016 г. О</w:t>
      </w:r>
      <w:r w:rsidRPr="00452B2E">
        <w:rPr>
          <w:rFonts w:ascii="Times New Roman" w:eastAsia="MS Mincho" w:hAnsi="Times New Roman" w:cs="Times New Roman"/>
          <w:sz w:val="24"/>
          <w:szCs w:val="24"/>
        </w:rPr>
        <w:t xml:space="preserve">дновременно признан утратившим силу </w:t>
      </w:r>
      <w:r w:rsidR="00B2772F" w:rsidRPr="00452B2E">
        <w:rPr>
          <w:rFonts w:ascii="Times New Roman" w:eastAsia="MS Mincho" w:hAnsi="Times New Roman" w:cs="Times New Roman"/>
          <w:sz w:val="24"/>
          <w:szCs w:val="24"/>
        </w:rPr>
        <w:t xml:space="preserve">ранее действовавший </w:t>
      </w:r>
      <w:r w:rsidRPr="00452B2E">
        <w:rPr>
          <w:rFonts w:ascii="Times New Roman" w:eastAsia="MS Mincho" w:hAnsi="Times New Roman" w:cs="Times New Roman"/>
          <w:sz w:val="24"/>
          <w:szCs w:val="24"/>
        </w:rPr>
        <w:t xml:space="preserve">договор № 6 от 27.01.2014 г.   </w:t>
      </w:r>
    </w:p>
    <w:p w:rsidR="009308C6" w:rsidRPr="00452B2E" w:rsidRDefault="009308C6"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 xml:space="preserve">Оказание услуг по охране прекращено 05.08.2019 года на основании обращения директора ГУП «Слободзейское аптечное управление», что подтверждается </w:t>
      </w:r>
      <w:r w:rsidR="0030292A" w:rsidRPr="00452B2E">
        <w:rPr>
          <w:rFonts w:ascii="Times New Roman" w:eastAsia="MS Mincho" w:hAnsi="Times New Roman" w:cs="Times New Roman"/>
          <w:sz w:val="24"/>
          <w:szCs w:val="24"/>
        </w:rPr>
        <w:t>письмом директора ГУП «Слободзейское аптечное управление» от 02.08.2019 №63, приказом № 70 от 05.0</w:t>
      </w:r>
      <w:r w:rsidR="00ED74D5" w:rsidRPr="00452B2E">
        <w:rPr>
          <w:rFonts w:ascii="Times New Roman" w:eastAsia="MS Mincho" w:hAnsi="Times New Roman" w:cs="Times New Roman"/>
          <w:sz w:val="24"/>
          <w:szCs w:val="24"/>
        </w:rPr>
        <w:t>8</w:t>
      </w:r>
      <w:r w:rsidR="0030292A" w:rsidRPr="00452B2E">
        <w:rPr>
          <w:rFonts w:ascii="Times New Roman" w:eastAsia="MS Mincho" w:hAnsi="Times New Roman" w:cs="Times New Roman"/>
          <w:sz w:val="24"/>
          <w:szCs w:val="24"/>
        </w:rPr>
        <w:t>.2019 г. начальника Слободзейского отдела –филиала ГУ «УВО МВД ПМР».</w:t>
      </w:r>
    </w:p>
    <w:p w:rsidR="00820F66" w:rsidRPr="00452B2E" w:rsidRDefault="00B2772F"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t>Д</w:t>
      </w:r>
      <w:r w:rsidR="009308C6" w:rsidRPr="00452B2E">
        <w:rPr>
          <w:rFonts w:ascii="Times New Roman" w:eastAsia="MS Mincho" w:hAnsi="Times New Roman" w:cs="Times New Roman"/>
          <w:sz w:val="24"/>
          <w:szCs w:val="24"/>
        </w:rPr>
        <w:t xml:space="preserve">о 05.08.2019 г. </w:t>
      </w:r>
      <w:r w:rsidRPr="00452B2E">
        <w:rPr>
          <w:rFonts w:ascii="Times New Roman" w:eastAsia="MS Mincho" w:hAnsi="Times New Roman" w:cs="Times New Roman"/>
          <w:sz w:val="24"/>
          <w:szCs w:val="24"/>
        </w:rPr>
        <w:t>о прекращении договора</w:t>
      </w:r>
      <w:r w:rsidR="0030292A" w:rsidRPr="00452B2E">
        <w:rPr>
          <w:rFonts w:ascii="Times New Roman" w:eastAsia="MS Mincho" w:hAnsi="Times New Roman" w:cs="Times New Roman"/>
          <w:sz w:val="24"/>
          <w:szCs w:val="24"/>
        </w:rPr>
        <w:t xml:space="preserve">, как это установлено </w:t>
      </w:r>
      <w:r w:rsidRPr="00452B2E">
        <w:rPr>
          <w:rFonts w:ascii="Times New Roman" w:eastAsia="MS Mincho" w:hAnsi="Times New Roman" w:cs="Times New Roman"/>
          <w:sz w:val="24"/>
          <w:szCs w:val="24"/>
        </w:rPr>
        <w:t xml:space="preserve">пунктом 38 Договора, никто из сторон </w:t>
      </w:r>
      <w:r w:rsidR="009308C6" w:rsidRPr="00452B2E">
        <w:rPr>
          <w:rFonts w:ascii="Times New Roman" w:eastAsia="MS Mincho" w:hAnsi="Times New Roman" w:cs="Times New Roman"/>
          <w:sz w:val="24"/>
          <w:szCs w:val="24"/>
        </w:rPr>
        <w:t>не заявлял</w:t>
      </w:r>
      <w:r w:rsidRPr="00452B2E">
        <w:rPr>
          <w:rFonts w:ascii="Times New Roman" w:eastAsia="MS Mincho" w:hAnsi="Times New Roman" w:cs="Times New Roman"/>
          <w:sz w:val="24"/>
          <w:szCs w:val="24"/>
        </w:rPr>
        <w:t>,</w:t>
      </w:r>
      <w:r w:rsidR="009308C6" w:rsidRPr="00452B2E">
        <w:rPr>
          <w:rFonts w:ascii="Times New Roman" w:eastAsia="MS Mincho" w:hAnsi="Times New Roman" w:cs="Times New Roman"/>
          <w:sz w:val="24"/>
          <w:szCs w:val="24"/>
        </w:rPr>
        <w:t xml:space="preserve"> договор сторонами исполнялся, </w:t>
      </w:r>
      <w:r w:rsidRPr="00452B2E">
        <w:rPr>
          <w:rFonts w:ascii="Times New Roman" w:eastAsia="MS Mincho" w:hAnsi="Times New Roman" w:cs="Times New Roman"/>
          <w:sz w:val="24"/>
          <w:szCs w:val="24"/>
        </w:rPr>
        <w:t xml:space="preserve">что подтверждается, в том числе и выписками по лицевому счету </w:t>
      </w:r>
      <w:r w:rsidR="00ED74D5" w:rsidRPr="00452B2E">
        <w:rPr>
          <w:rFonts w:ascii="Times New Roman" w:eastAsia="MS Mincho" w:hAnsi="Times New Roman" w:cs="Times New Roman"/>
          <w:sz w:val="24"/>
          <w:szCs w:val="24"/>
        </w:rPr>
        <w:t>и</w:t>
      </w:r>
      <w:r w:rsidRPr="00452B2E">
        <w:rPr>
          <w:rFonts w:ascii="Times New Roman" w:eastAsia="MS Mincho" w:hAnsi="Times New Roman" w:cs="Times New Roman"/>
          <w:sz w:val="24"/>
          <w:szCs w:val="24"/>
        </w:rPr>
        <w:t xml:space="preserve">стца о перечислении </w:t>
      </w:r>
      <w:r w:rsidR="00ED74D5" w:rsidRPr="00452B2E">
        <w:rPr>
          <w:rFonts w:ascii="Times New Roman" w:eastAsia="MS Mincho" w:hAnsi="Times New Roman" w:cs="Times New Roman"/>
          <w:sz w:val="24"/>
          <w:szCs w:val="24"/>
        </w:rPr>
        <w:t>о</w:t>
      </w:r>
      <w:r w:rsidRPr="00452B2E">
        <w:rPr>
          <w:rFonts w:ascii="Times New Roman" w:eastAsia="MS Mincho" w:hAnsi="Times New Roman" w:cs="Times New Roman"/>
          <w:sz w:val="24"/>
          <w:szCs w:val="24"/>
        </w:rPr>
        <w:t>тветчиком денежных средств за охрану помещения за 2017-2019 г.г.</w:t>
      </w:r>
    </w:p>
    <w:p w:rsidR="007E1A1A" w:rsidRPr="00452B2E" w:rsidRDefault="007E1A1A" w:rsidP="00581BB1">
      <w:pPr>
        <w:pStyle w:val="aa"/>
        <w:ind w:right="-1" w:firstLine="567"/>
        <w:jc w:val="both"/>
        <w:rPr>
          <w:rFonts w:ascii="Times New Roman" w:eastAsia="MS Mincho" w:hAnsi="Times New Roman" w:cs="Times New Roman"/>
          <w:sz w:val="24"/>
          <w:szCs w:val="24"/>
        </w:rPr>
      </w:pPr>
      <w:r w:rsidRPr="00452B2E">
        <w:rPr>
          <w:rFonts w:ascii="Times New Roman" w:eastAsia="MS Mincho" w:hAnsi="Times New Roman" w:cs="Times New Roman"/>
          <w:sz w:val="24"/>
          <w:szCs w:val="24"/>
        </w:rPr>
        <w:lastRenderedPageBreak/>
        <w:t>Однако в нарушение принятых обязательств</w:t>
      </w:r>
      <w:r w:rsidR="00115046" w:rsidRPr="00452B2E">
        <w:rPr>
          <w:rFonts w:ascii="Times New Roman" w:eastAsia="MS Mincho" w:hAnsi="Times New Roman" w:cs="Times New Roman"/>
          <w:sz w:val="24"/>
          <w:szCs w:val="24"/>
        </w:rPr>
        <w:t xml:space="preserve">, пунктов </w:t>
      </w:r>
      <w:r w:rsidRPr="00452B2E">
        <w:rPr>
          <w:rFonts w:ascii="Times New Roman" w:eastAsia="MS Mincho" w:hAnsi="Times New Roman" w:cs="Times New Roman"/>
          <w:sz w:val="24"/>
          <w:szCs w:val="24"/>
        </w:rPr>
        <w:t>10,12 Договора, Приложени</w:t>
      </w:r>
      <w:r w:rsidR="00115046" w:rsidRPr="00452B2E">
        <w:rPr>
          <w:rFonts w:ascii="Times New Roman" w:eastAsia="MS Mincho" w:hAnsi="Times New Roman" w:cs="Times New Roman"/>
          <w:sz w:val="24"/>
          <w:szCs w:val="24"/>
        </w:rPr>
        <w:t>я</w:t>
      </w:r>
      <w:r w:rsidRPr="00452B2E">
        <w:rPr>
          <w:rFonts w:ascii="Times New Roman" w:eastAsia="MS Mincho" w:hAnsi="Times New Roman" w:cs="Times New Roman"/>
          <w:sz w:val="24"/>
          <w:szCs w:val="24"/>
        </w:rPr>
        <w:t xml:space="preserve"> № 6 к договору, в 2019 г. оплат</w:t>
      </w:r>
      <w:r w:rsidR="00EF50DC" w:rsidRPr="00452B2E">
        <w:rPr>
          <w:rFonts w:ascii="Times New Roman" w:eastAsia="MS Mincho" w:hAnsi="Times New Roman" w:cs="Times New Roman"/>
          <w:sz w:val="24"/>
          <w:szCs w:val="24"/>
        </w:rPr>
        <w:t>а</w:t>
      </w:r>
      <w:r w:rsidRPr="00452B2E">
        <w:rPr>
          <w:rFonts w:ascii="Times New Roman" w:eastAsia="MS Mincho" w:hAnsi="Times New Roman" w:cs="Times New Roman"/>
          <w:sz w:val="24"/>
          <w:szCs w:val="24"/>
        </w:rPr>
        <w:t xml:space="preserve"> за предоставленные услуги</w:t>
      </w:r>
      <w:r w:rsidR="00EF50DC" w:rsidRPr="00452B2E">
        <w:rPr>
          <w:rFonts w:ascii="Times New Roman" w:eastAsia="MS Mincho" w:hAnsi="Times New Roman" w:cs="Times New Roman"/>
          <w:sz w:val="24"/>
          <w:szCs w:val="24"/>
        </w:rPr>
        <w:t xml:space="preserve"> в мае 2019 г., июле 2019 г. и за </w:t>
      </w:r>
      <w:r w:rsidR="0030292A" w:rsidRPr="00452B2E">
        <w:rPr>
          <w:rFonts w:ascii="Times New Roman" w:eastAsia="MS Mincho" w:hAnsi="Times New Roman" w:cs="Times New Roman"/>
          <w:sz w:val="24"/>
          <w:szCs w:val="24"/>
        </w:rPr>
        <w:t xml:space="preserve">период </w:t>
      </w:r>
      <w:r w:rsidR="00EF50DC" w:rsidRPr="00452B2E">
        <w:rPr>
          <w:rFonts w:ascii="Times New Roman" w:eastAsia="MS Mincho" w:hAnsi="Times New Roman" w:cs="Times New Roman"/>
          <w:sz w:val="24"/>
          <w:szCs w:val="24"/>
        </w:rPr>
        <w:t>1-</w:t>
      </w:r>
      <w:r w:rsidR="0004520D" w:rsidRPr="00452B2E">
        <w:rPr>
          <w:rFonts w:ascii="Times New Roman" w:eastAsia="MS Mincho" w:hAnsi="Times New Roman" w:cs="Times New Roman"/>
          <w:sz w:val="24"/>
          <w:szCs w:val="24"/>
        </w:rPr>
        <w:t>4</w:t>
      </w:r>
      <w:r w:rsidR="00EF50DC" w:rsidRPr="00452B2E">
        <w:rPr>
          <w:rFonts w:ascii="Times New Roman" w:eastAsia="MS Mincho" w:hAnsi="Times New Roman" w:cs="Times New Roman"/>
          <w:sz w:val="24"/>
          <w:szCs w:val="24"/>
        </w:rPr>
        <w:t xml:space="preserve"> августа 2019 г. не вносилась, </w:t>
      </w:r>
      <w:r w:rsidRPr="00452B2E">
        <w:rPr>
          <w:rFonts w:ascii="Times New Roman" w:eastAsia="MS Mincho" w:hAnsi="Times New Roman" w:cs="Times New Roman"/>
          <w:sz w:val="24"/>
          <w:szCs w:val="24"/>
        </w:rPr>
        <w:t>вследствие чего образовалась задолженность в размере 2 665,</w:t>
      </w:r>
      <w:r w:rsidR="00EF50DC" w:rsidRPr="00452B2E">
        <w:rPr>
          <w:rFonts w:ascii="Times New Roman" w:eastAsia="MS Mincho" w:hAnsi="Times New Roman" w:cs="Times New Roman"/>
          <w:sz w:val="24"/>
          <w:szCs w:val="24"/>
        </w:rPr>
        <w:t>9 рублей</w:t>
      </w:r>
      <w:r w:rsidRPr="00452B2E">
        <w:rPr>
          <w:rFonts w:ascii="Times New Roman" w:eastAsia="MS Mincho" w:hAnsi="Times New Roman" w:cs="Times New Roman"/>
          <w:sz w:val="24"/>
          <w:szCs w:val="24"/>
        </w:rPr>
        <w:t xml:space="preserve">, что подтверждается представленным </w:t>
      </w:r>
      <w:r w:rsidR="00115046" w:rsidRPr="00452B2E">
        <w:rPr>
          <w:rFonts w:ascii="Times New Roman" w:eastAsia="MS Mincho" w:hAnsi="Times New Roman" w:cs="Times New Roman"/>
          <w:sz w:val="24"/>
          <w:szCs w:val="24"/>
        </w:rPr>
        <w:t>и</w:t>
      </w:r>
      <w:r w:rsidRPr="00452B2E">
        <w:rPr>
          <w:rFonts w:ascii="Times New Roman" w:eastAsia="MS Mincho" w:hAnsi="Times New Roman" w:cs="Times New Roman"/>
          <w:sz w:val="24"/>
          <w:szCs w:val="24"/>
        </w:rPr>
        <w:t>стцом расчетом задолженности.</w:t>
      </w:r>
    </w:p>
    <w:p w:rsidR="00EF50DC" w:rsidRPr="00452B2E" w:rsidRDefault="00EF50DC" w:rsidP="00581BB1">
      <w:pPr>
        <w:pStyle w:val="aa"/>
        <w:tabs>
          <w:tab w:val="left" w:pos="142"/>
        </w:tabs>
        <w:ind w:right="-1" w:firstLine="567"/>
        <w:jc w:val="both"/>
        <w:outlineLvl w:val="0"/>
        <w:rPr>
          <w:rFonts w:ascii="Times New Roman" w:hAnsi="Times New Roman" w:cs="Times New Roman"/>
          <w:color w:val="000000" w:themeColor="text1"/>
          <w:sz w:val="24"/>
          <w:szCs w:val="24"/>
        </w:rPr>
      </w:pPr>
      <w:r w:rsidRPr="00452B2E">
        <w:rPr>
          <w:rFonts w:ascii="Times New Roman" w:hAnsi="Times New Roman" w:cs="Times New Roman"/>
          <w:sz w:val="24"/>
          <w:szCs w:val="24"/>
        </w:rPr>
        <w:t xml:space="preserve">В силу ст. 326, 327 ГК ПМР обязательства должны исполняться надлежащим образом. Односторонний отказ от исполнения обязательства и одностороннее изменение </w:t>
      </w:r>
      <w:r w:rsidRPr="00452B2E">
        <w:rPr>
          <w:rFonts w:ascii="Times New Roman" w:hAnsi="Times New Roman" w:cs="Times New Roman"/>
          <w:color w:val="000000" w:themeColor="text1"/>
          <w:sz w:val="24"/>
          <w:szCs w:val="24"/>
        </w:rPr>
        <w:t>его условий не допускаются.</w:t>
      </w:r>
    </w:p>
    <w:p w:rsidR="00EF50DC" w:rsidRPr="00452B2E" w:rsidRDefault="00EF50DC" w:rsidP="00581BB1">
      <w:pPr>
        <w:pStyle w:val="aa"/>
        <w:ind w:right="-1" w:firstLine="567"/>
        <w:jc w:val="both"/>
        <w:rPr>
          <w:rFonts w:ascii="Times New Roman" w:hAnsi="Times New Roman" w:cs="Times New Roman"/>
          <w:color w:val="333333"/>
          <w:sz w:val="24"/>
          <w:szCs w:val="24"/>
          <w:shd w:val="clear" w:color="auto" w:fill="FFFFFF"/>
        </w:rPr>
      </w:pPr>
      <w:r w:rsidRPr="00452B2E">
        <w:rPr>
          <w:rFonts w:ascii="Times New Roman" w:hAnsi="Times New Roman" w:cs="Times New Roman"/>
          <w:color w:val="000000"/>
          <w:sz w:val="24"/>
          <w:szCs w:val="24"/>
          <w:shd w:val="clear" w:color="auto" w:fill="FFFFFF"/>
        </w:rPr>
        <w:t xml:space="preserve">Учитывая, что </w:t>
      </w:r>
      <w:r w:rsidRPr="00452B2E">
        <w:rPr>
          <w:rFonts w:ascii="Times New Roman" w:hAnsi="Times New Roman" w:cs="Times New Roman"/>
          <w:color w:val="000000" w:themeColor="text1"/>
          <w:sz w:val="24"/>
          <w:szCs w:val="24"/>
        </w:rPr>
        <w:t>ответчик, получавший до 05.08.2019 г. предусмотренные Догов</w:t>
      </w:r>
      <w:r w:rsidR="0030292A" w:rsidRPr="00452B2E">
        <w:rPr>
          <w:rFonts w:ascii="Times New Roman" w:hAnsi="Times New Roman" w:cs="Times New Roman"/>
          <w:color w:val="000000" w:themeColor="text1"/>
          <w:sz w:val="24"/>
          <w:szCs w:val="24"/>
        </w:rPr>
        <w:t>о</w:t>
      </w:r>
      <w:r w:rsidRPr="00452B2E">
        <w:rPr>
          <w:rFonts w:ascii="Times New Roman" w:hAnsi="Times New Roman" w:cs="Times New Roman"/>
          <w:color w:val="000000" w:themeColor="text1"/>
          <w:sz w:val="24"/>
          <w:szCs w:val="24"/>
        </w:rPr>
        <w:t xml:space="preserve">ром услуги, не исполнил свои обязанности по </w:t>
      </w:r>
      <w:r w:rsidR="00115046" w:rsidRPr="00452B2E">
        <w:rPr>
          <w:rFonts w:ascii="Times New Roman" w:hAnsi="Times New Roman" w:cs="Times New Roman"/>
          <w:color w:val="000000" w:themeColor="text1"/>
          <w:sz w:val="24"/>
          <w:szCs w:val="24"/>
        </w:rPr>
        <w:t>их</w:t>
      </w:r>
      <w:r w:rsidRPr="00452B2E">
        <w:rPr>
          <w:rFonts w:ascii="Times New Roman" w:hAnsi="Times New Roman" w:cs="Times New Roman"/>
          <w:color w:val="000000" w:themeColor="text1"/>
          <w:sz w:val="24"/>
          <w:szCs w:val="24"/>
        </w:rPr>
        <w:t xml:space="preserve"> оплате в установленный срок, </w:t>
      </w:r>
      <w:r w:rsidRPr="00452B2E">
        <w:rPr>
          <w:rFonts w:ascii="Times New Roman" w:hAnsi="Times New Roman" w:cs="Times New Roman"/>
          <w:color w:val="000000"/>
          <w:sz w:val="24"/>
          <w:szCs w:val="24"/>
          <w:shd w:val="clear" w:color="auto" w:fill="FFFFFF"/>
        </w:rPr>
        <w:t xml:space="preserve">истец </w:t>
      </w:r>
      <w:r w:rsidRPr="00452B2E">
        <w:rPr>
          <w:rFonts w:ascii="Times New Roman" w:hAnsi="Times New Roman" w:cs="Times New Roman"/>
          <w:color w:val="333333"/>
          <w:sz w:val="24"/>
          <w:szCs w:val="24"/>
          <w:shd w:val="clear" w:color="auto" w:fill="FFFFFF"/>
        </w:rPr>
        <w:t xml:space="preserve">обоснованно, </w:t>
      </w:r>
      <w:r w:rsidRPr="00452B2E">
        <w:rPr>
          <w:rFonts w:ascii="Times New Roman" w:hAnsi="Times New Roman" w:cs="Times New Roman"/>
          <w:color w:val="000000"/>
          <w:sz w:val="24"/>
          <w:szCs w:val="24"/>
          <w:shd w:val="clear" w:color="auto" w:fill="FFFFFF"/>
        </w:rPr>
        <w:t>в соответствии с п.1</w:t>
      </w:r>
      <w:r w:rsidRPr="00452B2E">
        <w:rPr>
          <w:rFonts w:ascii="Times New Roman" w:hAnsi="Times New Roman" w:cs="Times New Roman"/>
          <w:color w:val="333333"/>
          <w:sz w:val="24"/>
          <w:szCs w:val="24"/>
          <w:shd w:val="clear" w:color="auto" w:fill="FFFFFF"/>
        </w:rPr>
        <w:t xml:space="preserve"> ст.808, п.1 ст.810 ГК ПМР, условиями заключенного договора </w:t>
      </w:r>
      <w:r w:rsidRPr="00452B2E">
        <w:rPr>
          <w:rFonts w:ascii="Times New Roman" w:eastAsia="MS Mincho" w:hAnsi="Times New Roman" w:cs="Times New Roman"/>
          <w:sz w:val="24"/>
          <w:szCs w:val="24"/>
        </w:rPr>
        <w:t>(п.10,12</w:t>
      </w:r>
      <w:r w:rsidR="006E4272" w:rsidRPr="00452B2E">
        <w:rPr>
          <w:rFonts w:ascii="Times New Roman" w:eastAsia="MS Mincho" w:hAnsi="Times New Roman" w:cs="Times New Roman"/>
          <w:sz w:val="24"/>
          <w:szCs w:val="24"/>
        </w:rPr>
        <w:t>,16</w:t>
      </w:r>
      <w:r w:rsidRPr="00452B2E">
        <w:rPr>
          <w:rFonts w:ascii="Times New Roman" w:eastAsia="MS Mincho" w:hAnsi="Times New Roman" w:cs="Times New Roman"/>
          <w:sz w:val="24"/>
          <w:szCs w:val="24"/>
        </w:rPr>
        <w:t xml:space="preserve"> Договора, Приложение № 6 к договору)</w:t>
      </w:r>
      <w:r w:rsidRPr="00452B2E">
        <w:rPr>
          <w:rFonts w:ascii="Times New Roman" w:hAnsi="Times New Roman" w:cs="Times New Roman"/>
          <w:color w:val="333333"/>
          <w:sz w:val="24"/>
          <w:szCs w:val="24"/>
          <w:shd w:val="clear" w:color="auto" w:fill="FFFFFF"/>
        </w:rPr>
        <w:t xml:space="preserve">, </w:t>
      </w:r>
      <w:r w:rsidR="00115046" w:rsidRPr="00452B2E">
        <w:rPr>
          <w:rFonts w:ascii="Times New Roman" w:hAnsi="Times New Roman" w:cs="Times New Roman"/>
          <w:color w:val="000000"/>
          <w:sz w:val="24"/>
          <w:szCs w:val="24"/>
          <w:shd w:val="clear" w:color="auto" w:fill="FFFFFF"/>
        </w:rPr>
        <w:t>обратился в суд с</w:t>
      </w:r>
      <w:r w:rsidRPr="00452B2E">
        <w:rPr>
          <w:rFonts w:ascii="Times New Roman" w:hAnsi="Times New Roman" w:cs="Times New Roman"/>
          <w:color w:val="000000"/>
          <w:sz w:val="24"/>
          <w:szCs w:val="24"/>
          <w:shd w:val="clear" w:color="auto" w:fill="FFFFFF"/>
        </w:rPr>
        <w:t xml:space="preserve"> требование</w:t>
      </w:r>
      <w:r w:rsidR="00115046" w:rsidRPr="00452B2E">
        <w:rPr>
          <w:rFonts w:ascii="Times New Roman" w:hAnsi="Times New Roman" w:cs="Times New Roman"/>
          <w:color w:val="000000"/>
          <w:sz w:val="24"/>
          <w:szCs w:val="24"/>
          <w:shd w:val="clear" w:color="auto" w:fill="FFFFFF"/>
        </w:rPr>
        <w:t>м</w:t>
      </w:r>
      <w:r w:rsidRPr="00452B2E">
        <w:rPr>
          <w:rFonts w:ascii="Times New Roman" w:hAnsi="Times New Roman" w:cs="Times New Roman"/>
          <w:color w:val="000000"/>
          <w:sz w:val="24"/>
          <w:szCs w:val="24"/>
          <w:shd w:val="clear" w:color="auto" w:fill="FFFFFF"/>
        </w:rPr>
        <w:t xml:space="preserve"> о</w:t>
      </w:r>
      <w:r w:rsidRPr="00452B2E">
        <w:rPr>
          <w:rFonts w:ascii="Times New Roman" w:hAnsi="Times New Roman" w:cs="Times New Roman"/>
          <w:color w:val="333333"/>
          <w:sz w:val="24"/>
          <w:szCs w:val="24"/>
          <w:shd w:val="clear" w:color="auto" w:fill="FFFFFF"/>
        </w:rPr>
        <w:t xml:space="preserve"> взыскании суммы задолженности.</w:t>
      </w:r>
    </w:p>
    <w:p w:rsidR="0030292A" w:rsidRPr="00452B2E" w:rsidRDefault="0030292A" w:rsidP="00581BB1">
      <w:pPr>
        <w:pStyle w:val="aa"/>
        <w:ind w:right="-1" w:firstLine="567"/>
        <w:jc w:val="both"/>
        <w:rPr>
          <w:rFonts w:ascii="Times New Roman" w:hAnsi="Times New Roman" w:cs="Times New Roman"/>
          <w:color w:val="333333"/>
          <w:sz w:val="24"/>
          <w:szCs w:val="24"/>
          <w:shd w:val="clear" w:color="auto" w:fill="FFFFFF"/>
        </w:rPr>
      </w:pPr>
      <w:r w:rsidRPr="00452B2E">
        <w:rPr>
          <w:rFonts w:ascii="Times New Roman" w:hAnsi="Times New Roman" w:cs="Times New Roman"/>
          <w:color w:val="333333"/>
          <w:sz w:val="24"/>
          <w:szCs w:val="24"/>
          <w:shd w:val="clear" w:color="auto" w:fill="FFFFFF"/>
        </w:rPr>
        <w:t xml:space="preserve">Представленный </w:t>
      </w:r>
      <w:r w:rsidR="00115046" w:rsidRPr="00452B2E">
        <w:rPr>
          <w:rFonts w:ascii="Times New Roman" w:hAnsi="Times New Roman" w:cs="Times New Roman"/>
          <w:color w:val="333333"/>
          <w:sz w:val="24"/>
          <w:szCs w:val="24"/>
          <w:shd w:val="clear" w:color="auto" w:fill="FFFFFF"/>
        </w:rPr>
        <w:t>и</w:t>
      </w:r>
      <w:r w:rsidRPr="00452B2E">
        <w:rPr>
          <w:rFonts w:ascii="Times New Roman" w:hAnsi="Times New Roman" w:cs="Times New Roman"/>
          <w:color w:val="333333"/>
          <w:sz w:val="24"/>
          <w:szCs w:val="24"/>
          <w:shd w:val="clear" w:color="auto" w:fill="FFFFFF"/>
        </w:rPr>
        <w:t xml:space="preserve">стцом расчет задолженности судом проверен и признан верным. </w:t>
      </w:r>
    </w:p>
    <w:p w:rsidR="00E862F7" w:rsidRPr="00452B2E" w:rsidRDefault="00EF50DC" w:rsidP="00581BB1">
      <w:pPr>
        <w:pStyle w:val="Style4"/>
        <w:widowControl/>
        <w:spacing w:line="240" w:lineRule="auto"/>
        <w:ind w:right="-1" w:firstLine="567"/>
        <w:rPr>
          <w:color w:val="000000" w:themeColor="text1"/>
        </w:rPr>
      </w:pPr>
      <w:r w:rsidRPr="00452B2E">
        <w:t>В силу статьи 45 АПК ПМР каждое лицо, участвующее в деле, должно доказать обстоятельства, на которые оно ссылается как на основание своих требований и возражений.</w:t>
      </w:r>
      <w:r w:rsidR="0030292A" w:rsidRPr="00452B2E">
        <w:t xml:space="preserve"> </w:t>
      </w:r>
      <w:r w:rsidR="00592B34" w:rsidRPr="00452B2E">
        <w:t>Однако ответчик</w:t>
      </w:r>
      <w:r w:rsidR="00115046" w:rsidRPr="00452B2E">
        <w:t>ом</w:t>
      </w:r>
      <w:r w:rsidR="00592B34" w:rsidRPr="00452B2E">
        <w:t xml:space="preserve"> не представлено </w:t>
      </w:r>
      <w:r w:rsidR="00592B34" w:rsidRPr="00452B2E">
        <w:rPr>
          <w:color w:val="000000" w:themeColor="text1"/>
        </w:rPr>
        <w:t>д</w:t>
      </w:r>
      <w:r w:rsidR="00E862F7" w:rsidRPr="00452B2E">
        <w:rPr>
          <w:color w:val="000000" w:themeColor="text1"/>
        </w:rPr>
        <w:t xml:space="preserve">оказательств </w:t>
      </w:r>
      <w:r w:rsidRPr="00452B2E">
        <w:rPr>
          <w:color w:val="000000" w:themeColor="text1"/>
        </w:rPr>
        <w:t xml:space="preserve">надлежащей оплаты </w:t>
      </w:r>
      <w:r w:rsidR="0030292A" w:rsidRPr="00452B2E">
        <w:rPr>
          <w:color w:val="000000" w:themeColor="text1"/>
        </w:rPr>
        <w:t xml:space="preserve">за </w:t>
      </w:r>
      <w:r w:rsidRPr="00452B2E">
        <w:rPr>
          <w:color w:val="000000" w:themeColor="text1"/>
        </w:rPr>
        <w:t>предоставленны</w:t>
      </w:r>
      <w:r w:rsidR="0030292A" w:rsidRPr="00452B2E">
        <w:rPr>
          <w:color w:val="000000" w:themeColor="text1"/>
        </w:rPr>
        <w:t xml:space="preserve">е </w:t>
      </w:r>
      <w:r w:rsidR="00115046" w:rsidRPr="00452B2E">
        <w:rPr>
          <w:color w:val="000000" w:themeColor="text1"/>
        </w:rPr>
        <w:t>и</w:t>
      </w:r>
      <w:r w:rsidR="0030292A" w:rsidRPr="00452B2E">
        <w:rPr>
          <w:color w:val="000000" w:themeColor="text1"/>
        </w:rPr>
        <w:t>стцом</w:t>
      </w:r>
      <w:r w:rsidRPr="00452B2E">
        <w:rPr>
          <w:color w:val="000000" w:themeColor="text1"/>
        </w:rPr>
        <w:t xml:space="preserve"> услуг</w:t>
      </w:r>
      <w:r w:rsidR="0030292A" w:rsidRPr="00452B2E">
        <w:rPr>
          <w:color w:val="000000" w:themeColor="text1"/>
        </w:rPr>
        <w:t>и</w:t>
      </w:r>
      <w:r w:rsidRPr="00452B2E">
        <w:rPr>
          <w:color w:val="000000" w:themeColor="text1"/>
        </w:rPr>
        <w:t>.</w:t>
      </w:r>
    </w:p>
    <w:p w:rsidR="00BF7EFC" w:rsidRPr="00452B2E" w:rsidRDefault="0030292A" w:rsidP="00581BB1">
      <w:pPr>
        <w:pStyle w:val="aa"/>
        <w:ind w:right="-1" w:firstLine="567"/>
        <w:jc w:val="both"/>
        <w:rPr>
          <w:rFonts w:ascii="Times New Roman" w:hAnsi="Times New Roman" w:cs="Times New Roman"/>
          <w:sz w:val="24"/>
          <w:szCs w:val="24"/>
        </w:rPr>
      </w:pPr>
      <w:r w:rsidRPr="00452B2E">
        <w:rPr>
          <w:rFonts w:ascii="Times New Roman" w:hAnsi="Times New Roman" w:cs="Times New Roman"/>
          <w:sz w:val="24"/>
          <w:szCs w:val="24"/>
        </w:rPr>
        <w:t>При таких данных</w:t>
      </w:r>
      <w:r w:rsidR="00BF7EFC" w:rsidRPr="00452B2E">
        <w:rPr>
          <w:rFonts w:ascii="Times New Roman" w:hAnsi="Times New Roman" w:cs="Times New Roman"/>
          <w:sz w:val="24"/>
          <w:szCs w:val="24"/>
        </w:rPr>
        <w:t xml:space="preserve">, </w:t>
      </w:r>
      <w:r w:rsidR="0066274C" w:rsidRPr="00452B2E">
        <w:rPr>
          <w:rFonts w:ascii="Times New Roman" w:hAnsi="Times New Roman" w:cs="Times New Roman"/>
          <w:sz w:val="24"/>
          <w:szCs w:val="24"/>
        </w:rPr>
        <w:t xml:space="preserve">с учетом вышеприведенных норм закона, суд </w:t>
      </w:r>
      <w:r w:rsidR="00BF7EFC" w:rsidRPr="00452B2E">
        <w:rPr>
          <w:rFonts w:ascii="Times New Roman" w:hAnsi="Times New Roman" w:cs="Times New Roman"/>
          <w:sz w:val="24"/>
          <w:szCs w:val="24"/>
        </w:rPr>
        <w:t>наход</w:t>
      </w:r>
      <w:r w:rsidR="0023409B" w:rsidRPr="00452B2E">
        <w:rPr>
          <w:rFonts w:ascii="Times New Roman" w:hAnsi="Times New Roman" w:cs="Times New Roman"/>
          <w:sz w:val="24"/>
          <w:szCs w:val="24"/>
        </w:rPr>
        <w:t>и</w:t>
      </w:r>
      <w:r w:rsidR="00BF7EFC" w:rsidRPr="00452B2E">
        <w:rPr>
          <w:rFonts w:ascii="Times New Roman" w:hAnsi="Times New Roman" w:cs="Times New Roman"/>
          <w:sz w:val="24"/>
          <w:szCs w:val="24"/>
        </w:rPr>
        <w:t xml:space="preserve">т требование истца к ответчику о взыскании </w:t>
      </w:r>
      <w:r w:rsidR="001A6486" w:rsidRPr="00452B2E">
        <w:rPr>
          <w:rFonts w:ascii="Times New Roman" w:hAnsi="Times New Roman" w:cs="Times New Roman"/>
          <w:sz w:val="24"/>
          <w:szCs w:val="24"/>
        </w:rPr>
        <w:t xml:space="preserve">долга в размере 2 665 рублей 90 копеек </w:t>
      </w:r>
      <w:r w:rsidR="00BF7EFC" w:rsidRPr="00452B2E">
        <w:rPr>
          <w:rFonts w:ascii="Times New Roman" w:hAnsi="Times New Roman" w:cs="Times New Roman"/>
          <w:sz w:val="24"/>
          <w:szCs w:val="24"/>
        </w:rPr>
        <w:t>обоснованным и подлежащим удовлетворению.</w:t>
      </w:r>
    </w:p>
    <w:p w:rsidR="0038634D" w:rsidRPr="00452B2E" w:rsidRDefault="0038634D" w:rsidP="006E4272">
      <w:pPr>
        <w:pStyle w:val="Style4"/>
        <w:widowControl/>
        <w:spacing w:line="240" w:lineRule="auto"/>
        <w:ind w:right="-1" w:firstLine="567"/>
      </w:pPr>
      <w:r w:rsidRPr="00452B2E">
        <w:t>В силу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6E4272" w:rsidRPr="00452B2E" w:rsidRDefault="006E4272" w:rsidP="006E4272">
      <w:pPr>
        <w:pStyle w:val="Style4"/>
        <w:widowControl/>
        <w:spacing w:line="240" w:lineRule="auto"/>
        <w:ind w:right="-1" w:firstLine="567"/>
      </w:pPr>
      <w:r w:rsidRPr="00452B2E">
        <w:t xml:space="preserve">Истец ГУ «УВО МВД ПМР» </w:t>
      </w:r>
      <w:r w:rsidR="00A96305" w:rsidRPr="00452B2E">
        <w:t xml:space="preserve">при подаче иска в суд был освобожден </w:t>
      </w:r>
      <w:r w:rsidRPr="00452B2E">
        <w:t>от  уплаты гос</w:t>
      </w:r>
      <w:r w:rsidR="008B0416" w:rsidRPr="00452B2E">
        <w:t xml:space="preserve">ударственной </w:t>
      </w:r>
      <w:r w:rsidRPr="00452B2E">
        <w:t>пош</w:t>
      </w:r>
      <w:r w:rsidR="008B0416" w:rsidRPr="00452B2E">
        <w:t>л</w:t>
      </w:r>
      <w:r w:rsidRPr="00452B2E">
        <w:t>ины в соответствии с подпунктом 22) п. пункта 2 статьи 5 Закона ПМР «О государственной пошлине».</w:t>
      </w:r>
    </w:p>
    <w:p w:rsidR="008B0416" w:rsidRPr="00452B2E" w:rsidRDefault="008B0416" w:rsidP="006E4272">
      <w:pPr>
        <w:pStyle w:val="Style4"/>
        <w:widowControl/>
        <w:spacing w:line="240" w:lineRule="auto"/>
        <w:ind w:right="-1" w:firstLine="567"/>
      </w:pPr>
      <w:r w:rsidRPr="00452B2E">
        <w:t xml:space="preserve">Ответчик </w:t>
      </w:r>
      <w:r w:rsidR="00115046" w:rsidRPr="00452B2E">
        <w:t>ГУП «Слободзейское аптечное управление»</w:t>
      </w:r>
      <w:r w:rsidR="0038634D" w:rsidRPr="00452B2E">
        <w:t xml:space="preserve"> </w:t>
      </w:r>
      <w:r w:rsidRPr="00452B2E">
        <w:t>не</w:t>
      </w:r>
      <w:r w:rsidR="0038634D" w:rsidRPr="00452B2E">
        <w:t xml:space="preserve"> отнесен к перечню учреждений, финансируемых за счет с</w:t>
      </w:r>
      <w:r w:rsidR="00A7639D" w:rsidRPr="00452B2E">
        <w:t>редств республиканского бюджета</w:t>
      </w:r>
      <w:r w:rsidR="00A96305">
        <w:t xml:space="preserve"> согласно </w:t>
      </w:r>
      <w:r w:rsidR="00A7639D" w:rsidRPr="00452B2E">
        <w:t>«</w:t>
      </w:r>
      <w:r w:rsidR="0038634D" w:rsidRPr="00452B2E">
        <w:t>Едино</w:t>
      </w:r>
      <w:r w:rsidR="00A96305">
        <w:t>го</w:t>
      </w:r>
      <w:r w:rsidR="0038634D" w:rsidRPr="00452B2E">
        <w:t xml:space="preserve"> перечн</w:t>
      </w:r>
      <w:r w:rsidR="00A96305">
        <w:t>я</w:t>
      </w:r>
      <w:r w:rsidR="0038634D" w:rsidRPr="00452B2E">
        <w:t xml:space="preserve"> государственных учреждений и унитарных предприятий, финансируемых за счет средств республиканского бюджета, на 2020 год»</w:t>
      </w:r>
      <w:r w:rsidR="00A96305">
        <w:t xml:space="preserve">, </w:t>
      </w:r>
      <w:r w:rsidR="00A7639D" w:rsidRPr="00452B2E">
        <w:t>утвержден</w:t>
      </w:r>
      <w:r w:rsidR="00A96305">
        <w:t>ного</w:t>
      </w:r>
      <w:r w:rsidR="00A7639D" w:rsidRPr="00452B2E">
        <w:t xml:space="preserve"> Распоряжением Правительства ПМР № 461 р от 14.06.2019 г.</w:t>
      </w:r>
      <w:r w:rsidRPr="00452B2E">
        <w:t xml:space="preserve"> </w:t>
      </w:r>
      <w:r w:rsidR="002A5924">
        <w:t xml:space="preserve"> </w:t>
      </w:r>
    </w:p>
    <w:p w:rsidR="008B0416" w:rsidRPr="00452B2E" w:rsidRDefault="008B0416" w:rsidP="006E4272">
      <w:pPr>
        <w:pStyle w:val="Style4"/>
        <w:widowControl/>
        <w:spacing w:line="240" w:lineRule="auto"/>
        <w:ind w:right="-1" w:firstLine="567"/>
      </w:pPr>
      <w:r w:rsidRPr="00452B2E">
        <w:t>С</w:t>
      </w:r>
      <w:r w:rsidR="00A7639D" w:rsidRPr="00452B2E">
        <w:t xml:space="preserve">ледовательно, </w:t>
      </w:r>
      <w:r w:rsidRPr="00452B2E">
        <w:t>оснований к</w:t>
      </w:r>
      <w:r w:rsidR="00A7639D" w:rsidRPr="00452B2E">
        <w:t xml:space="preserve"> освобождению </w:t>
      </w:r>
      <w:r w:rsidRPr="00452B2E">
        <w:t xml:space="preserve">ответчика </w:t>
      </w:r>
      <w:r w:rsidR="00A7639D" w:rsidRPr="00452B2E">
        <w:t>от оплаты госпошлины</w:t>
      </w:r>
      <w:r w:rsidRPr="00452B2E">
        <w:t xml:space="preserve"> не имеется</w:t>
      </w:r>
      <w:r w:rsidR="002A5924">
        <w:t>.</w:t>
      </w:r>
    </w:p>
    <w:p w:rsidR="0038634D" w:rsidRPr="00452B2E" w:rsidRDefault="008B0416" w:rsidP="006E4272">
      <w:pPr>
        <w:pStyle w:val="Style4"/>
        <w:widowControl/>
        <w:spacing w:line="240" w:lineRule="auto"/>
        <w:ind w:right="-1" w:firstLine="567"/>
      </w:pPr>
      <w:r w:rsidRPr="00452B2E">
        <w:t>С учетом положений п.2 ст.84 АПК ПМР,</w:t>
      </w:r>
      <w:r w:rsidR="00A7639D" w:rsidRPr="00452B2E">
        <w:t xml:space="preserve"> </w:t>
      </w:r>
      <w:r w:rsidR="0038634D" w:rsidRPr="00452B2E">
        <w:t xml:space="preserve">с </w:t>
      </w:r>
      <w:r w:rsidR="00115046" w:rsidRPr="00452B2E">
        <w:t>о</w:t>
      </w:r>
      <w:r w:rsidR="0038634D" w:rsidRPr="00452B2E">
        <w:t xml:space="preserve">тветчика </w:t>
      </w:r>
      <w:r w:rsidR="00A7639D" w:rsidRPr="00452B2E">
        <w:t xml:space="preserve">в соответствии с п.2 ст.4 Закона ПМР «О государственной пошлине» </w:t>
      </w:r>
      <w:r w:rsidR="0038634D" w:rsidRPr="00452B2E">
        <w:t xml:space="preserve">подлежит взысканию </w:t>
      </w:r>
      <w:r w:rsidR="00A7639D" w:rsidRPr="00452B2E">
        <w:t xml:space="preserve">в доход республиканского бюджета </w:t>
      </w:r>
      <w:r w:rsidR="0038634D" w:rsidRPr="00452B2E">
        <w:t xml:space="preserve">государственная пошлина в размере </w:t>
      </w:r>
      <w:r w:rsidR="00A7639D" w:rsidRPr="00452B2E">
        <w:t xml:space="preserve">133,3 рубля. </w:t>
      </w:r>
    </w:p>
    <w:p w:rsidR="00855C53" w:rsidRPr="00452B2E" w:rsidRDefault="00855C53" w:rsidP="00581BB1">
      <w:pPr>
        <w:pStyle w:val="aa"/>
        <w:ind w:right="-1" w:firstLine="567"/>
        <w:jc w:val="both"/>
        <w:rPr>
          <w:rFonts w:ascii="Times New Roman" w:hAnsi="Times New Roman" w:cs="Times New Roman"/>
          <w:sz w:val="24"/>
          <w:szCs w:val="24"/>
        </w:rPr>
      </w:pPr>
      <w:r w:rsidRPr="00452B2E">
        <w:rPr>
          <w:rFonts w:ascii="Times New Roman" w:hAnsi="Times New Roman" w:cs="Times New Roman"/>
          <w:color w:val="000000" w:themeColor="text1"/>
          <w:sz w:val="24"/>
          <w:szCs w:val="24"/>
        </w:rPr>
        <w:t>На основании изложенного, р</w:t>
      </w:r>
      <w:r w:rsidR="00225550" w:rsidRPr="00452B2E">
        <w:rPr>
          <w:rFonts w:ascii="Times New Roman" w:hAnsi="Times New Roman" w:cs="Times New Roman"/>
          <w:color w:val="000000" w:themeColor="text1"/>
          <w:sz w:val="24"/>
          <w:szCs w:val="24"/>
        </w:rPr>
        <w:t>уководствуясь статьями</w:t>
      </w:r>
      <w:r w:rsidR="00581BB1" w:rsidRPr="00452B2E">
        <w:rPr>
          <w:rFonts w:ascii="Times New Roman" w:hAnsi="Times New Roman" w:cs="Times New Roman"/>
          <w:color w:val="000000" w:themeColor="text1"/>
          <w:sz w:val="24"/>
          <w:szCs w:val="24"/>
        </w:rPr>
        <w:t xml:space="preserve"> 84,</w:t>
      </w:r>
      <w:r w:rsidR="00225550" w:rsidRPr="00452B2E">
        <w:rPr>
          <w:rFonts w:ascii="Times New Roman" w:hAnsi="Times New Roman" w:cs="Times New Roman"/>
          <w:color w:val="000000" w:themeColor="text1"/>
          <w:sz w:val="24"/>
          <w:szCs w:val="24"/>
        </w:rPr>
        <w:t xml:space="preserve">113-116, 122-123  Арбитражного процессуального кодекса Приднестровской Молдавской Республики, Арбитражный суд Приднестровской Молдавской </w:t>
      </w:r>
      <w:r w:rsidR="00225550" w:rsidRPr="00452B2E">
        <w:rPr>
          <w:rFonts w:ascii="Times New Roman" w:hAnsi="Times New Roman" w:cs="Times New Roman"/>
          <w:sz w:val="24"/>
          <w:szCs w:val="24"/>
        </w:rPr>
        <w:t>Республики</w:t>
      </w:r>
    </w:p>
    <w:p w:rsidR="0076446F" w:rsidRPr="00452B2E" w:rsidRDefault="0076446F" w:rsidP="00A7639D">
      <w:pPr>
        <w:pStyle w:val="aa"/>
        <w:ind w:right="-1" w:firstLine="708"/>
        <w:jc w:val="center"/>
        <w:rPr>
          <w:rFonts w:ascii="Times New Roman" w:hAnsi="Times New Roman" w:cs="Times New Roman"/>
          <w:b/>
          <w:sz w:val="24"/>
          <w:szCs w:val="24"/>
        </w:rPr>
      </w:pPr>
      <w:r w:rsidRPr="00452B2E">
        <w:rPr>
          <w:rFonts w:ascii="Times New Roman" w:hAnsi="Times New Roman" w:cs="Times New Roman"/>
          <w:b/>
          <w:sz w:val="24"/>
          <w:szCs w:val="24"/>
        </w:rPr>
        <w:t>Р Е Ш И Л:</w:t>
      </w:r>
    </w:p>
    <w:p w:rsidR="0076446F" w:rsidRPr="00452B2E" w:rsidRDefault="0076446F" w:rsidP="00A7639D">
      <w:pPr>
        <w:numPr>
          <w:ilvl w:val="0"/>
          <w:numId w:val="4"/>
        </w:numPr>
        <w:ind w:left="0" w:right="-144" w:firstLine="709"/>
        <w:jc w:val="both"/>
      </w:pPr>
      <w:r w:rsidRPr="00452B2E">
        <w:t xml:space="preserve">Удовлетворить исковые требования </w:t>
      </w:r>
      <w:r w:rsidRPr="00452B2E">
        <w:rPr>
          <w:rFonts w:eastAsia="MS Mincho"/>
        </w:rPr>
        <w:t xml:space="preserve">ГУ «УВО МВД ПМР» к ГУП «Слободзейское аптечное управление» о взыскании долга. </w:t>
      </w:r>
    </w:p>
    <w:p w:rsidR="00A7639D" w:rsidRPr="00452B2E" w:rsidRDefault="0076446F" w:rsidP="00A7639D">
      <w:pPr>
        <w:numPr>
          <w:ilvl w:val="0"/>
          <w:numId w:val="4"/>
        </w:numPr>
        <w:ind w:left="0" w:right="-144" w:firstLine="709"/>
        <w:jc w:val="both"/>
      </w:pPr>
      <w:r w:rsidRPr="00452B2E">
        <w:rPr>
          <w:rFonts w:eastAsia="MS Mincho"/>
        </w:rPr>
        <w:t>Взыскать с государственного унитарного предприятия «Слободзейское аптечное управление» в пользу государственного учреждения «У</w:t>
      </w:r>
      <w:r w:rsidR="00BD6EA5" w:rsidRPr="00452B2E">
        <w:rPr>
          <w:rFonts w:eastAsia="MS Mincho"/>
        </w:rPr>
        <w:t xml:space="preserve">правление вневедомственной охраны </w:t>
      </w:r>
      <w:r w:rsidRPr="00452B2E">
        <w:rPr>
          <w:rFonts w:eastAsia="MS Mincho"/>
        </w:rPr>
        <w:t xml:space="preserve">МВД ПМР» долг в размере 2 665 рублей 90 копеек.     </w:t>
      </w:r>
    </w:p>
    <w:p w:rsidR="00A7639D" w:rsidRPr="00452B2E" w:rsidRDefault="00A7639D" w:rsidP="00A7639D">
      <w:pPr>
        <w:pStyle w:val="aa"/>
        <w:numPr>
          <w:ilvl w:val="0"/>
          <w:numId w:val="4"/>
        </w:numPr>
        <w:ind w:left="0" w:right="-1" w:firstLine="709"/>
        <w:jc w:val="both"/>
        <w:rPr>
          <w:rFonts w:ascii="Times New Roman" w:hAnsi="Times New Roman" w:cs="Times New Roman"/>
          <w:sz w:val="24"/>
          <w:szCs w:val="24"/>
        </w:rPr>
      </w:pPr>
      <w:r w:rsidRPr="00452B2E">
        <w:rPr>
          <w:rFonts w:ascii="Times New Roman" w:eastAsia="MS Mincho" w:hAnsi="Times New Roman" w:cs="Times New Roman"/>
          <w:sz w:val="24"/>
          <w:szCs w:val="24"/>
        </w:rPr>
        <w:t>Взыскать с государственного унитарного предприятия «Слободзейское аптечное управление» в доход республиканского бюджета государственную пошлину в размере 133,3 рубля.</w:t>
      </w:r>
      <w:r w:rsidRPr="00452B2E">
        <w:rPr>
          <w:rFonts w:ascii="Times New Roman" w:hAnsi="Times New Roman" w:cs="Times New Roman"/>
          <w:sz w:val="24"/>
          <w:szCs w:val="24"/>
        </w:rPr>
        <w:t xml:space="preserve"> </w:t>
      </w:r>
    </w:p>
    <w:p w:rsidR="0076446F" w:rsidRPr="00452B2E" w:rsidRDefault="0076446F" w:rsidP="00BD6EA5">
      <w:pPr>
        <w:ind w:right="-144" w:firstLine="567"/>
        <w:jc w:val="both"/>
        <w:rPr>
          <w:bCs/>
        </w:rPr>
      </w:pPr>
      <w:r w:rsidRPr="00452B2E">
        <w:rPr>
          <w:rFonts w:eastAsia="MS Mincho"/>
        </w:rPr>
        <w:t xml:space="preserve"> </w:t>
      </w:r>
      <w:r w:rsidRPr="00452B2E">
        <w:rPr>
          <w:bCs/>
        </w:rPr>
        <w:t xml:space="preserve">Решение может быть обжаловано в кассационную инстанцию Арбитражного суда Приднестровской Молдавской Республики в течение 15 дней после его принятия. </w:t>
      </w:r>
    </w:p>
    <w:p w:rsidR="0076446F" w:rsidRPr="00452B2E" w:rsidRDefault="0076446F" w:rsidP="0076446F">
      <w:pPr>
        <w:ind w:right="367"/>
        <w:jc w:val="both"/>
        <w:rPr>
          <w:b/>
        </w:rPr>
      </w:pPr>
      <w:r w:rsidRPr="00452B2E">
        <w:rPr>
          <w:b/>
        </w:rPr>
        <w:t xml:space="preserve">Судья Арбитражного суда </w:t>
      </w:r>
    </w:p>
    <w:p w:rsidR="0076446F" w:rsidRPr="00452B2E" w:rsidRDefault="0076446F" w:rsidP="0076446F">
      <w:pPr>
        <w:ind w:right="367"/>
        <w:jc w:val="both"/>
        <w:rPr>
          <w:b/>
        </w:rPr>
      </w:pPr>
      <w:r w:rsidRPr="00452B2E">
        <w:rPr>
          <w:b/>
        </w:rPr>
        <w:t xml:space="preserve">Приднестровской Молдавской Республики                               </w:t>
      </w:r>
      <w:r w:rsidR="00581BB1" w:rsidRPr="00452B2E">
        <w:rPr>
          <w:b/>
        </w:rPr>
        <w:t xml:space="preserve">       </w:t>
      </w:r>
      <w:r w:rsidRPr="00452B2E">
        <w:rPr>
          <w:b/>
        </w:rPr>
        <w:t xml:space="preserve">  Е.В.Качуровская                 </w:t>
      </w:r>
    </w:p>
    <w:p w:rsidR="0076446F" w:rsidRDefault="0076446F" w:rsidP="0076446F">
      <w:pPr>
        <w:ind w:firstLine="709"/>
      </w:pPr>
    </w:p>
    <w:p w:rsidR="0038634D" w:rsidRDefault="0038634D" w:rsidP="0076446F">
      <w:pPr>
        <w:ind w:firstLine="709"/>
      </w:pPr>
    </w:p>
    <w:sectPr w:rsidR="0038634D" w:rsidSect="008B0416">
      <w:footerReference w:type="default" r:id="rId9"/>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C5E" w:rsidRDefault="003A7C5E" w:rsidP="00747910">
      <w:r>
        <w:separator/>
      </w:r>
    </w:p>
  </w:endnote>
  <w:endnote w:type="continuationSeparator" w:id="1">
    <w:p w:rsidR="003A7C5E" w:rsidRDefault="003A7C5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BF27D5">
      <w:rPr>
        <w:sz w:val="16"/>
        <w:szCs w:val="16"/>
      </w:rPr>
      <w:t xml:space="preserve"> </w:t>
    </w:r>
    <w:r>
      <w:rPr>
        <w:sz w:val="16"/>
        <w:szCs w:val="16"/>
      </w:rPr>
      <w:t>№ Ф-</w:t>
    </w:r>
    <w:r w:rsidRPr="00081B5A">
      <w:rPr>
        <w:sz w:val="16"/>
        <w:szCs w:val="16"/>
      </w:rPr>
      <w:t>2</w:t>
    </w:r>
  </w:p>
  <w:p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от </w:t>
    </w:r>
    <w:r w:rsidR="00BF27D5">
      <w:rPr>
        <w:sz w:val="16"/>
        <w:szCs w:val="16"/>
      </w:rPr>
      <w:t xml:space="preserve"> </w:t>
    </w:r>
    <w:r>
      <w:rPr>
        <w:sz w:val="16"/>
        <w:szCs w:val="16"/>
      </w:rPr>
      <w:t>0</w:t>
    </w:r>
    <w:r w:rsidR="00BF27D5">
      <w:rPr>
        <w:sz w:val="16"/>
        <w:szCs w:val="16"/>
      </w:rPr>
      <w:t>2.12</w:t>
    </w:r>
    <w:r>
      <w:rPr>
        <w:sz w:val="16"/>
        <w:szCs w:val="16"/>
      </w:rPr>
      <w:t>.13г.</w:t>
    </w:r>
    <w:r w:rsidR="00BF27D5">
      <w:rPr>
        <w:sz w:val="16"/>
        <w:szCs w:val="16"/>
      </w:rPr>
      <w:t xml:space="preserve"> </w:t>
    </w:r>
    <w:r>
      <w:rPr>
        <w:sz w:val="16"/>
        <w:szCs w:val="16"/>
      </w:rPr>
      <w:t xml:space="preserve"> № </w:t>
    </w:r>
    <w:r w:rsidR="00BF27D5">
      <w:rPr>
        <w:sz w:val="16"/>
        <w:szCs w:val="16"/>
      </w:rPr>
      <w:t xml:space="preserve"> 104</w:t>
    </w:r>
    <w:r>
      <w:rPr>
        <w:sz w:val="16"/>
        <w:szCs w:val="16"/>
      </w:rPr>
      <w:t xml:space="preserve"> о</w:t>
    </w:r>
    <w:r w:rsidRPr="00747910">
      <w:rPr>
        <w:sz w:val="16"/>
        <w:szCs w:val="16"/>
      </w:rPr>
      <w:t>/</w:t>
    </w:r>
    <w:r>
      <w:rPr>
        <w:sz w:val="16"/>
        <w:szCs w:val="16"/>
      </w:rPr>
      <w:t>д</w:t>
    </w:r>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C5E" w:rsidRDefault="003A7C5E" w:rsidP="00747910">
      <w:r>
        <w:separator/>
      </w:r>
    </w:p>
  </w:footnote>
  <w:footnote w:type="continuationSeparator" w:id="1">
    <w:p w:rsidR="003A7C5E" w:rsidRDefault="003A7C5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4F7B7E"/>
    <w:multiLevelType w:val="hybridMultilevel"/>
    <w:tmpl w:val="C92C57E4"/>
    <w:lvl w:ilvl="0" w:tplc="49C69EC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772B"/>
    <w:rsid w:val="000400F3"/>
    <w:rsid w:val="00044EFB"/>
    <w:rsid w:val="0004520D"/>
    <w:rsid w:val="00050084"/>
    <w:rsid w:val="00050AE6"/>
    <w:rsid w:val="00062506"/>
    <w:rsid w:val="0006476A"/>
    <w:rsid w:val="000814D8"/>
    <w:rsid w:val="00081B5A"/>
    <w:rsid w:val="000B1428"/>
    <w:rsid w:val="000B44F0"/>
    <w:rsid w:val="000C4195"/>
    <w:rsid w:val="000C512D"/>
    <w:rsid w:val="000C64A5"/>
    <w:rsid w:val="000D1359"/>
    <w:rsid w:val="000D4AA6"/>
    <w:rsid w:val="000E2672"/>
    <w:rsid w:val="000E5906"/>
    <w:rsid w:val="00111087"/>
    <w:rsid w:val="00115046"/>
    <w:rsid w:val="00143A19"/>
    <w:rsid w:val="0017336C"/>
    <w:rsid w:val="001823B7"/>
    <w:rsid w:val="00190A71"/>
    <w:rsid w:val="001A3481"/>
    <w:rsid w:val="001A48C1"/>
    <w:rsid w:val="001A6486"/>
    <w:rsid w:val="001B26DC"/>
    <w:rsid w:val="001C2CE1"/>
    <w:rsid w:val="001E6A39"/>
    <w:rsid w:val="001F3EDE"/>
    <w:rsid w:val="002032F5"/>
    <w:rsid w:val="00206E14"/>
    <w:rsid w:val="00212E13"/>
    <w:rsid w:val="00222DCB"/>
    <w:rsid w:val="00225550"/>
    <w:rsid w:val="002261BD"/>
    <w:rsid w:val="0023409B"/>
    <w:rsid w:val="00234A77"/>
    <w:rsid w:val="00253E4A"/>
    <w:rsid w:val="00272436"/>
    <w:rsid w:val="00276D56"/>
    <w:rsid w:val="00283375"/>
    <w:rsid w:val="002935E2"/>
    <w:rsid w:val="002A0D32"/>
    <w:rsid w:val="002A5924"/>
    <w:rsid w:val="002A70C4"/>
    <w:rsid w:val="002C75E7"/>
    <w:rsid w:val="002D2926"/>
    <w:rsid w:val="002F34CE"/>
    <w:rsid w:val="0030292A"/>
    <w:rsid w:val="0030446E"/>
    <w:rsid w:val="00310E23"/>
    <w:rsid w:val="003116E8"/>
    <w:rsid w:val="00313827"/>
    <w:rsid w:val="003138FB"/>
    <w:rsid w:val="0031393C"/>
    <w:rsid w:val="00335CE3"/>
    <w:rsid w:val="00341EB1"/>
    <w:rsid w:val="0036281C"/>
    <w:rsid w:val="00365A17"/>
    <w:rsid w:val="003730F2"/>
    <w:rsid w:val="00373B66"/>
    <w:rsid w:val="00381CF3"/>
    <w:rsid w:val="0038415A"/>
    <w:rsid w:val="0038634D"/>
    <w:rsid w:val="00397087"/>
    <w:rsid w:val="003A1A3A"/>
    <w:rsid w:val="003A30A4"/>
    <w:rsid w:val="003A617A"/>
    <w:rsid w:val="003A7BF7"/>
    <w:rsid w:val="003A7C5E"/>
    <w:rsid w:val="003C0193"/>
    <w:rsid w:val="003D74E5"/>
    <w:rsid w:val="004079D8"/>
    <w:rsid w:val="00414509"/>
    <w:rsid w:val="00424065"/>
    <w:rsid w:val="004412B9"/>
    <w:rsid w:val="00447FC7"/>
    <w:rsid w:val="00452B2E"/>
    <w:rsid w:val="00455A16"/>
    <w:rsid w:val="00472930"/>
    <w:rsid w:val="00482CF4"/>
    <w:rsid w:val="00487057"/>
    <w:rsid w:val="00487AFB"/>
    <w:rsid w:val="0049448C"/>
    <w:rsid w:val="004A01C7"/>
    <w:rsid w:val="004A3D29"/>
    <w:rsid w:val="004B750A"/>
    <w:rsid w:val="004C0BF5"/>
    <w:rsid w:val="004C56EA"/>
    <w:rsid w:val="004C701C"/>
    <w:rsid w:val="004F7B6D"/>
    <w:rsid w:val="00513963"/>
    <w:rsid w:val="005157B8"/>
    <w:rsid w:val="0051667D"/>
    <w:rsid w:val="00532583"/>
    <w:rsid w:val="00581BB1"/>
    <w:rsid w:val="00592B34"/>
    <w:rsid w:val="00594541"/>
    <w:rsid w:val="005A30EC"/>
    <w:rsid w:val="005A6736"/>
    <w:rsid w:val="005B5CB6"/>
    <w:rsid w:val="005C6FFC"/>
    <w:rsid w:val="005D17B0"/>
    <w:rsid w:val="005D715D"/>
    <w:rsid w:val="005E3218"/>
    <w:rsid w:val="005F25E8"/>
    <w:rsid w:val="005F6EC9"/>
    <w:rsid w:val="0060757C"/>
    <w:rsid w:val="00625B1E"/>
    <w:rsid w:val="006537F0"/>
    <w:rsid w:val="00656468"/>
    <w:rsid w:val="0066274C"/>
    <w:rsid w:val="00663BB6"/>
    <w:rsid w:val="00667157"/>
    <w:rsid w:val="00673263"/>
    <w:rsid w:val="00694E57"/>
    <w:rsid w:val="006C5A86"/>
    <w:rsid w:val="006C6D2B"/>
    <w:rsid w:val="006D1270"/>
    <w:rsid w:val="006E4272"/>
    <w:rsid w:val="006E570D"/>
    <w:rsid w:val="00702115"/>
    <w:rsid w:val="00710036"/>
    <w:rsid w:val="00716748"/>
    <w:rsid w:val="00717526"/>
    <w:rsid w:val="00721C50"/>
    <w:rsid w:val="0072351F"/>
    <w:rsid w:val="00723843"/>
    <w:rsid w:val="00731502"/>
    <w:rsid w:val="00733C1E"/>
    <w:rsid w:val="007356AC"/>
    <w:rsid w:val="00747910"/>
    <w:rsid w:val="0075091C"/>
    <w:rsid w:val="00754126"/>
    <w:rsid w:val="00762DA9"/>
    <w:rsid w:val="0076446F"/>
    <w:rsid w:val="00764709"/>
    <w:rsid w:val="00782CC4"/>
    <w:rsid w:val="00794F4C"/>
    <w:rsid w:val="007A168D"/>
    <w:rsid w:val="007A51C3"/>
    <w:rsid w:val="007E1A1A"/>
    <w:rsid w:val="007E2699"/>
    <w:rsid w:val="007F1444"/>
    <w:rsid w:val="00813A13"/>
    <w:rsid w:val="008159E2"/>
    <w:rsid w:val="00820F66"/>
    <w:rsid w:val="008273B9"/>
    <w:rsid w:val="0082742E"/>
    <w:rsid w:val="00855C53"/>
    <w:rsid w:val="00865038"/>
    <w:rsid w:val="008848DF"/>
    <w:rsid w:val="0088571B"/>
    <w:rsid w:val="00887B77"/>
    <w:rsid w:val="008959A2"/>
    <w:rsid w:val="008A11D6"/>
    <w:rsid w:val="008A1B4B"/>
    <w:rsid w:val="008A35CB"/>
    <w:rsid w:val="008B0416"/>
    <w:rsid w:val="008D21AB"/>
    <w:rsid w:val="008E39B7"/>
    <w:rsid w:val="008F60F1"/>
    <w:rsid w:val="00900716"/>
    <w:rsid w:val="00904994"/>
    <w:rsid w:val="00912F87"/>
    <w:rsid w:val="00917458"/>
    <w:rsid w:val="00925FE6"/>
    <w:rsid w:val="00926900"/>
    <w:rsid w:val="00926E76"/>
    <w:rsid w:val="00927204"/>
    <w:rsid w:val="009308C6"/>
    <w:rsid w:val="0096761A"/>
    <w:rsid w:val="009712F8"/>
    <w:rsid w:val="00973099"/>
    <w:rsid w:val="0099257D"/>
    <w:rsid w:val="00997222"/>
    <w:rsid w:val="009977D8"/>
    <w:rsid w:val="009C29DA"/>
    <w:rsid w:val="009E1EAF"/>
    <w:rsid w:val="009E7AE5"/>
    <w:rsid w:val="00A032B6"/>
    <w:rsid w:val="00A17026"/>
    <w:rsid w:val="00A21013"/>
    <w:rsid w:val="00A42F10"/>
    <w:rsid w:val="00A55F01"/>
    <w:rsid w:val="00A654E1"/>
    <w:rsid w:val="00A72E2D"/>
    <w:rsid w:val="00A7639D"/>
    <w:rsid w:val="00A96305"/>
    <w:rsid w:val="00AA024E"/>
    <w:rsid w:val="00AA0AD4"/>
    <w:rsid w:val="00AB326C"/>
    <w:rsid w:val="00AC6E73"/>
    <w:rsid w:val="00AD4315"/>
    <w:rsid w:val="00AD7DAD"/>
    <w:rsid w:val="00AE51C6"/>
    <w:rsid w:val="00AE6071"/>
    <w:rsid w:val="00AF591D"/>
    <w:rsid w:val="00B25E79"/>
    <w:rsid w:val="00B26B4E"/>
    <w:rsid w:val="00B2772F"/>
    <w:rsid w:val="00B37DFE"/>
    <w:rsid w:val="00B62269"/>
    <w:rsid w:val="00BA40F2"/>
    <w:rsid w:val="00BB27B4"/>
    <w:rsid w:val="00BD6EA5"/>
    <w:rsid w:val="00BE7BA6"/>
    <w:rsid w:val="00BF27D5"/>
    <w:rsid w:val="00BF7EFC"/>
    <w:rsid w:val="00C2743C"/>
    <w:rsid w:val="00C30984"/>
    <w:rsid w:val="00C43442"/>
    <w:rsid w:val="00C717CE"/>
    <w:rsid w:val="00C77370"/>
    <w:rsid w:val="00C84BBF"/>
    <w:rsid w:val="00CE055F"/>
    <w:rsid w:val="00D07DAE"/>
    <w:rsid w:val="00D67EC1"/>
    <w:rsid w:val="00D72B5E"/>
    <w:rsid w:val="00D872D6"/>
    <w:rsid w:val="00DC0E62"/>
    <w:rsid w:val="00DD7B13"/>
    <w:rsid w:val="00DE7C4C"/>
    <w:rsid w:val="00DF0F1A"/>
    <w:rsid w:val="00E17A9C"/>
    <w:rsid w:val="00E2228C"/>
    <w:rsid w:val="00E265BC"/>
    <w:rsid w:val="00E3786D"/>
    <w:rsid w:val="00E37FF1"/>
    <w:rsid w:val="00E50405"/>
    <w:rsid w:val="00E510F8"/>
    <w:rsid w:val="00E61D11"/>
    <w:rsid w:val="00E646E5"/>
    <w:rsid w:val="00E67E5E"/>
    <w:rsid w:val="00E77B59"/>
    <w:rsid w:val="00E860C2"/>
    <w:rsid w:val="00E862F7"/>
    <w:rsid w:val="00E872E0"/>
    <w:rsid w:val="00E92C98"/>
    <w:rsid w:val="00E9702C"/>
    <w:rsid w:val="00EB5457"/>
    <w:rsid w:val="00ED1E96"/>
    <w:rsid w:val="00ED67B4"/>
    <w:rsid w:val="00ED74D5"/>
    <w:rsid w:val="00EE16CA"/>
    <w:rsid w:val="00EF50DC"/>
    <w:rsid w:val="00EF5E70"/>
    <w:rsid w:val="00F013C6"/>
    <w:rsid w:val="00F05D55"/>
    <w:rsid w:val="00F121D8"/>
    <w:rsid w:val="00F16008"/>
    <w:rsid w:val="00F253A2"/>
    <w:rsid w:val="00F25DDB"/>
    <w:rsid w:val="00F565B4"/>
    <w:rsid w:val="00F63A59"/>
    <w:rsid w:val="00F64381"/>
    <w:rsid w:val="00F67356"/>
    <w:rsid w:val="00F71883"/>
    <w:rsid w:val="00F72C4D"/>
    <w:rsid w:val="00F73A5F"/>
    <w:rsid w:val="00F9446F"/>
    <w:rsid w:val="00FA5681"/>
    <w:rsid w:val="00FA56AA"/>
    <w:rsid w:val="00FA63E0"/>
    <w:rsid w:val="00FA6E55"/>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paragraph" w:styleId="3">
    <w:name w:val="heading 3"/>
    <w:basedOn w:val="a"/>
    <w:link w:val="30"/>
    <w:uiPriority w:val="9"/>
    <w:qFormat/>
    <w:rsid w:val="003863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1">
    <w:name w:val="Body Text Indent 3"/>
    <w:basedOn w:val="a"/>
    <w:link w:val="32"/>
    <w:rsid w:val="00225550"/>
    <w:pPr>
      <w:ind w:firstLine="567"/>
      <w:jc w:val="both"/>
    </w:pPr>
    <w:rPr>
      <w:szCs w:val="20"/>
    </w:rPr>
  </w:style>
  <w:style w:type="character" w:customStyle="1" w:styleId="32">
    <w:name w:val="Основной текст с отступом 3 Знак"/>
    <w:basedOn w:val="a0"/>
    <w:link w:val="31"/>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customStyle="1" w:styleId="30">
    <w:name w:val="Заголовок 3 Знак"/>
    <w:basedOn w:val="a0"/>
    <w:link w:val="3"/>
    <w:uiPriority w:val="9"/>
    <w:rsid w:val="0038634D"/>
    <w:rPr>
      <w:b/>
      <w:bCs/>
      <w:sz w:val="27"/>
      <w:szCs w:val="27"/>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06019703">
      <w:bodyDiv w:val="1"/>
      <w:marLeft w:val="0"/>
      <w:marRight w:val="0"/>
      <w:marTop w:val="0"/>
      <w:marBottom w:val="0"/>
      <w:divBdr>
        <w:top w:val="none" w:sz="0" w:space="0" w:color="auto"/>
        <w:left w:val="none" w:sz="0" w:space="0" w:color="auto"/>
        <w:bottom w:val="none" w:sz="0" w:space="0" w:color="auto"/>
        <w:right w:val="none" w:sz="0" w:space="0" w:color="auto"/>
      </w:divBdr>
    </w:div>
    <w:div w:id="148026623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2020-11-23T12:08:00Z</cp:lastPrinted>
  <dcterms:created xsi:type="dcterms:W3CDTF">2020-11-20T10:37:00Z</dcterms:created>
  <dcterms:modified xsi:type="dcterms:W3CDTF">2020-11-23T12:29:00Z</dcterms:modified>
</cp:coreProperties>
</file>