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969" w:type="dxa"/>
        <w:tblInd w:w="250" w:type="dxa"/>
        <w:tblLayout w:type="fixed"/>
        <w:tblLook w:val="01E0"/>
      </w:tblPr>
      <w:tblGrid>
        <w:gridCol w:w="3969"/>
      </w:tblGrid>
      <w:tr w:rsidR="00C36F4B" w:rsidRPr="00DD1D33" w:rsidTr="00C36F4B">
        <w:trPr>
          <w:trHeight w:val="259"/>
        </w:trPr>
        <w:tc>
          <w:tcPr>
            <w:tcW w:w="3969" w:type="dxa"/>
          </w:tcPr>
          <w:p w:rsidR="00C36F4B" w:rsidRPr="00DD1D33" w:rsidRDefault="00C36F4B" w:rsidP="00C36F4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D1D33">
              <w:rPr>
                <w:rFonts w:ascii="Times New Roman" w:hAnsi="Times New Roman" w:cs="Times New Roman"/>
                <w:b/>
                <w:noProof/>
                <w:color w:val="5F5F5F"/>
                <w:sz w:val="24"/>
                <w:szCs w:val="24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2300605</wp:posOffset>
                  </wp:positionH>
                  <wp:positionV relativeFrom="paragraph">
                    <wp:posOffset>-288925</wp:posOffset>
                  </wp:positionV>
                  <wp:extent cx="986790" cy="995680"/>
                  <wp:effectExtent l="19050" t="0" r="3810" b="0"/>
                  <wp:wrapNone/>
                  <wp:docPr id="1" name="Рисунок 2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contrast="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6790" cy="995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DD1D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исх. № </w:t>
            </w:r>
            <w:r w:rsidRPr="00DD1D3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</w:t>
            </w:r>
          </w:p>
        </w:tc>
      </w:tr>
      <w:tr w:rsidR="00C36F4B" w:rsidRPr="00DD1D33" w:rsidTr="00C36F4B">
        <w:tc>
          <w:tcPr>
            <w:tcW w:w="3969" w:type="dxa"/>
          </w:tcPr>
          <w:p w:rsidR="00C36F4B" w:rsidRPr="00DD1D33" w:rsidRDefault="00C36F4B" w:rsidP="00C36F4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D1D3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</w:t>
            </w:r>
          </w:p>
        </w:tc>
      </w:tr>
      <w:tr w:rsidR="00C36F4B" w:rsidRPr="00DD1D33" w:rsidTr="00C36F4B">
        <w:tc>
          <w:tcPr>
            <w:tcW w:w="3969" w:type="dxa"/>
          </w:tcPr>
          <w:p w:rsidR="00C36F4B" w:rsidRPr="00DD1D33" w:rsidRDefault="00C36F4B" w:rsidP="00C36F4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D1D3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 w:rsidRPr="00DD1D33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DD1D3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 w:rsidRPr="00DD1D33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DD1D3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 w:rsidRPr="00DD1D3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C36F4B" w:rsidRPr="00DD1D33" w:rsidRDefault="00C36F4B" w:rsidP="00C36F4B">
      <w:pPr>
        <w:spacing w:after="0" w:line="240" w:lineRule="auto"/>
        <w:rPr>
          <w:rFonts w:ascii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vertAnchor="text" w:horzAnchor="margin" w:tblpXSpec="right" w:tblpY="-1024"/>
        <w:tblW w:w="0" w:type="auto"/>
        <w:tblLook w:val="01E0"/>
      </w:tblPr>
      <w:tblGrid>
        <w:gridCol w:w="3888"/>
      </w:tblGrid>
      <w:tr w:rsidR="00C36F4B" w:rsidRPr="00DD1D33" w:rsidTr="00C36F4B">
        <w:trPr>
          <w:trHeight w:val="342"/>
        </w:trPr>
        <w:tc>
          <w:tcPr>
            <w:tcW w:w="3888" w:type="dxa"/>
            <w:shd w:val="clear" w:color="auto" w:fill="auto"/>
          </w:tcPr>
          <w:p w:rsidR="00C36F4B" w:rsidRPr="00DD1D33" w:rsidRDefault="00C36F4B" w:rsidP="00C36F4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C36F4B" w:rsidRPr="00DD1D33" w:rsidRDefault="00C36F4B" w:rsidP="00C36F4B">
      <w:pPr>
        <w:spacing w:after="0" w:line="240" w:lineRule="auto"/>
        <w:jc w:val="center"/>
        <w:rPr>
          <w:rFonts w:ascii="Times New Roman" w:hAnsi="Times New Roman" w:cs="Times New Roman"/>
          <w:b/>
          <w:color w:val="5F5F5F"/>
          <w:sz w:val="24"/>
          <w:szCs w:val="24"/>
        </w:rPr>
      </w:pPr>
    </w:p>
    <w:p w:rsidR="00C36F4B" w:rsidRPr="00DD1D33" w:rsidRDefault="00C36F4B" w:rsidP="00C36F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DD1D33">
        <w:rPr>
          <w:rFonts w:ascii="Times New Roman" w:hAnsi="Times New Roman" w:cs="Times New Roman"/>
          <w:b/>
          <w:sz w:val="24"/>
          <w:szCs w:val="24"/>
        </w:rPr>
        <w:t>РБИТРАЖНЫЙ СУД</w:t>
      </w:r>
    </w:p>
    <w:p w:rsidR="00C36F4B" w:rsidRPr="00DD1D33" w:rsidRDefault="00C36F4B" w:rsidP="00C36F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1D33">
        <w:rPr>
          <w:rFonts w:ascii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C36F4B" w:rsidRPr="00DD1D33" w:rsidRDefault="00C36F4B" w:rsidP="00C36F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smartTag w:uri="urn:schemas-microsoft-com:office:smarttags" w:element="metricconverter">
        <w:smartTagPr>
          <w:attr w:name="ProductID" w:val="3300, г"/>
        </w:smartTagPr>
        <w:r w:rsidRPr="00DD1D33">
          <w:rPr>
            <w:rFonts w:ascii="Times New Roman" w:hAnsi="Times New Roman" w:cs="Times New Roman"/>
            <w:sz w:val="24"/>
            <w:szCs w:val="24"/>
          </w:rPr>
          <w:t>3300, г</w:t>
        </w:r>
      </w:smartTag>
      <w:r w:rsidRPr="00DD1D33">
        <w:rPr>
          <w:rFonts w:ascii="Times New Roman" w:hAnsi="Times New Roman" w:cs="Times New Roman"/>
          <w:sz w:val="24"/>
          <w:szCs w:val="24"/>
        </w:rPr>
        <w:t>. Тирасполь, ул. Ленина, 1/2. Тел. 7-70-47, 7-42-07</w:t>
      </w:r>
    </w:p>
    <w:p w:rsidR="00C36F4B" w:rsidRPr="00DD1D33" w:rsidRDefault="00C36F4B" w:rsidP="00C36F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1D33">
        <w:rPr>
          <w:rFonts w:ascii="Times New Roman" w:hAnsi="Times New Roman" w:cs="Times New Roman"/>
          <w:sz w:val="24"/>
          <w:szCs w:val="24"/>
        </w:rPr>
        <w:t xml:space="preserve">Официальный сайт: </w:t>
      </w:r>
      <w:proofErr w:type="spellStart"/>
      <w:r w:rsidRPr="00DD1D33">
        <w:rPr>
          <w:rFonts w:ascii="Times New Roman" w:hAnsi="Times New Roman" w:cs="Times New Roman"/>
          <w:sz w:val="24"/>
          <w:szCs w:val="24"/>
        </w:rPr>
        <w:t>www</w:t>
      </w:r>
      <w:proofErr w:type="spellEnd"/>
      <w:r w:rsidRPr="00DD1D33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DD1D33">
        <w:rPr>
          <w:rFonts w:ascii="Times New Roman" w:hAnsi="Times New Roman" w:cs="Times New Roman"/>
          <w:sz w:val="24"/>
          <w:szCs w:val="24"/>
          <w:lang w:val="en-US"/>
        </w:rPr>
        <w:t>arbitr</w:t>
      </w:r>
      <w:proofErr w:type="spellEnd"/>
      <w:r w:rsidRPr="00DD1D33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DD1D33">
        <w:rPr>
          <w:rFonts w:ascii="Times New Roman" w:hAnsi="Times New Roman" w:cs="Times New Roman"/>
          <w:sz w:val="24"/>
          <w:szCs w:val="24"/>
        </w:rPr>
        <w:t>gospmr</w:t>
      </w:r>
      <w:proofErr w:type="spellEnd"/>
      <w:r w:rsidRPr="00DD1D33">
        <w:rPr>
          <w:rFonts w:ascii="Times New Roman" w:hAnsi="Times New Roman" w:cs="Times New Roman"/>
          <w:sz w:val="24"/>
          <w:szCs w:val="24"/>
        </w:rPr>
        <w:t>.</w:t>
      </w:r>
      <w:r w:rsidRPr="00DD1D33">
        <w:rPr>
          <w:rFonts w:ascii="Times New Roman" w:hAnsi="Times New Roman" w:cs="Times New Roman"/>
          <w:sz w:val="24"/>
          <w:szCs w:val="24"/>
          <w:lang w:val="en-US"/>
        </w:rPr>
        <w:t>org</w:t>
      </w:r>
    </w:p>
    <w:p w:rsidR="00C36F4B" w:rsidRPr="00DD1D33" w:rsidRDefault="00C36F4B" w:rsidP="00C36F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58240" o:connectortype="straight" strokeweight="2pt"/>
        </w:pict>
      </w: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 id="_x0000_s1027" type="#_x0000_t32" style="position:absolute;left:0;text-align:left;margin-left:11.55pt;margin-top:4.5pt;width:480.45pt;height:0;z-index:251658240" o:connectortype="straight" strokeweight=".5pt"/>
        </w:pict>
      </w:r>
    </w:p>
    <w:p w:rsidR="00C36F4B" w:rsidRPr="00DD1D33" w:rsidRDefault="00C36F4B" w:rsidP="00C36F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1D33"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DD1D33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DD1D33">
        <w:rPr>
          <w:rFonts w:ascii="Times New Roman" w:hAnsi="Times New Roman" w:cs="Times New Roman"/>
          <w:b/>
          <w:sz w:val="24"/>
          <w:szCs w:val="24"/>
        </w:rPr>
        <w:t xml:space="preserve"> Р Е Д Е Л Е Н И Е</w:t>
      </w:r>
    </w:p>
    <w:p w:rsidR="00C36F4B" w:rsidRPr="00DD1D33" w:rsidRDefault="00FB5D41" w:rsidP="00C36F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 исправлении описки </w:t>
      </w:r>
    </w:p>
    <w:p w:rsidR="00C36F4B" w:rsidRPr="00DD1D33" w:rsidRDefault="00C36F4B" w:rsidP="00C36F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23" w:type="dxa"/>
        <w:tblInd w:w="250" w:type="dxa"/>
        <w:tblLayout w:type="fixed"/>
        <w:tblLook w:val="01E0"/>
      </w:tblPr>
      <w:tblGrid>
        <w:gridCol w:w="1199"/>
        <w:gridCol w:w="786"/>
        <w:gridCol w:w="283"/>
        <w:gridCol w:w="284"/>
        <w:gridCol w:w="65"/>
        <w:gridCol w:w="838"/>
        <w:gridCol w:w="1497"/>
        <w:gridCol w:w="2080"/>
        <w:gridCol w:w="107"/>
        <w:gridCol w:w="2784"/>
      </w:tblGrid>
      <w:tr w:rsidR="00C36F4B" w:rsidRPr="00DD1D33" w:rsidTr="00C36F4B">
        <w:trPr>
          <w:trHeight w:val="259"/>
        </w:trPr>
        <w:tc>
          <w:tcPr>
            <w:tcW w:w="4952" w:type="dxa"/>
            <w:gridSpan w:val="7"/>
          </w:tcPr>
          <w:p w:rsidR="00C36F4B" w:rsidRPr="00DD1D33" w:rsidRDefault="00C36F4B" w:rsidP="00C36F4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D1D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26 </w:t>
            </w:r>
            <w:r w:rsidRPr="00DD1D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  <w:r w:rsidRPr="00DA227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      октября  __</w:t>
            </w:r>
            <w:r w:rsidRPr="00DD1D3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DD1D3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DD1D3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20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20</w:t>
            </w:r>
            <w:r w:rsidRPr="00DD1D3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г</w:t>
            </w:r>
            <w:r w:rsidRPr="00DD1D3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971" w:type="dxa"/>
            <w:gridSpan w:val="3"/>
          </w:tcPr>
          <w:p w:rsidR="00C36F4B" w:rsidRPr="00DD1D33" w:rsidRDefault="00C36F4B" w:rsidP="00C36F4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DD1D3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         Дело </w:t>
            </w:r>
            <w:r w:rsidRPr="00DD1D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№ 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678/20</w:t>
            </w:r>
            <w:r w:rsidRPr="00DD1D3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-12</w:t>
            </w:r>
          </w:p>
        </w:tc>
      </w:tr>
      <w:tr w:rsidR="00C36F4B" w:rsidRPr="00DD1D33" w:rsidTr="00C36F4B">
        <w:tc>
          <w:tcPr>
            <w:tcW w:w="1199" w:type="dxa"/>
          </w:tcPr>
          <w:p w:rsidR="00C36F4B" w:rsidRPr="00DD1D33" w:rsidRDefault="00C36F4B" w:rsidP="00C36F4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C36F4B" w:rsidRPr="00DD1D33" w:rsidRDefault="00C36F4B" w:rsidP="00C36F4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C36F4B" w:rsidRPr="00DD1D33" w:rsidRDefault="00C36F4B" w:rsidP="00C36F4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C36F4B" w:rsidRPr="00DD1D33" w:rsidRDefault="00C36F4B" w:rsidP="00C36F4B">
            <w:pPr>
              <w:tabs>
                <w:tab w:val="center" w:pos="18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C36F4B" w:rsidRPr="00DD1D33" w:rsidRDefault="00C36F4B" w:rsidP="00C36F4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36F4B" w:rsidRPr="00DD1D33" w:rsidTr="00C36F4B">
        <w:tc>
          <w:tcPr>
            <w:tcW w:w="1985" w:type="dxa"/>
            <w:gridSpan w:val="2"/>
          </w:tcPr>
          <w:p w:rsidR="00C36F4B" w:rsidRPr="00DD1D33" w:rsidRDefault="00C36F4B" w:rsidP="00C36F4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D1D3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C36F4B" w:rsidRPr="00DD1D33" w:rsidRDefault="00C36F4B" w:rsidP="00C36F4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C36F4B" w:rsidRPr="00DD1D33" w:rsidRDefault="00C36F4B" w:rsidP="00C36F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87" w:type="dxa"/>
            <w:gridSpan w:val="5"/>
          </w:tcPr>
          <w:p w:rsidR="00C36F4B" w:rsidRPr="00DD1D33" w:rsidRDefault="00C36F4B" w:rsidP="00C36F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4" w:type="dxa"/>
          </w:tcPr>
          <w:p w:rsidR="00C36F4B" w:rsidRPr="00DD1D33" w:rsidRDefault="00C36F4B" w:rsidP="00C36F4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36F4B" w:rsidRPr="00DD1D33" w:rsidTr="00C36F4B">
        <w:tc>
          <w:tcPr>
            <w:tcW w:w="1199" w:type="dxa"/>
          </w:tcPr>
          <w:p w:rsidR="00C36F4B" w:rsidRPr="00DD1D33" w:rsidRDefault="00C36F4B" w:rsidP="00C36F4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C36F4B" w:rsidRPr="00DD1D33" w:rsidRDefault="00C36F4B" w:rsidP="00C36F4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C36F4B" w:rsidRPr="00DD1D33" w:rsidRDefault="00C36F4B" w:rsidP="00C36F4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C36F4B" w:rsidRPr="00DD1D33" w:rsidRDefault="00C36F4B" w:rsidP="00C36F4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C36F4B" w:rsidRPr="00DD1D33" w:rsidRDefault="00C36F4B" w:rsidP="00C36F4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C36F4B" w:rsidRPr="00A71CB5" w:rsidRDefault="00C36F4B" w:rsidP="00C36F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1D33">
        <w:rPr>
          <w:rStyle w:val="FontStyle14"/>
          <w:sz w:val="24"/>
          <w:szCs w:val="24"/>
        </w:rPr>
        <w:t xml:space="preserve">Арбитражный суд  Приднестровской Молдавской Республики в составе судьи </w:t>
      </w:r>
      <w:proofErr w:type="spellStart"/>
      <w:r w:rsidRPr="00DD1D33">
        <w:rPr>
          <w:rStyle w:val="FontStyle14"/>
          <w:sz w:val="24"/>
          <w:szCs w:val="24"/>
        </w:rPr>
        <w:t>Григорашенко</w:t>
      </w:r>
      <w:proofErr w:type="spellEnd"/>
      <w:r w:rsidRPr="00DD1D33">
        <w:rPr>
          <w:rStyle w:val="FontStyle14"/>
          <w:sz w:val="24"/>
          <w:szCs w:val="24"/>
        </w:rPr>
        <w:t xml:space="preserve"> И.П., </w:t>
      </w:r>
      <w:r>
        <w:rPr>
          <w:rFonts w:ascii="Times New Roman" w:hAnsi="Times New Roman" w:cs="Times New Roman"/>
          <w:sz w:val="24"/>
          <w:szCs w:val="24"/>
        </w:rPr>
        <w:t>в рамках дела по заявлению</w:t>
      </w:r>
      <w:r w:rsidRPr="00A71CB5">
        <w:rPr>
          <w:rFonts w:ascii="Times New Roman" w:hAnsi="Times New Roman" w:cs="Times New Roman"/>
          <w:sz w:val="24"/>
          <w:szCs w:val="24"/>
        </w:rPr>
        <w:t xml:space="preserve"> общества с ограниченной ответственностью </w:t>
      </w: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Паоло</w:t>
      </w:r>
      <w:proofErr w:type="spellEnd"/>
      <w:r>
        <w:rPr>
          <w:rFonts w:ascii="Times New Roman" w:hAnsi="Times New Roman" w:cs="Times New Roman"/>
          <w:sz w:val="24"/>
          <w:szCs w:val="24"/>
        </w:rPr>
        <w:t>» (г. Тирасполь, ул. Юности, д. 46а) к Службе государственного надзора Министерства юстиции ПМР (г. Тирасполь, ул</w:t>
      </w:r>
      <w:proofErr w:type="gramStart"/>
      <w:r>
        <w:rPr>
          <w:rFonts w:ascii="Times New Roman" w:hAnsi="Times New Roman" w:cs="Times New Roman"/>
          <w:sz w:val="24"/>
          <w:szCs w:val="24"/>
        </w:rPr>
        <w:t>.М</w:t>
      </w:r>
      <w:proofErr w:type="gramEnd"/>
      <w:r>
        <w:rPr>
          <w:rFonts w:ascii="Times New Roman" w:hAnsi="Times New Roman" w:cs="Times New Roman"/>
          <w:sz w:val="24"/>
          <w:szCs w:val="24"/>
        </w:rPr>
        <w:t>ира д.50) о признании  ненормативного правового акта полностью недействительным и незаконными действий органа государственной власти</w:t>
      </w:r>
      <w:r w:rsidRPr="00A71CB5">
        <w:rPr>
          <w:rFonts w:ascii="Times New Roman" w:hAnsi="Times New Roman" w:cs="Times New Roman"/>
          <w:sz w:val="24"/>
          <w:szCs w:val="24"/>
        </w:rPr>
        <w:t>,</w:t>
      </w:r>
    </w:p>
    <w:p w:rsidR="00C36F4B" w:rsidRPr="00A71CB5" w:rsidRDefault="00C36F4B" w:rsidP="00C36F4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6F4B" w:rsidRDefault="00C36F4B" w:rsidP="00C36F4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1CB5">
        <w:rPr>
          <w:rFonts w:ascii="Times New Roman" w:hAnsi="Times New Roman" w:cs="Times New Roman"/>
          <w:b/>
          <w:sz w:val="24"/>
          <w:szCs w:val="24"/>
        </w:rPr>
        <w:t>У С Т А Н О В И Л:</w:t>
      </w:r>
    </w:p>
    <w:p w:rsidR="00C36F4B" w:rsidRDefault="00C36F4B" w:rsidP="00C36F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71CB5">
        <w:rPr>
          <w:rFonts w:ascii="Times New Roman" w:hAnsi="Times New Roman" w:cs="Times New Roman"/>
          <w:sz w:val="24"/>
          <w:szCs w:val="24"/>
        </w:rPr>
        <w:t>общество с ограниченной ответственностью «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Паоло</w:t>
      </w:r>
      <w:proofErr w:type="spellEnd"/>
      <w:r w:rsidRPr="00A71CB5">
        <w:rPr>
          <w:rFonts w:ascii="Times New Roman" w:hAnsi="Times New Roman" w:cs="Times New Roman"/>
          <w:sz w:val="24"/>
          <w:szCs w:val="24"/>
        </w:rPr>
        <w:t>» (далее – ООО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Паоло</w:t>
      </w:r>
      <w:proofErr w:type="spellEnd"/>
      <w:r w:rsidRPr="00A71CB5">
        <w:rPr>
          <w:rFonts w:ascii="Times New Roman" w:hAnsi="Times New Roman" w:cs="Times New Roman"/>
          <w:sz w:val="24"/>
          <w:szCs w:val="24"/>
        </w:rPr>
        <w:t>», заявитель) обратилось в Арбитражный суд с заявлением, в котором проси</w:t>
      </w:r>
      <w:r w:rsidR="00FB5D41">
        <w:rPr>
          <w:rFonts w:ascii="Times New Roman" w:hAnsi="Times New Roman" w:cs="Times New Roman"/>
          <w:sz w:val="24"/>
          <w:szCs w:val="24"/>
        </w:rPr>
        <w:t>ло</w:t>
      </w:r>
      <w:r w:rsidRPr="00A71CB5">
        <w:rPr>
          <w:rFonts w:ascii="Times New Roman" w:hAnsi="Times New Roman" w:cs="Times New Roman"/>
          <w:sz w:val="24"/>
          <w:szCs w:val="24"/>
        </w:rPr>
        <w:t xml:space="preserve"> признать </w:t>
      </w:r>
      <w:r>
        <w:rPr>
          <w:rFonts w:ascii="Times New Roman" w:hAnsi="Times New Roman" w:cs="Times New Roman"/>
          <w:sz w:val="24"/>
          <w:szCs w:val="24"/>
        </w:rPr>
        <w:t>незаконными действия Службы государственного надзора Министерства юстиции ПМР в отношении ООО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Паоло</w:t>
      </w:r>
      <w:proofErr w:type="spellEnd"/>
      <w:r>
        <w:rPr>
          <w:rFonts w:ascii="Times New Roman" w:hAnsi="Times New Roman" w:cs="Times New Roman"/>
          <w:sz w:val="24"/>
          <w:szCs w:val="24"/>
        </w:rPr>
        <w:t>» по организации и проведению в период с 18 августа 2020 года по 22 сентября 2020 года внепланового мероприятия по контролю и признать недействительным Предписание № 0395 от 22 сентября 2020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года, вынесенное Службой государственного надзора Министерства юстиции ПМР в отношен</w:t>
      </w:r>
      <w:proofErr w:type="gramStart"/>
      <w:r>
        <w:rPr>
          <w:rFonts w:ascii="Times New Roman" w:hAnsi="Times New Roman" w:cs="Times New Roman"/>
          <w:sz w:val="24"/>
          <w:szCs w:val="24"/>
        </w:rPr>
        <w:t>ии ООО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Паоло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о предоставлении документов. </w:t>
      </w:r>
    </w:p>
    <w:p w:rsidR="00C36F4B" w:rsidRDefault="00C36F4B" w:rsidP="00C36F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Арбитражным судом вынесено определение об отказе в принятии указанного заявления ООО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Паоло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». При этом при изготовлении данного определения  допущена </w:t>
      </w:r>
      <w:r w:rsidR="00FB5D41">
        <w:rPr>
          <w:rFonts w:ascii="Times New Roman" w:hAnsi="Times New Roman" w:cs="Times New Roman"/>
          <w:sz w:val="24"/>
          <w:szCs w:val="24"/>
        </w:rPr>
        <w:t>описка</w:t>
      </w:r>
      <w:r>
        <w:rPr>
          <w:rFonts w:ascii="Times New Roman" w:hAnsi="Times New Roman" w:cs="Times New Roman"/>
          <w:sz w:val="24"/>
          <w:szCs w:val="24"/>
        </w:rPr>
        <w:t>, а именно дата вынесения определения указана как 16 октября 2018 года. При этом заявление ООО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Паоло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поступило в Арбитражный суд в </w:t>
      </w:r>
      <w:r w:rsidR="00DA4864">
        <w:rPr>
          <w:rFonts w:ascii="Times New Roman" w:hAnsi="Times New Roman" w:cs="Times New Roman"/>
          <w:sz w:val="24"/>
          <w:szCs w:val="24"/>
        </w:rPr>
        <w:t xml:space="preserve">13 октября </w:t>
      </w:r>
      <w:r>
        <w:rPr>
          <w:rFonts w:ascii="Times New Roman" w:hAnsi="Times New Roman" w:cs="Times New Roman"/>
          <w:sz w:val="24"/>
          <w:szCs w:val="24"/>
        </w:rPr>
        <w:t>2020 год</w:t>
      </w:r>
      <w:r w:rsidR="00DA4864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, следовательно, датой изготовления определения об отказ</w:t>
      </w:r>
      <w:r w:rsidR="00FB5D41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в принятии заявлении является 16 октября 2020 года. </w:t>
      </w:r>
    </w:p>
    <w:p w:rsidR="00C36F4B" w:rsidRDefault="00C36F4B" w:rsidP="00C36F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Статья 127 АПК ПМР  предусматривает, что Арбитражный суд по своей инициативе  вправе исправить  допущенные описки, опечатки и арифметические ошибки не затрагивая существа судебного акта. </w:t>
      </w:r>
    </w:p>
    <w:p w:rsidR="00C36F4B" w:rsidRDefault="00C36F4B" w:rsidP="00C36F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усматривается в определении об отказе в пр</w:t>
      </w:r>
      <w:r w:rsidR="00DA4864">
        <w:rPr>
          <w:rFonts w:ascii="Times New Roman" w:hAnsi="Times New Roman" w:cs="Times New Roman"/>
          <w:sz w:val="24"/>
          <w:szCs w:val="24"/>
        </w:rPr>
        <w:t>инятии заявления ООО «</w:t>
      </w:r>
      <w:proofErr w:type="spellStart"/>
      <w:r w:rsidR="00DA4864">
        <w:rPr>
          <w:rFonts w:ascii="Times New Roman" w:hAnsi="Times New Roman" w:cs="Times New Roman"/>
          <w:sz w:val="24"/>
          <w:szCs w:val="24"/>
        </w:rPr>
        <w:t>Паол</w:t>
      </w:r>
      <w:r>
        <w:rPr>
          <w:rFonts w:ascii="Times New Roman" w:hAnsi="Times New Roman" w:cs="Times New Roman"/>
          <w:sz w:val="24"/>
          <w:szCs w:val="24"/>
        </w:rPr>
        <w:t>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допущена описка в виде указания в дате изготовления судебного акта 2018 года. Арбитражный суд приходит к выводу о возможности исправления данной опечатки путем вынесения соответствующего определения. </w:t>
      </w:r>
    </w:p>
    <w:p w:rsidR="00C36F4B" w:rsidRDefault="00C36F4B" w:rsidP="00C36F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Руководствуясь статьями  127, 128 Арбитражного процессуального кодекса Приднестровской Молдавской Республики, Арбитражный суд</w:t>
      </w:r>
    </w:p>
    <w:p w:rsidR="00C36F4B" w:rsidRDefault="00C36F4B" w:rsidP="00C36F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36F4B" w:rsidRDefault="00C36F4B" w:rsidP="00C36F4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68C1"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0868C1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0868C1">
        <w:rPr>
          <w:rFonts w:ascii="Times New Roman" w:hAnsi="Times New Roman" w:cs="Times New Roman"/>
          <w:b/>
          <w:sz w:val="24"/>
          <w:szCs w:val="24"/>
        </w:rPr>
        <w:t xml:space="preserve"> Р Е Д Е Л И Л:</w:t>
      </w:r>
    </w:p>
    <w:p w:rsidR="00C36F4B" w:rsidRDefault="00C36F4B" w:rsidP="00C36F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36F4B" w:rsidRDefault="00FB5D41" w:rsidP="00C36F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C36F4B">
        <w:rPr>
          <w:rFonts w:ascii="Times New Roman" w:hAnsi="Times New Roman" w:cs="Times New Roman"/>
          <w:sz w:val="24"/>
          <w:szCs w:val="24"/>
        </w:rPr>
        <w:t>справить описку</w:t>
      </w:r>
      <w:r>
        <w:rPr>
          <w:rFonts w:ascii="Times New Roman" w:hAnsi="Times New Roman" w:cs="Times New Roman"/>
          <w:sz w:val="24"/>
          <w:szCs w:val="24"/>
        </w:rPr>
        <w:t>,</w:t>
      </w:r>
      <w:r w:rsidR="00C36F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допущенную </w:t>
      </w:r>
      <w:r w:rsidR="00C36F4B">
        <w:rPr>
          <w:rFonts w:ascii="Times New Roman" w:hAnsi="Times New Roman" w:cs="Times New Roman"/>
          <w:sz w:val="24"/>
          <w:szCs w:val="24"/>
        </w:rPr>
        <w:t>в дате вынесения определения об отказе в принятии заявления ООО «</w:t>
      </w:r>
      <w:proofErr w:type="spellStart"/>
      <w:r w:rsidR="00C36F4B">
        <w:rPr>
          <w:rFonts w:ascii="Times New Roman" w:hAnsi="Times New Roman" w:cs="Times New Roman"/>
          <w:sz w:val="24"/>
          <w:szCs w:val="24"/>
        </w:rPr>
        <w:t>Паоло</w:t>
      </w:r>
      <w:proofErr w:type="spellEnd"/>
      <w:r w:rsidR="00C36F4B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, а именно – вместо «16 октября 2018 года»  указать «16 октября 2020 года». </w:t>
      </w:r>
      <w:r w:rsidR="00C36F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6F4B" w:rsidRDefault="00C36F4B" w:rsidP="00C36F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36F4B" w:rsidRDefault="00C36F4B" w:rsidP="00C36F4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0305">
        <w:rPr>
          <w:rFonts w:ascii="Times New Roman" w:hAnsi="Times New Roman" w:cs="Times New Roman"/>
          <w:b/>
          <w:sz w:val="24"/>
          <w:szCs w:val="24"/>
        </w:rPr>
        <w:t>Судья Арбитражного суда</w:t>
      </w:r>
    </w:p>
    <w:p w:rsidR="00C36F4B" w:rsidRDefault="00C36F4B" w:rsidP="00DA4864">
      <w:pPr>
        <w:spacing w:after="0" w:line="240" w:lineRule="auto"/>
        <w:ind w:firstLine="709"/>
        <w:jc w:val="both"/>
      </w:pPr>
      <w:r w:rsidRPr="00E70305">
        <w:rPr>
          <w:rFonts w:ascii="Times New Roman" w:hAnsi="Times New Roman" w:cs="Times New Roman"/>
          <w:b/>
          <w:sz w:val="24"/>
          <w:szCs w:val="24"/>
        </w:rPr>
        <w:t xml:space="preserve">Приднестровской Молдавской </w:t>
      </w:r>
      <w:r>
        <w:rPr>
          <w:rFonts w:ascii="Times New Roman" w:hAnsi="Times New Roman" w:cs="Times New Roman"/>
          <w:b/>
          <w:sz w:val="24"/>
          <w:szCs w:val="24"/>
        </w:rPr>
        <w:t xml:space="preserve">Республики       </w:t>
      </w:r>
      <w:r w:rsidRPr="00E70305">
        <w:rPr>
          <w:rFonts w:ascii="Times New Roman" w:hAnsi="Times New Roman" w:cs="Times New Roman"/>
          <w:b/>
          <w:sz w:val="24"/>
          <w:szCs w:val="24"/>
        </w:rPr>
        <w:t xml:space="preserve">                    И. П. </w:t>
      </w:r>
      <w:proofErr w:type="spellStart"/>
      <w:r w:rsidRPr="00E70305">
        <w:rPr>
          <w:rFonts w:ascii="Times New Roman" w:hAnsi="Times New Roman" w:cs="Times New Roman"/>
          <w:b/>
          <w:sz w:val="24"/>
          <w:szCs w:val="24"/>
        </w:rPr>
        <w:t>Григорашенко</w:t>
      </w:r>
      <w:proofErr w:type="spellEnd"/>
    </w:p>
    <w:sectPr w:rsidR="00C36F4B" w:rsidSect="00FB5D41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36F4B"/>
    <w:rsid w:val="00062AAD"/>
    <w:rsid w:val="00C36F4B"/>
    <w:rsid w:val="00DA4864"/>
    <w:rsid w:val="00FB5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8"/>
    <o:shapelayout v:ext="edit">
      <o:idmap v:ext="edit" data="1"/>
      <o:rules v:ext="edit">
        <o:r id="V:Rule1" type="connector" idref="#_x0000_s1026"/>
        <o:r id="V:Rule2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36F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36F4B"/>
    <w:rPr>
      <w:b/>
      <w:bCs/>
    </w:rPr>
  </w:style>
  <w:style w:type="character" w:customStyle="1" w:styleId="FontStyle14">
    <w:name w:val="Font Style14"/>
    <w:basedOn w:val="a0"/>
    <w:rsid w:val="00C36F4B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860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7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404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П. Григорашенко</dc:creator>
  <cp:keywords/>
  <dc:description/>
  <cp:lastModifiedBy>Ирина П. Григорашенко</cp:lastModifiedBy>
  <cp:revision>4</cp:revision>
  <cp:lastPrinted>2020-10-27T06:51:00Z</cp:lastPrinted>
  <dcterms:created xsi:type="dcterms:W3CDTF">2020-10-27T06:37:00Z</dcterms:created>
  <dcterms:modified xsi:type="dcterms:W3CDTF">2020-10-27T07:32:00Z</dcterms:modified>
</cp:coreProperties>
</file>