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E81BDB" w:rsidTr="00305E2B">
        <w:trPr>
          <w:trHeight w:val="63"/>
        </w:trPr>
        <w:tc>
          <w:tcPr>
            <w:tcW w:w="3969" w:type="dxa"/>
          </w:tcPr>
          <w:p w:rsidR="00F253A2" w:rsidRPr="0034099B" w:rsidRDefault="00F253A2" w:rsidP="00225550">
            <w:pPr>
              <w:ind w:right="367"/>
              <w:rPr>
                <w:rFonts w:eastAsia="Calibri"/>
                <w:bCs/>
                <w:sz w:val="20"/>
                <w:szCs w:val="20"/>
              </w:rPr>
            </w:pPr>
            <w:r w:rsidRPr="0034099B">
              <w:rPr>
                <w:rFonts w:eastAsia="Calibri"/>
                <w:sz w:val="20"/>
                <w:szCs w:val="20"/>
              </w:rPr>
              <w:t xml:space="preserve">исх. № </w:t>
            </w:r>
            <w:r w:rsidRPr="0034099B">
              <w:rPr>
                <w:rFonts w:eastAsia="Calibri"/>
                <w:bCs/>
                <w:sz w:val="20"/>
                <w:szCs w:val="20"/>
              </w:rPr>
              <w:t>______________________</w:t>
            </w:r>
          </w:p>
        </w:tc>
      </w:tr>
      <w:tr w:rsidR="00F253A2" w:rsidRPr="00E81BDB" w:rsidTr="005157B8">
        <w:tc>
          <w:tcPr>
            <w:tcW w:w="3969" w:type="dxa"/>
          </w:tcPr>
          <w:p w:rsidR="00F253A2" w:rsidRPr="0034099B" w:rsidRDefault="00F253A2" w:rsidP="00225550">
            <w:pPr>
              <w:ind w:right="367"/>
              <w:rPr>
                <w:rFonts w:eastAsia="Calibri"/>
                <w:bCs/>
                <w:sz w:val="4"/>
                <w:szCs w:val="4"/>
              </w:rPr>
            </w:pPr>
          </w:p>
        </w:tc>
      </w:tr>
      <w:tr w:rsidR="00F253A2" w:rsidRPr="00E81BDB" w:rsidTr="005157B8">
        <w:tc>
          <w:tcPr>
            <w:tcW w:w="3969" w:type="dxa"/>
          </w:tcPr>
          <w:p w:rsidR="00F253A2" w:rsidRPr="0034099B" w:rsidRDefault="00F253A2" w:rsidP="00225550">
            <w:pPr>
              <w:ind w:right="367"/>
              <w:rPr>
                <w:rFonts w:eastAsia="Calibri"/>
                <w:b/>
                <w:bCs/>
                <w:sz w:val="20"/>
                <w:szCs w:val="20"/>
              </w:rPr>
            </w:pPr>
            <w:r w:rsidRPr="0034099B">
              <w:rPr>
                <w:rFonts w:eastAsia="Calibri"/>
                <w:bCs/>
                <w:sz w:val="20"/>
                <w:szCs w:val="20"/>
              </w:rPr>
              <w:t xml:space="preserve">от </w:t>
            </w:r>
            <w:r w:rsidRPr="0034099B">
              <w:rPr>
                <w:rFonts w:eastAsia="Calibri"/>
              </w:rPr>
              <w:t>«</w:t>
            </w:r>
            <w:r w:rsidRPr="0034099B">
              <w:rPr>
                <w:rFonts w:eastAsia="Calibri"/>
                <w:lang w:val="en-US"/>
              </w:rPr>
              <w:t>___</w:t>
            </w:r>
            <w:r w:rsidRPr="0034099B">
              <w:rPr>
                <w:rFonts w:eastAsia="Calibri"/>
              </w:rPr>
              <w:t>»</w:t>
            </w:r>
            <w:r w:rsidRPr="0034099B">
              <w:rPr>
                <w:rFonts w:eastAsia="Calibri"/>
                <w:b/>
                <w:bCs/>
                <w:sz w:val="20"/>
                <w:szCs w:val="20"/>
              </w:rPr>
              <w:t xml:space="preserve">_____________ </w:t>
            </w:r>
            <w:r w:rsidRPr="0034099B">
              <w:rPr>
                <w:rFonts w:eastAsia="Calibri"/>
                <w:bCs/>
                <w:sz w:val="20"/>
                <w:szCs w:val="20"/>
              </w:rPr>
              <w:t>20____г.</w:t>
            </w:r>
          </w:p>
        </w:tc>
      </w:tr>
    </w:tbl>
    <w:p w:rsidR="008959A2" w:rsidRPr="00E81BDB" w:rsidRDefault="008959A2" w:rsidP="00225550">
      <w:pPr>
        <w:ind w:right="367"/>
        <w:rPr>
          <w:vanish/>
          <w:highlight w:val="cyan"/>
        </w:rPr>
      </w:pPr>
    </w:p>
    <w:tbl>
      <w:tblPr>
        <w:tblpPr w:leftFromText="180" w:rightFromText="180" w:vertAnchor="text" w:horzAnchor="margin" w:tblpXSpec="right" w:tblpY="-759"/>
        <w:tblW w:w="0" w:type="auto"/>
        <w:tblLook w:val="01E0"/>
      </w:tblPr>
      <w:tblGrid>
        <w:gridCol w:w="3888"/>
      </w:tblGrid>
      <w:tr w:rsidR="00BF27D5" w:rsidRPr="00E81BDB" w:rsidTr="008959A2">
        <w:trPr>
          <w:trHeight w:val="342"/>
        </w:trPr>
        <w:tc>
          <w:tcPr>
            <w:tcW w:w="3888" w:type="dxa"/>
            <w:shd w:val="clear" w:color="auto" w:fill="auto"/>
          </w:tcPr>
          <w:p w:rsidR="00BF27D5" w:rsidRPr="00E81BDB" w:rsidRDefault="00BF27D5" w:rsidP="00225550">
            <w:pPr>
              <w:ind w:right="367"/>
              <w:jc w:val="right"/>
              <w:rPr>
                <w:rFonts w:eastAsia="Calibri"/>
                <w:color w:val="000000"/>
                <w:sz w:val="20"/>
                <w:szCs w:val="20"/>
                <w:highlight w:val="cyan"/>
              </w:rPr>
            </w:pPr>
          </w:p>
        </w:tc>
      </w:tr>
    </w:tbl>
    <w:p w:rsidR="00F64381" w:rsidRDefault="00225550" w:rsidP="00731502">
      <w:pPr>
        <w:ind w:right="650"/>
        <w:jc w:val="center"/>
        <w:rPr>
          <w:b/>
          <w:color w:val="5F5F5F"/>
          <w:sz w:val="18"/>
          <w:szCs w:val="18"/>
        </w:rPr>
      </w:pPr>
      <w:r w:rsidRPr="00E81BDB">
        <w:rPr>
          <w:noProof/>
          <w:highlight w:val="cyan"/>
        </w:rPr>
        <w:drawing>
          <wp:anchor distT="0" distB="0" distL="114300" distR="114300" simplePos="0" relativeHeight="251658752" behindDoc="1" locked="0" layoutInCell="1" allowOverlap="1">
            <wp:simplePos x="0" y="0"/>
            <wp:positionH relativeFrom="column">
              <wp:posOffset>-292341</wp:posOffset>
            </wp:positionH>
            <wp:positionV relativeFrom="paragraph">
              <wp:posOffset>-269329</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352DF8"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03C02" w:rsidP="00503C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Default="00717526" w:rsidP="00731502">
      <w:pPr>
        <w:ind w:left="-181" w:right="650"/>
        <w:jc w:val="center"/>
        <w:rPr>
          <w:b/>
          <w:color w:val="000000" w:themeColor="text1"/>
          <w:sz w:val="16"/>
          <w:szCs w:val="16"/>
        </w:rPr>
      </w:pPr>
    </w:p>
    <w:p w:rsidR="00E2054C" w:rsidRPr="00DD7B13" w:rsidRDefault="00E2054C"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F72E6E" w:rsidTr="004412B9">
        <w:trPr>
          <w:trHeight w:val="259"/>
        </w:trPr>
        <w:tc>
          <w:tcPr>
            <w:tcW w:w="4952" w:type="dxa"/>
            <w:gridSpan w:val="7"/>
          </w:tcPr>
          <w:p w:rsidR="008848DF" w:rsidRPr="00464022" w:rsidRDefault="00BA17DD" w:rsidP="00E33D9E">
            <w:pPr>
              <w:ind w:right="650"/>
              <w:rPr>
                <w:rFonts w:eastAsia="Calibri"/>
                <w:bCs/>
                <w:color w:val="000000" w:themeColor="text1"/>
              </w:rPr>
            </w:pPr>
            <w:r>
              <w:rPr>
                <w:rFonts w:eastAsia="Calibri"/>
                <w:color w:val="000000" w:themeColor="text1"/>
              </w:rPr>
              <w:t xml:space="preserve"> </w:t>
            </w:r>
            <w:r w:rsidR="00E33D9E" w:rsidRPr="00464022">
              <w:rPr>
                <w:rFonts w:eastAsia="Calibri"/>
                <w:color w:val="000000" w:themeColor="text1"/>
              </w:rPr>
              <w:t>23 октября</w:t>
            </w:r>
            <w:r w:rsidRPr="00464022">
              <w:rPr>
                <w:rFonts w:eastAsia="Calibri"/>
                <w:color w:val="000000" w:themeColor="text1"/>
              </w:rPr>
              <w:t xml:space="preserve">  </w:t>
            </w:r>
            <w:r w:rsidR="00F9446F" w:rsidRPr="00464022">
              <w:rPr>
                <w:rFonts w:eastAsia="Calibri"/>
                <w:bCs/>
                <w:color w:val="000000" w:themeColor="text1"/>
              </w:rPr>
              <w:t xml:space="preserve"> </w:t>
            </w:r>
            <w:r w:rsidR="008848DF" w:rsidRPr="00464022">
              <w:rPr>
                <w:rFonts w:eastAsia="Calibri"/>
                <w:bCs/>
                <w:color w:val="000000" w:themeColor="text1"/>
              </w:rPr>
              <w:t>20</w:t>
            </w:r>
            <w:r w:rsidR="00E61D11" w:rsidRPr="00464022">
              <w:rPr>
                <w:rFonts w:eastAsia="Calibri"/>
                <w:bCs/>
                <w:color w:val="000000" w:themeColor="text1"/>
              </w:rPr>
              <w:t xml:space="preserve">20 </w:t>
            </w:r>
            <w:r w:rsidR="008848DF" w:rsidRPr="00464022">
              <w:rPr>
                <w:rFonts w:eastAsia="Calibri"/>
                <w:bCs/>
                <w:color w:val="000000" w:themeColor="text1"/>
              </w:rPr>
              <w:t>г.</w:t>
            </w:r>
          </w:p>
        </w:tc>
        <w:tc>
          <w:tcPr>
            <w:tcW w:w="4971" w:type="dxa"/>
            <w:gridSpan w:val="3"/>
          </w:tcPr>
          <w:p w:rsidR="00BF44BF" w:rsidRPr="00BA17DD" w:rsidRDefault="008848DF" w:rsidP="00BA17DD">
            <w:pPr>
              <w:ind w:right="650"/>
              <w:rPr>
                <w:rFonts w:eastAsia="Calibri"/>
                <w:b/>
                <w:bCs/>
                <w:color w:val="000000" w:themeColor="text1"/>
              </w:rPr>
            </w:pPr>
            <w:r w:rsidRPr="00464022">
              <w:rPr>
                <w:rFonts w:eastAsia="Calibri"/>
                <w:bCs/>
                <w:color w:val="000000" w:themeColor="text1"/>
              </w:rPr>
              <w:t xml:space="preserve">                     </w:t>
            </w:r>
            <w:r w:rsidR="00E61D11" w:rsidRPr="00464022">
              <w:rPr>
                <w:rFonts w:eastAsia="Calibri"/>
                <w:bCs/>
                <w:color w:val="000000" w:themeColor="text1"/>
              </w:rPr>
              <w:t xml:space="preserve">       </w:t>
            </w:r>
            <w:r w:rsidRPr="00464022">
              <w:rPr>
                <w:rFonts w:eastAsia="Calibri"/>
                <w:bCs/>
                <w:color w:val="000000" w:themeColor="text1"/>
              </w:rPr>
              <w:t xml:space="preserve">Дело </w:t>
            </w:r>
            <w:r w:rsidR="00BF44BF" w:rsidRPr="00464022">
              <w:rPr>
                <w:rFonts w:eastAsia="Calibri"/>
                <w:u w:val="single"/>
              </w:rPr>
              <w:t xml:space="preserve">№  </w:t>
            </w:r>
            <w:r w:rsidR="00BA17DD" w:rsidRPr="00464022">
              <w:rPr>
                <w:rFonts w:eastAsia="Calibri"/>
                <w:u w:val="single"/>
              </w:rPr>
              <w:t>658</w:t>
            </w:r>
            <w:r w:rsidR="00503C02" w:rsidRPr="00464022">
              <w:rPr>
                <w:rFonts w:eastAsia="Calibri"/>
                <w:u w:val="single"/>
              </w:rPr>
              <w:t>/20-02</w:t>
            </w:r>
          </w:p>
        </w:tc>
      </w:tr>
      <w:tr w:rsidR="00717526" w:rsidRPr="00F72E6E" w:rsidTr="002D2926">
        <w:tc>
          <w:tcPr>
            <w:tcW w:w="1199" w:type="dxa"/>
          </w:tcPr>
          <w:p w:rsidR="00F64381" w:rsidRPr="00F72E6E" w:rsidRDefault="00F64381" w:rsidP="00731502">
            <w:pPr>
              <w:ind w:right="650"/>
              <w:rPr>
                <w:rFonts w:eastAsia="Calibri"/>
                <w:b/>
                <w:bCs/>
                <w:color w:val="000000" w:themeColor="text1"/>
                <w:sz w:val="20"/>
                <w:szCs w:val="20"/>
              </w:rPr>
            </w:pPr>
          </w:p>
        </w:tc>
        <w:tc>
          <w:tcPr>
            <w:tcW w:w="1418" w:type="dxa"/>
            <w:gridSpan w:val="4"/>
          </w:tcPr>
          <w:p w:rsidR="00F64381" w:rsidRPr="00F72E6E" w:rsidRDefault="00F64381" w:rsidP="00731502">
            <w:pPr>
              <w:ind w:right="650"/>
              <w:rPr>
                <w:rFonts w:eastAsia="Calibri"/>
                <w:b/>
                <w:bCs/>
                <w:color w:val="000000" w:themeColor="text1"/>
                <w:sz w:val="20"/>
                <w:szCs w:val="20"/>
              </w:rPr>
            </w:pPr>
          </w:p>
        </w:tc>
        <w:tc>
          <w:tcPr>
            <w:tcW w:w="838" w:type="dxa"/>
          </w:tcPr>
          <w:p w:rsidR="00F64381" w:rsidRPr="00F72E6E" w:rsidRDefault="00F64381" w:rsidP="00731502">
            <w:pPr>
              <w:ind w:right="650"/>
              <w:rPr>
                <w:rFonts w:eastAsia="Calibri"/>
                <w:b/>
                <w:bCs/>
                <w:color w:val="000000" w:themeColor="text1"/>
                <w:sz w:val="20"/>
                <w:szCs w:val="20"/>
              </w:rPr>
            </w:pPr>
          </w:p>
        </w:tc>
        <w:tc>
          <w:tcPr>
            <w:tcW w:w="3577" w:type="dxa"/>
            <w:gridSpan w:val="2"/>
          </w:tcPr>
          <w:p w:rsidR="00F64381" w:rsidRPr="00F72E6E"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F72E6E"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F72E6E">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9667A7">
            <w:pPr>
              <w:ind w:right="-2"/>
              <w:rPr>
                <w:rFonts w:eastAsia="Calibri"/>
                <w:b/>
                <w:bCs/>
                <w:color w:val="000000" w:themeColor="text1"/>
                <w:sz w:val="20"/>
                <w:szCs w:val="20"/>
              </w:rPr>
            </w:pPr>
          </w:p>
        </w:tc>
        <w:tc>
          <w:tcPr>
            <w:tcW w:w="1418" w:type="dxa"/>
            <w:gridSpan w:val="4"/>
          </w:tcPr>
          <w:p w:rsidR="008273B9" w:rsidRPr="00DD7B13" w:rsidRDefault="008273B9" w:rsidP="009667A7">
            <w:pPr>
              <w:ind w:right="-2"/>
              <w:rPr>
                <w:rFonts w:eastAsia="Calibri"/>
                <w:b/>
                <w:bCs/>
                <w:color w:val="000000" w:themeColor="text1"/>
                <w:sz w:val="20"/>
                <w:szCs w:val="20"/>
              </w:rPr>
            </w:pPr>
          </w:p>
        </w:tc>
        <w:tc>
          <w:tcPr>
            <w:tcW w:w="838" w:type="dxa"/>
          </w:tcPr>
          <w:p w:rsidR="008273B9" w:rsidRPr="00DD7B13" w:rsidRDefault="008273B9" w:rsidP="009667A7">
            <w:pPr>
              <w:ind w:right="-2"/>
              <w:rPr>
                <w:rFonts w:eastAsia="Calibri"/>
                <w:b/>
                <w:bCs/>
                <w:color w:val="000000" w:themeColor="text1"/>
                <w:sz w:val="20"/>
                <w:szCs w:val="20"/>
              </w:rPr>
            </w:pPr>
          </w:p>
        </w:tc>
        <w:tc>
          <w:tcPr>
            <w:tcW w:w="3577" w:type="dxa"/>
            <w:gridSpan w:val="2"/>
          </w:tcPr>
          <w:p w:rsidR="008273B9" w:rsidRPr="00DD7B13" w:rsidRDefault="008273B9" w:rsidP="009667A7">
            <w:pPr>
              <w:ind w:right="-2"/>
              <w:rPr>
                <w:rFonts w:eastAsia="Calibri"/>
                <w:b/>
                <w:bCs/>
                <w:color w:val="000000" w:themeColor="text1"/>
                <w:sz w:val="20"/>
                <w:szCs w:val="20"/>
              </w:rPr>
            </w:pPr>
          </w:p>
        </w:tc>
        <w:tc>
          <w:tcPr>
            <w:tcW w:w="2891" w:type="dxa"/>
            <w:gridSpan w:val="2"/>
          </w:tcPr>
          <w:p w:rsidR="008273B9" w:rsidRPr="00DD7B13" w:rsidRDefault="008273B9" w:rsidP="009667A7">
            <w:pPr>
              <w:ind w:right="-2"/>
              <w:rPr>
                <w:rFonts w:eastAsia="Calibri"/>
                <w:b/>
                <w:bCs/>
                <w:color w:val="000000" w:themeColor="text1"/>
                <w:sz w:val="20"/>
                <w:szCs w:val="20"/>
              </w:rPr>
            </w:pPr>
          </w:p>
        </w:tc>
      </w:tr>
    </w:tbl>
    <w:p w:rsidR="00BA17DD" w:rsidRDefault="005A58FF" w:rsidP="00BA17DD">
      <w:pPr>
        <w:pStyle w:val="af0"/>
        <w:ind w:right="-2" w:firstLine="567"/>
        <w:jc w:val="both"/>
        <w:rPr>
          <w:color w:val="000000" w:themeColor="text1"/>
        </w:rPr>
      </w:pPr>
      <w:r w:rsidRPr="00396493">
        <w:t xml:space="preserve">Арбитражный суд Приднестровской Молдавской Республики в составе судьи </w:t>
      </w:r>
      <w:proofErr w:type="spellStart"/>
      <w:r>
        <w:t>Е.В.Качуровской</w:t>
      </w:r>
      <w:proofErr w:type="spellEnd"/>
      <w:r>
        <w:t xml:space="preserve">, рассматривая в открытом судебном заседании дело по </w:t>
      </w:r>
      <w:r w:rsidR="00503C02" w:rsidRPr="00035109">
        <w:t>заявлени</w:t>
      </w:r>
      <w:r w:rsidR="00503C02">
        <w:t>ю</w:t>
      </w:r>
      <w:r w:rsidR="00503C02" w:rsidRPr="00035109">
        <w:t xml:space="preserve"> </w:t>
      </w:r>
      <w:r w:rsidR="00BA17DD">
        <w:t xml:space="preserve">общества с ограниченной ответственностью «Градина» (г. </w:t>
      </w:r>
      <w:proofErr w:type="spellStart"/>
      <w:r w:rsidR="00BA17DD">
        <w:t>Слободзейский</w:t>
      </w:r>
      <w:proofErr w:type="spellEnd"/>
      <w:r w:rsidR="00BA17DD">
        <w:t xml:space="preserve"> район </w:t>
      </w:r>
      <w:proofErr w:type="spellStart"/>
      <w:r w:rsidR="00BA17DD">
        <w:t>с</w:t>
      </w:r>
      <w:proofErr w:type="gramStart"/>
      <w:r w:rsidR="00BA17DD">
        <w:t>.П</w:t>
      </w:r>
      <w:proofErr w:type="gramEnd"/>
      <w:r w:rsidR="00BA17DD">
        <w:t>арканы</w:t>
      </w:r>
      <w:proofErr w:type="spellEnd"/>
      <w:r w:rsidR="00BA17DD">
        <w:t xml:space="preserve"> ул.Ворошилова, д.113)</w:t>
      </w:r>
      <w:r w:rsidR="00BA17DD">
        <w:rPr>
          <w:color w:val="000000"/>
        </w:rPr>
        <w:t xml:space="preserve"> </w:t>
      </w:r>
      <w:r w:rsidR="00BA17DD" w:rsidRPr="00010233">
        <w:t xml:space="preserve">к </w:t>
      </w:r>
      <w:r w:rsidR="00BA17DD">
        <w:t>Правительству Приднестровской Молдавской Республики (г.Тирасполь ул.25 Октября, д.45)</w:t>
      </w:r>
      <w:r w:rsidR="00BA17DD" w:rsidRPr="00010233">
        <w:t xml:space="preserve"> о признании </w:t>
      </w:r>
      <w:r w:rsidR="00BA17DD">
        <w:t>ненормативного акта недействительным, при</w:t>
      </w:r>
      <w:r w:rsidR="00BF44BF">
        <w:rPr>
          <w:color w:val="000000" w:themeColor="text1"/>
        </w:rPr>
        <w:t xml:space="preserve"> участи</w:t>
      </w:r>
      <w:r w:rsidR="00BA17DD">
        <w:rPr>
          <w:color w:val="000000" w:themeColor="text1"/>
        </w:rPr>
        <w:t>и</w:t>
      </w:r>
      <w:r w:rsidR="00BF44BF">
        <w:rPr>
          <w:color w:val="000000" w:themeColor="text1"/>
        </w:rPr>
        <w:t xml:space="preserve"> в судебном заседании</w:t>
      </w:r>
      <w:r w:rsidR="00BA17DD">
        <w:rPr>
          <w:color w:val="000000" w:themeColor="text1"/>
        </w:rPr>
        <w:t>:</w:t>
      </w:r>
    </w:p>
    <w:p w:rsidR="00BF44BF" w:rsidRDefault="00BF44BF" w:rsidP="00BA17DD">
      <w:pPr>
        <w:pStyle w:val="af0"/>
        <w:ind w:right="-2" w:firstLine="567"/>
        <w:jc w:val="both"/>
      </w:pPr>
      <w:r>
        <w:rPr>
          <w:color w:val="000000" w:themeColor="text1"/>
        </w:rPr>
        <w:t xml:space="preserve">представителя </w:t>
      </w:r>
      <w:r w:rsidR="00BA17DD">
        <w:rPr>
          <w:color w:val="000000" w:themeColor="text1"/>
        </w:rPr>
        <w:t>заявителя Корецкой В.В.</w:t>
      </w:r>
      <w:r w:rsidR="00503C02">
        <w:rPr>
          <w:color w:val="000000" w:themeColor="text1"/>
        </w:rPr>
        <w:t xml:space="preserve"> </w:t>
      </w:r>
      <w:r>
        <w:t xml:space="preserve">по доверенности от </w:t>
      </w:r>
      <w:r w:rsidR="00BA17DD">
        <w:t>28.08.</w:t>
      </w:r>
      <w:r>
        <w:t>2020 г.,</w:t>
      </w:r>
    </w:p>
    <w:p w:rsidR="00BF44BF" w:rsidRDefault="00BF44BF" w:rsidP="00F70291">
      <w:pPr>
        <w:ind w:right="-2" w:firstLine="567"/>
        <w:jc w:val="both"/>
      </w:pPr>
      <w:r>
        <w:t>представител</w:t>
      </w:r>
      <w:r w:rsidR="0010270E">
        <w:t>ей</w:t>
      </w:r>
      <w:r>
        <w:t xml:space="preserve"> </w:t>
      </w:r>
      <w:r w:rsidR="00BA17DD">
        <w:t xml:space="preserve">Правительства ПМР Сологуб В.А., </w:t>
      </w:r>
      <w:proofErr w:type="spellStart"/>
      <w:r w:rsidR="00BA17DD">
        <w:t>Долгушевой</w:t>
      </w:r>
      <w:proofErr w:type="spellEnd"/>
      <w:r w:rsidR="00BA17DD">
        <w:t xml:space="preserve"> Ю.А. –по доверенности № 01-61/2644 от 16.10.2020 г., </w:t>
      </w:r>
    </w:p>
    <w:p w:rsidR="00225550" w:rsidRDefault="00225550" w:rsidP="007E5924">
      <w:pPr>
        <w:tabs>
          <w:tab w:val="left" w:pos="3667"/>
        </w:tabs>
        <w:ind w:right="-2"/>
        <w:jc w:val="center"/>
        <w:rPr>
          <w:b/>
        </w:rPr>
      </w:pPr>
      <w:r w:rsidRPr="00DC6469">
        <w:rPr>
          <w:b/>
        </w:rPr>
        <w:t>У С Т А Н О В И Л:</w:t>
      </w:r>
    </w:p>
    <w:p w:rsidR="00BA17DD" w:rsidRDefault="00BA17DD" w:rsidP="00D16EDF">
      <w:pPr>
        <w:pStyle w:val="af0"/>
        <w:ind w:right="-2" w:firstLine="567"/>
        <w:jc w:val="both"/>
      </w:pPr>
      <w:r>
        <w:t>ООО «Градина»</w:t>
      </w:r>
      <w:r w:rsidRPr="00BA17DD">
        <w:t xml:space="preserve"> </w:t>
      </w:r>
      <w:r>
        <w:t>обратилась в Арбитражный суд Приднест</w:t>
      </w:r>
      <w:r w:rsidR="008648DC">
        <w:t xml:space="preserve">ровской Молдавской  Республики </w:t>
      </w:r>
      <w:r>
        <w:t xml:space="preserve">с заявлением </w:t>
      </w:r>
      <w:r w:rsidRPr="00010233">
        <w:t xml:space="preserve">к </w:t>
      </w:r>
      <w:r>
        <w:t xml:space="preserve">Правительству Приднестровской Молдавской Республики </w:t>
      </w:r>
      <w:r w:rsidRPr="00010233">
        <w:t xml:space="preserve">о признании </w:t>
      </w:r>
      <w:r>
        <w:t>ненормативного акта недействительным</w:t>
      </w:r>
      <w:r w:rsidRPr="00BA17DD">
        <w:t xml:space="preserve"> </w:t>
      </w:r>
    </w:p>
    <w:p w:rsidR="00D8775A" w:rsidRDefault="00BA17DD" w:rsidP="00D16EDF">
      <w:pPr>
        <w:tabs>
          <w:tab w:val="left" w:pos="9214"/>
        </w:tabs>
        <w:ind w:right="-2" w:firstLine="567"/>
        <w:jc w:val="both"/>
      </w:pPr>
      <w:r>
        <w:t>Определением от 09 октября 2020 года  заявление принято к производству Арбитражного суда ПМР.</w:t>
      </w:r>
      <w:r w:rsidR="00D8775A">
        <w:t xml:space="preserve"> </w:t>
      </w:r>
    </w:p>
    <w:p w:rsidR="00E702F9" w:rsidRPr="00911EF8" w:rsidRDefault="0013667F" w:rsidP="00D16EDF">
      <w:pPr>
        <w:tabs>
          <w:tab w:val="left" w:pos="9214"/>
        </w:tabs>
        <w:ind w:right="-2" w:firstLine="567"/>
        <w:jc w:val="both"/>
        <w:rPr>
          <w:color w:val="000000" w:themeColor="text1"/>
        </w:rPr>
      </w:pPr>
      <w:r w:rsidRPr="00911EF8">
        <w:t>В ходе рассмотрения дела судом разрешал</w:t>
      </w:r>
      <w:r w:rsidR="00BA17DD" w:rsidRPr="00911EF8">
        <w:t>и</w:t>
      </w:r>
      <w:r w:rsidRPr="00911EF8">
        <w:t>сь ходатайств</w:t>
      </w:r>
      <w:r w:rsidR="00BA17DD" w:rsidRPr="00911EF8">
        <w:t>а</w:t>
      </w:r>
      <w:r w:rsidRPr="00911EF8">
        <w:t xml:space="preserve"> </w:t>
      </w:r>
      <w:r w:rsidR="00BA17DD" w:rsidRPr="00911EF8">
        <w:t>участников судебного разбирательства</w:t>
      </w:r>
      <w:r w:rsidR="00707EDD" w:rsidRPr="00911EF8">
        <w:t xml:space="preserve"> </w:t>
      </w:r>
      <w:r w:rsidRPr="00911EF8">
        <w:t xml:space="preserve">о </w:t>
      </w:r>
      <w:r w:rsidRPr="00911EF8">
        <w:rPr>
          <w:color w:val="000000" w:themeColor="text1"/>
        </w:rPr>
        <w:t>приобщении документов</w:t>
      </w:r>
      <w:r w:rsidR="00851128" w:rsidRPr="00911EF8">
        <w:rPr>
          <w:color w:val="000000" w:themeColor="text1"/>
        </w:rPr>
        <w:t>,</w:t>
      </w:r>
      <w:r w:rsidRPr="00911EF8">
        <w:rPr>
          <w:color w:val="000000" w:themeColor="text1"/>
        </w:rPr>
        <w:t xml:space="preserve"> </w:t>
      </w:r>
      <w:r w:rsidR="00851128" w:rsidRPr="00911EF8">
        <w:rPr>
          <w:color w:val="000000" w:themeColor="text1"/>
        </w:rPr>
        <w:t>по результатам котор</w:t>
      </w:r>
      <w:r w:rsidR="00BA17DD" w:rsidRPr="00911EF8">
        <w:rPr>
          <w:color w:val="000000" w:themeColor="text1"/>
        </w:rPr>
        <w:t>ых</w:t>
      </w:r>
      <w:r w:rsidR="00F21ADB" w:rsidRPr="00911EF8">
        <w:rPr>
          <w:color w:val="000000" w:themeColor="text1"/>
        </w:rPr>
        <w:t>,</w:t>
      </w:r>
      <w:r w:rsidR="00851128" w:rsidRPr="00911EF8">
        <w:rPr>
          <w:color w:val="000000" w:themeColor="text1"/>
        </w:rPr>
        <w:t xml:space="preserve"> в соответствии со </w:t>
      </w:r>
      <w:r w:rsidR="00414CC6" w:rsidRPr="00911EF8">
        <w:rPr>
          <w:color w:val="000000" w:themeColor="text1"/>
        </w:rPr>
        <w:t>ст.</w:t>
      </w:r>
      <w:r w:rsidR="00851128" w:rsidRPr="00911EF8">
        <w:rPr>
          <w:color w:val="000000" w:themeColor="text1"/>
        </w:rPr>
        <w:t>ст.</w:t>
      </w:r>
      <w:r w:rsidR="00816880" w:rsidRPr="00911EF8">
        <w:rPr>
          <w:color w:val="000000" w:themeColor="text1"/>
        </w:rPr>
        <w:t>2</w:t>
      </w:r>
      <w:r w:rsidR="0012024E" w:rsidRPr="00911EF8">
        <w:rPr>
          <w:color w:val="000000" w:themeColor="text1"/>
        </w:rPr>
        <w:t>5</w:t>
      </w:r>
      <w:r w:rsidR="00816880" w:rsidRPr="00911EF8">
        <w:rPr>
          <w:color w:val="000000" w:themeColor="text1"/>
        </w:rPr>
        <w:t>,</w:t>
      </w:r>
      <w:r w:rsidR="00851128" w:rsidRPr="00911EF8">
        <w:rPr>
          <w:color w:val="000000" w:themeColor="text1"/>
        </w:rPr>
        <w:t xml:space="preserve">107,128 </w:t>
      </w:r>
      <w:r w:rsidR="0012024E" w:rsidRPr="00911EF8">
        <w:rPr>
          <w:color w:val="000000" w:themeColor="text1"/>
        </w:rPr>
        <w:t xml:space="preserve">п.3 </w:t>
      </w:r>
      <w:r w:rsidR="00707EDD" w:rsidRPr="00911EF8">
        <w:rPr>
          <w:color w:val="000000" w:themeColor="text1"/>
        </w:rPr>
        <w:t xml:space="preserve">АПК ПМР </w:t>
      </w:r>
      <w:r w:rsidR="0012024E" w:rsidRPr="00911EF8">
        <w:rPr>
          <w:color w:val="000000" w:themeColor="text1"/>
        </w:rPr>
        <w:t>вынесен</w:t>
      </w:r>
      <w:r w:rsidR="00BA17DD" w:rsidRPr="00911EF8">
        <w:rPr>
          <w:color w:val="000000" w:themeColor="text1"/>
        </w:rPr>
        <w:t>ы</w:t>
      </w:r>
      <w:r w:rsidR="00851128" w:rsidRPr="00911EF8">
        <w:rPr>
          <w:color w:val="000000" w:themeColor="text1"/>
        </w:rPr>
        <w:t xml:space="preserve"> мотивированн</w:t>
      </w:r>
      <w:r w:rsidR="00BA17DD" w:rsidRPr="00911EF8">
        <w:rPr>
          <w:color w:val="000000" w:themeColor="text1"/>
        </w:rPr>
        <w:t>ы</w:t>
      </w:r>
      <w:r w:rsidR="00851128" w:rsidRPr="00911EF8">
        <w:rPr>
          <w:color w:val="000000" w:themeColor="text1"/>
        </w:rPr>
        <w:t xml:space="preserve">е </w:t>
      </w:r>
      <w:r w:rsidR="0012024E" w:rsidRPr="00911EF8">
        <w:rPr>
          <w:color w:val="000000" w:themeColor="text1"/>
        </w:rPr>
        <w:t>(протокольн</w:t>
      </w:r>
      <w:r w:rsidR="00BA17DD" w:rsidRPr="00911EF8">
        <w:rPr>
          <w:color w:val="000000" w:themeColor="text1"/>
        </w:rPr>
        <w:t>ы</w:t>
      </w:r>
      <w:r w:rsidR="0012024E" w:rsidRPr="00911EF8">
        <w:rPr>
          <w:color w:val="000000" w:themeColor="text1"/>
        </w:rPr>
        <w:t xml:space="preserve">е) </w:t>
      </w:r>
      <w:r w:rsidR="00851128" w:rsidRPr="00911EF8">
        <w:rPr>
          <w:color w:val="000000" w:themeColor="text1"/>
        </w:rPr>
        <w:t>определени</w:t>
      </w:r>
      <w:r w:rsidR="00BA17DD" w:rsidRPr="00911EF8">
        <w:rPr>
          <w:color w:val="000000" w:themeColor="text1"/>
        </w:rPr>
        <w:t>я без их оформления в виде отдельного судебного акта</w:t>
      </w:r>
      <w:r w:rsidR="0012024E" w:rsidRPr="00911EF8">
        <w:rPr>
          <w:color w:val="000000" w:themeColor="text1"/>
        </w:rPr>
        <w:t xml:space="preserve">. </w:t>
      </w:r>
    </w:p>
    <w:p w:rsidR="00A56B61" w:rsidRPr="00911EF8" w:rsidRDefault="00A56B61" w:rsidP="00D16EDF">
      <w:pPr>
        <w:tabs>
          <w:tab w:val="left" w:pos="9498"/>
        </w:tabs>
        <w:ind w:right="-2" w:firstLine="567"/>
        <w:jc w:val="both"/>
        <w:rPr>
          <w:color w:val="000000" w:themeColor="text1"/>
        </w:rPr>
      </w:pPr>
      <w:r w:rsidRPr="00911EF8">
        <w:rPr>
          <w:color w:val="000000" w:themeColor="text1"/>
        </w:rPr>
        <w:t xml:space="preserve">Дело рассмотрено по </w:t>
      </w:r>
      <w:proofErr w:type="gramStart"/>
      <w:r w:rsidRPr="00911EF8">
        <w:rPr>
          <w:color w:val="000000" w:themeColor="text1"/>
        </w:rPr>
        <w:t>существу</w:t>
      </w:r>
      <w:proofErr w:type="gramEnd"/>
      <w:r w:rsidRPr="00911EF8">
        <w:rPr>
          <w:color w:val="000000" w:themeColor="text1"/>
        </w:rPr>
        <w:t xml:space="preserve"> и резолютивная часть решения</w:t>
      </w:r>
      <w:r w:rsidR="00E702F9" w:rsidRPr="00911EF8">
        <w:rPr>
          <w:color w:val="000000" w:themeColor="text1"/>
        </w:rPr>
        <w:t xml:space="preserve"> объявлена</w:t>
      </w:r>
      <w:r w:rsidRPr="00911EF8">
        <w:rPr>
          <w:color w:val="000000" w:themeColor="text1"/>
        </w:rPr>
        <w:t xml:space="preserve"> </w:t>
      </w:r>
      <w:r w:rsidR="00BA17DD" w:rsidRPr="00911EF8">
        <w:rPr>
          <w:color w:val="000000" w:themeColor="text1"/>
        </w:rPr>
        <w:t>23.10.</w:t>
      </w:r>
      <w:r w:rsidRPr="00911EF8">
        <w:rPr>
          <w:color w:val="000000" w:themeColor="text1"/>
        </w:rPr>
        <w:t xml:space="preserve">2020 года. </w:t>
      </w:r>
      <w:r w:rsidRPr="00911EF8">
        <w:rPr>
          <w:rStyle w:val="FontStyle14"/>
          <w:color w:val="000000" w:themeColor="text1"/>
          <w:sz w:val="24"/>
          <w:szCs w:val="24"/>
        </w:rPr>
        <w:t xml:space="preserve">Мотивированное решение изготовлено  </w:t>
      </w:r>
      <w:r w:rsidR="00117E66">
        <w:rPr>
          <w:rStyle w:val="FontStyle14"/>
          <w:color w:val="000000" w:themeColor="text1"/>
          <w:sz w:val="24"/>
          <w:szCs w:val="24"/>
        </w:rPr>
        <w:t>30</w:t>
      </w:r>
      <w:r w:rsidR="00BA17DD" w:rsidRPr="00911EF8">
        <w:rPr>
          <w:rStyle w:val="FontStyle14"/>
          <w:color w:val="000000" w:themeColor="text1"/>
          <w:sz w:val="24"/>
          <w:szCs w:val="24"/>
        </w:rPr>
        <w:t>.10.</w:t>
      </w:r>
      <w:r w:rsidRPr="00911EF8">
        <w:rPr>
          <w:rStyle w:val="FontStyle14"/>
          <w:color w:val="000000" w:themeColor="text1"/>
          <w:sz w:val="24"/>
          <w:szCs w:val="24"/>
        </w:rPr>
        <w:t xml:space="preserve">2020 года. </w:t>
      </w:r>
    </w:p>
    <w:p w:rsidR="006537F0" w:rsidRPr="00911EF8" w:rsidRDefault="0012024E" w:rsidP="00D16EDF">
      <w:pPr>
        <w:tabs>
          <w:tab w:val="left" w:pos="9498"/>
        </w:tabs>
        <w:ind w:right="-2" w:firstLine="567"/>
        <w:jc w:val="both"/>
        <w:rPr>
          <w:color w:val="000000" w:themeColor="text1"/>
        </w:rPr>
      </w:pPr>
      <w:r w:rsidRPr="00911EF8">
        <w:rPr>
          <w:b/>
        </w:rPr>
        <w:t xml:space="preserve">Заявитель </w:t>
      </w:r>
      <w:r w:rsidR="006537F0" w:rsidRPr="00911EF8">
        <w:rPr>
          <w:color w:val="000000" w:themeColor="text1"/>
        </w:rPr>
        <w:t>свои требования обоснов</w:t>
      </w:r>
      <w:r w:rsidR="00C2743C" w:rsidRPr="00911EF8">
        <w:rPr>
          <w:color w:val="000000" w:themeColor="text1"/>
        </w:rPr>
        <w:t>ал</w:t>
      </w:r>
      <w:r w:rsidR="006537F0" w:rsidRPr="00911EF8">
        <w:rPr>
          <w:color w:val="000000" w:themeColor="text1"/>
        </w:rPr>
        <w:t xml:space="preserve"> следующим.</w:t>
      </w:r>
    </w:p>
    <w:p w:rsidR="00BA17DD" w:rsidRPr="00911EF8" w:rsidRDefault="00BA17DD" w:rsidP="00D16EDF">
      <w:pPr>
        <w:ind w:right="-2" w:firstLine="567"/>
        <w:jc w:val="both"/>
      </w:pPr>
      <w:r w:rsidRPr="00911EF8">
        <w:t xml:space="preserve">ООО "Градина" предоставлены в долгосрочное пользование земельные участки сельскохозяйственного назначения общей площадью 416,4565га, расположенные в районе села </w:t>
      </w:r>
      <w:proofErr w:type="spellStart"/>
      <w:r w:rsidRPr="00911EF8">
        <w:t>Парканы</w:t>
      </w:r>
      <w:proofErr w:type="spellEnd"/>
      <w:r w:rsidRPr="00911EF8">
        <w:t xml:space="preserve"> </w:t>
      </w:r>
      <w:proofErr w:type="spellStart"/>
      <w:r w:rsidRPr="00911EF8">
        <w:t>Слободзейского</w:t>
      </w:r>
      <w:proofErr w:type="spellEnd"/>
      <w:r w:rsidRPr="00911EF8">
        <w:t xml:space="preserve"> района:</w:t>
      </w:r>
      <w:r w:rsidR="00FC7FA7">
        <w:t xml:space="preserve"> </w:t>
      </w:r>
      <w:r w:rsidRPr="00911EF8">
        <w:t xml:space="preserve">земельный участок площадью </w:t>
      </w:r>
      <w:smartTag w:uri="urn:schemas-microsoft-com:office:smarttags" w:element="metricconverter">
        <w:smartTagPr>
          <w:attr w:name="ProductID" w:val="173,962 га"/>
        </w:smartTagPr>
        <w:r w:rsidRPr="00911EF8">
          <w:t>173,962 га</w:t>
        </w:r>
      </w:smartTag>
      <w:r w:rsidRPr="00911EF8">
        <w:t xml:space="preserve">,  в том числе </w:t>
      </w:r>
      <w:smartTag w:uri="urn:schemas-microsoft-com:office:smarttags" w:element="metricconverter">
        <w:smartTagPr>
          <w:attr w:name="ProductID" w:val="21.17 га"/>
        </w:smartTagPr>
        <w:r w:rsidRPr="00911EF8">
          <w:t>21.17 га</w:t>
        </w:r>
      </w:smartTag>
      <w:r w:rsidRPr="00911EF8">
        <w:t xml:space="preserve"> вид угоди</w:t>
      </w:r>
      <w:proofErr w:type="gramStart"/>
      <w:r w:rsidRPr="00911EF8">
        <w:t>й-</w:t>
      </w:r>
      <w:proofErr w:type="gramEnd"/>
      <w:r w:rsidRPr="00911EF8">
        <w:t xml:space="preserve"> многолетние насаждения, разрешенное использование  - садоводство, </w:t>
      </w:r>
      <w:r w:rsidR="00F90AF6">
        <w:t xml:space="preserve">и </w:t>
      </w:r>
      <w:r w:rsidRPr="00911EF8">
        <w:t xml:space="preserve">земельный участок площадью </w:t>
      </w:r>
      <w:smartTag w:uri="urn:schemas-microsoft-com:office:smarttags" w:element="metricconverter">
        <w:smartTagPr>
          <w:attr w:name="ProductID" w:val="242,4945 га"/>
        </w:smartTagPr>
        <w:r w:rsidRPr="00911EF8">
          <w:t>242,4945 га</w:t>
        </w:r>
      </w:smartTag>
      <w:r w:rsidRPr="00911EF8">
        <w:t xml:space="preserve">, в том числе </w:t>
      </w:r>
      <w:smartTag w:uri="urn:schemas-microsoft-com:office:smarttags" w:element="metricconverter">
        <w:smartTagPr>
          <w:attr w:name="ProductID" w:val="10 га"/>
        </w:smartTagPr>
        <w:r w:rsidRPr="00911EF8">
          <w:t>10 га</w:t>
        </w:r>
      </w:smartTag>
      <w:r w:rsidRPr="00911EF8">
        <w:t xml:space="preserve"> под многолетние насаждения (</w:t>
      </w:r>
      <w:proofErr w:type="spellStart"/>
      <w:r w:rsidRPr="00911EF8">
        <w:t>павловнии</w:t>
      </w:r>
      <w:proofErr w:type="spellEnd"/>
      <w:r w:rsidRPr="00911EF8">
        <w:t>) 6250 шт.</w:t>
      </w:r>
    </w:p>
    <w:p w:rsidR="00BA17DD" w:rsidRPr="00911EF8" w:rsidRDefault="00BA17DD" w:rsidP="00D16EDF">
      <w:pPr>
        <w:ind w:right="-2" w:firstLine="567"/>
        <w:jc w:val="both"/>
      </w:pPr>
      <w:r w:rsidRPr="00911EF8">
        <w:tab/>
        <w:t xml:space="preserve">Распоряжением Правительства ПМР от 13.08.2020 года № 711р право долгосрочного пользования указанными земельными участками прекращено в связи </w:t>
      </w:r>
      <w:proofErr w:type="gramStart"/>
      <w:r w:rsidRPr="00911EF8">
        <w:t>с</w:t>
      </w:r>
      <w:proofErr w:type="gramEnd"/>
      <w:r w:rsidRPr="00911EF8">
        <w:t xml:space="preserve"> </w:t>
      </w:r>
      <w:proofErr w:type="gramStart"/>
      <w:r w:rsidR="002E7697">
        <w:t>их</w:t>
      </w:r>
      <w:proofErr w:type="gramEnd"/>
      <w:r w:rsidR="002E7697">
        <w:t xml:space="preserve"> </w:t>
      </w:r>
      <w:r w:rsidRPr="00911EF8">
        <w:t>неиспользованием</w:t>
      </w:r>
      <w:r w:rsidRPr="00553824">
        <w:rPr>
          <w:color w:val="000000" w:themeColor="text1"/>
        </w:rPr>
        <w:t>.</w:t>
      </w:r>
      <w:r w:rsidR="002E7697" w:rsidRPr="00553824">
        <w:rPr>
          <w:color w:val="000000" w:themeColor="text1"/>
        </w:rPr>
        <w:t xml:space="preserve">  </w:t>
      </w:r>
      <w:r w:rsidR="00117E66" w:rsidRPr="00553824">
        <w:rPr>
          <w:color w:val="000000" w:themeColor="text1"/>
        </w:rPr>
        <w:t>Однако</w:t>
      </w:r>
      <w:proofErr w:type="gramStart"/>
      <w:r w:rsidRPr="00553824">
        <w:rPr>
          <w:color w:val="000000" w:themeColor="text1"/>
        </w:rPr>
        <w:t>,</w:t>
      </w:r>
      <w:proofErr w:type="gramEnd"/>
      <w:r w:rsidRPr="00553824">
        <w:rPr>
          <w:color w:val="000000" w:themeColor="text1"/>
        </w:rPr>
        <w:t xml:space="preserve"> вывод о неиспользовании земельных участков опровергается Акт</w:t>
      </w:r>
      <w:r w:rsidR="00117E66" w:rsidRPr="00553824">
        <w:rPr>
          <w:color w:val="000000" w:themeColor="text1"/>
        </w:rPr>
        <w:t>ом</w:t>
      </w:r>
      <w:r w:rsidRPr="00553824">
        <w:rPr>
          <w:color w:val="000000" w:themeColor="text1"/>
        </w:rPr>
        <w:t xml:space="preserve"> проверки соблюдения земельного законодательст</w:t>
      </w:r>
      <w:r w:rsidR="00FC7FA7" w:rsidRPr="00553824">
        <w:rPr>
          <w:color w:val="000000" w:themeColor="text1"/>
        </w:rPr>
        <w:t>ва ПМР от 17.12.2019 года № 150</w:t>
      </w:r>
      <w:r w:rsidR="00553824" w:rsidRPr="00553824">
        <w:rPr>
          <w:color w:val="000000" w:themeColor="text1"/>
        </w:rPr>
        <w:t xml:space="preserve"> и другими документами. </w:t>
      </w:r>
      <w:proofErr w:type="gramStart"/>
      <w:r w:rsidR="00F90AF6" w:rsidRPr="00553824">
        <w:rPr>
          <w:color w:val="000000" w:themeColor="text1"/>
        </w:rPr>
        <w:t>Указывает, что</w:t>
      </w:r>
      <w:r w:rsidR="00D8775A" w:rsidRPr="00553824">
        <w:rPr>
          <w:color w:val="000000" w:themeColor="text1"/>
        </w:rPr>
        <w:t xml:space="preserve"> з</w:t>
      </w:r>
      <w:r w:rsidR="006A7704" w:rsidRPr="00553824">
        <w:rPr>
          <w:color w:val="000000" w:themeColor="text1"/>
        </w:rPr>
        <w:t>а ООО «Градина» в ЕГРП зарегистрировано п</w:t>
      </w:r>
      <w:r w:rsidRPr="00553824">
        <w:rPr>
          <w:color w:val="000000" w:themeColor="text1"/>
        </w:rPr>
        <w:t>раво собственности на</w:t>
      </w:r>
      <w:r w:rsidRPr="00911EF8">
        <w:t xml:space="preserve"> многолетние насаждения – </w:t>
      </w:r>
      <w:proofErr w:type="spellStart"/>
      <w:r w:rsidRPr="00911EF8">
        <w:t>павловни</w:t>
      </w:r>
      <w:proofErr w:type="spellEnd"/>
      <w:r w:rsidR="00F90AF6">
        <w:t>,</w:t>
      </w:r>
      <w:r w:rsidRPr="00911EF8">
        <w:t xml:space="preserve"> площадью </w:t>
      </w:r>
      <w:smartTag w:uri="urn:schemas-microsoft-com:office:smarttags" w:element="metricconverter">
        <w:smartTagPr>
          <w:attr w:name="ProductID" w:val="10 га"/>
        </w:smartTagPr>
        <w:r w:rsidRPr="00911EF8">
          <w:t>10 га</w:t>
        </w:r>
      </w:smartTag>
      <w:r w:rsidRPr="00911EF8">
        <w:t xml:space="preserve"> на земельном участке площадью </w:t>
      </w:r>
      <w:smartTag w:uri="urn:schemas-microsoft-com:office:smarttags" w:element="metricconverter">
        <w:smartTagPr>
          <w:attr w:name="ProductID" w:val="242,4945 га"/>
        </w:smartTagPr>
        <w:r w:rsidRPr="00911EF8">
          <w:t>242,4945 га</w:t>
        </w:r>
      </w:smartTag>
      <w:r w:rsidRPr="00911EF8">
        <w:t xml:space="preserve">, кадастровый номер 57-64-000264,  виноградник </w:t>
      </w:r>
      <w:r w:rsidRPr="00911EF8">
        <w:lastRenderedPageBreak/>
        <w:t>– на земельном участке,</w:t>
      </w:r>
      <w:r w:rsidR="006A7704">
        <w:t xml:space="preserve"> кадастровый номер 57-64-000032</w:t>
      </w:r>
      <w:r w:rsidR="00F90AF6">
        <w:t>,</w:t>
      </w:r>
      <w:r w:rsidR="006A7704">
        <w:t xml:space="preserve"> </w:t>
      </w:r>
      <w:r w:rsidR="00F90AF6">
        <w:t xml:space="preserve">в связи с чем, </w:t>
      </w:r>
      <w:r w:rsidR="006A7704">
        <w:t>ООО «Градина» как собственник недвижимого имущества (</w:t>
      </w:r>
      <w:r w:rsidR="006A7704" w:rsidRPr="00911EF8">
        <w:t>п.2 ст. 6 З</w:t>
      </w:r>
      <w:r w:rsidR="00553824">
        <w:t>емельного кодекса ПМР (далее З</w:t>
      </w:r>
      <w:r w:rsidR="006A7704" w:rsidRPr="00911EF8">
        <w:t>К ПМР</w:t>
      </w:r>
      <w:r w:rsidR="006A7704">
        <w:t>),</w:t>
      </w:r>
      <w:r w:rsidR="00EF17BF">
        <w:t xml:space="preserve"> </w:t>
      </w:r>
      <w:r w:rsidR="006A7704" w:rsidRPr="00911EF8">
        <w:t xml:space="preserve">имеет право пользования </w:t>
      </w:r>
      <w:r w:rsidR="006A7704">
        <w:t>земельным участком с</w:t>
      </w:r>
      <w:r w:rsidRPr="00911EF8">
        <w:t>огласно п</w:t>
      </w:r>
      <w:proofErr w:type="gramEnd"/>
      <w:r w:rsidRPr="00911EF8">
        <w:t>.5 ст. 23 ЗК ПМР.</w:t>
      </w:r>
      <w:r w:rsidR="00F90AF6">
        <w:t xml:space="preserve"> </w:t>
      </w:r>
    </w:p>
    <w:p w:rsidR="00BA17DD" w:rsidRDefault="00F90AF6" w:rsidP="00D16EDF">
      <w:pPr>
        <w:ind w:right="-2" w:firstLine="567"/>
        <w:jc w:val="both"/>
      </w:pPr>
      <w:r>
        <w:t>В</w:t>
      </w:r>
      <w:r w:rsidR="00117E66" w:rsidRPr="00911EF8">
        <w:t>оспользовавшись правом, предоставленным п.6 ст. 91 ЗК ПМР</w:t>
      </w:r>
      <w:r w:rsidR="006A7704">
        <w:t>,</w:t>
      </w:r>
      <w:r w:rsidR="00117E66" w:rsidRPr="00911EF8">
        <w:t xml:space="preserve">  </w:t>
      </w:r>
      <w:r w:rsidRPr="00911EF8">
        <w:t>ООО "Градина"</w:t>
      </w:r>
      <w:r>
        <w:t xml:space="preserve"> </w:t>
      </w:r>
      <w:r w:rsidR="00117E66" w:rsidRPr="00911EF8">
        <w:t>выразила несогласие с прекращением права пользования земельными участками.</w:t>
      </w:r>
      <w:r w:rsidR="00553824">
        <w:t xml:space="preserve"> </w:t>
      </w:r>
      <w:proofErr w:type="gramStart"/>
      <w:r w:rsidR="00553824">
        <w:t>Однако, п</w:t>
      </w:r>
      <w:r w:rsidR="00911EF8" w:rsidRPr="00911EF8">
        <w:t xml:space="preserve">оскольку несогласие с прекращением права </w:t>
      </w:r>
      <w:r w:rsidR="006A7704">
        <w:t>земле</w:t>
      </w:r>
      <w:r w:rsidR="00911EF8" w:rsidRPr="00911EF8">
        <w:t>пользования не приостанавливает действия оспариваемого Распоряжения Правительства ПМР, а прекращение права влечет за собой прекращение пользования земельными участками, что препятствует осуществлению предпринимательской деятельности</w:t>
      </w:r>
      <w:r w:rsidR="006A7704">
        <w:t>,</w:t>
      </w:r>
      <w:r w:rsidR="00911EF8" w:rsidRPr="00911EF8">
        <w:t xml:space="preserve"> ООО </w:t>
      </w:r>
      <w:r w:rsidR="00911EF8">
        <w:t>«</w:t>
      </w:r>
      <w:r w:rsidR="00911EF8" w:rsidRPr="00911EF8">
        <w:t>Градина</w:t>
      </w:r>
      <w:r w:rsidR="00911EF8">
        <w:t>»</w:t>
      </w:r>
      <w:r w:rsidR="00911EF8" w:rsidRPr="00911EF8">
        <w:t xml:space="preserve"> </w:t>
      </w:r>
      <w:r w:rsidR="001C5805" w:rsidRPr="00911EF8">
        <w:t>просит суд п</w:t>
      </w:r>
      <w:r w:rsidR="00BA17DD" w:rsidRPr="00911EF8">
        <w:t xml:space="preserve">ризнать недействительным  Распоряжение Правительства ПМР от 13.08.2020 года № 711р "О прекращении право долгосрочного пользования ООО </w:t>
      </w:r>
      <w:r w:rsidR="00911EF8">
        <w:t>«</w:t>
      </w:r>
      <w:r w:rsidR="00BA17DD" w:rsidRPr="00911EF8">
        <w:t>Градина</w:t>
      </w:r>
      <w:r w:rsidR="00911EF8">
        <w:t>»</w:t>
      </w:r>
      <w:r w:rsidR="00BA17DD" w:rsidRPr="00911EF8">
        <w:t xml:space="preserve"> земельными участками общей площадью 416,4565га</w:t>
      </w:r>
      <w:r w:rsidR="00911EF8">
        <w:t>»</w:t>
      </w:r>
      <w:r w:rsidR="00BA17DD" w:rsidRPr="00911EF8">
        <w:t>.</w:t>
      </w:r>
      <w:proofErr w:type="gramEnd"/>
    </w:p>
    <w:p w:rsidR="00591BEA" w:rsidRDefault="002E5628" w:rsidP="00D16EDF">
      <w:pPr>
        <w:ind w:right="-2" w:firstLine="567"/>
        <w:jc w:val="both"/>
      </w:pPr>
      <w:r>
        <w:t>В</w:t>
      </w:r>
      <w:r w:rsidRPr="002C75E7">
        <w:t xml:space="preserve"> судебно</w:t>
      </w:r>
      <w:r>
        <w:t>м</w:t>
      </w:r>
      <w:r w:rsidRPr="002C75E7">
        <w:t xml:space="preserve"> заседани</w:t>
      </w:r>
      <w:r>
        <w:t>и</w:t>
      </w:r>
      <w:r w:rsidRPr="002C75E7">
        <w:t xml:space="preserve"> </w:t>
      </w:r>
      <w:r w:rsidRPr="00504FBC">
        <w:rPr>
          <w:b/>
        </w:rPr>
        <w:t>п</w:t>
      </w:r>
      <w:r w:rsidR="00804255" w:rsidRPr="00504FBC">
        <w:rPr>
          <w:b/>
        </w:rPr>
        <w:t>редставител</w:t>
      </w:r>
      <w:r w:rsidR="004476FC" w:rsidRPr="00504FBC">
        <w:rPr>
          <w:b/>
        </w:rPr>
        <w:t>ь</w:t>
      </w:r>
      <w:r w:rsidR="00804255" w:rsidRPr="00726A5A">
        <w:t xml:space="preserve"> </w:t>
      </w:r>
      <w:r w:rsidR="00804255" w:rsidRPr="00726A5A">
        <w:rPr>
          <w:b/>
        </w:rPr>
        <w:t xml:space="preserve"> </w:t>
      </w:r>
      <w:r w:rsidR="00946410">
        <w:rPr>
          <w:b/>
        </w:rPr>
        <w:t xml:space="preserve">заявителя </w:t>
      </w:r>
      <w:r w:rsidR="00F565B4" w:rsidRPr="002C75E7">
        <w:t>поддержал заявленные требования</w:t>
      </w:r>
      <w:r w:rsidR="00FD650A">
        <w:t>, п</w:t>
      </w:r>
      <w:r w:rsidR="00C95D31">
        <w:t>росил их удовлетворить по основаниям</w:t>
      </w:r>
      <w:r w:rsidR="00FD650A">
        <w:t>,</w:t>
      </w:r>
      <w:r w:rsidR="00C95D31">
        <w:t xml:space="preserve"> указанным в заявлении</w:t>
      </w:r>
      <w:r w:rsidR="00591BEA">
        <w:t>.</w:t>
      </w:r>
    </w:p>
    <w:p w:rsidR="00351BF1" w:rsidRPr="00351BF1" w:rsidRDefault="00804255" w:rsidP="00D16EDF">
      <w:pPr>
        <w:ind w:right="-2" w:firstLine="567"/>
        <w:jc w:val="both"/>
        <w:rPr>
          <w:color w:val="000000" w:themeColor="text1"/>
        </w:rPr>
      </w:pPr>
      <w:r w:rsidRPr="00504FBC">
        <w:rPr>
          <w:b/>
        </w:rPr>
        <w:t>Представител</w:t>
      </w:r>
      <w:r w:rsidR="001C5805">
        <w:rPr>
          <w:b/>
        </w:rPr>
        <w:t xml:space="preserve">и </w:t>
      </w:r>
      <w:r w:rsidR="001C5805" w:rsidRPr="001C5805">
        <w:rPr>
          <w:b/>
          <w:color w:val="000000" w:themeColor="text1"/>
        </w:rPr>
        <w:t xml:space="preserve">Правительства ПМР </w:t>
      </w:r>
      <w:r w:rsidR="001C5805" w:rsidRPr="001C5805">
        <w:rPr>
          <w:color w:val="000000" w:themeColor="text1"/>
        </w:rPr>
        <w:t>возражали против удовлетворения заявления. Представили отзыв на заявление, согласно которому</w:t>
      </w:r>
      <w:r w:rsidR="00F90AF6">
        <w:rPr>
          <w:color w:val="000000" w:themeColor="text1"/>
        </w:rPr>
        <w:t xml:space="preserve"> п</w:t>
      </w:r>
      <w:r w:rsidR="001C5805" w:rsidRPr="001C5805">
        <w:rPr>
          <w:color w:val="000000" w:themeColor="text1"/>
        </w:rPr>
        <w:t xml:space="preserve">о условиям заключенных с ООО «Градина» договоров долгосрочного пользования, </w:t>
      </w:r>
      <w:r w:rsidR="001C5805" w:rsidRPr="00351BF1">
        <w:rPr>
          <w:color w:val="000000" w:themeColor="text1"/>
        </w:rPr>
        <w:t xml:space="preserve">Общество приняло на себя обязательства использовать земельный участок в соответствии с его целью и условиями его предоставления </w:t>
      </w:r>
      <w:r w:rsidR="00351BF1" w:rsidRPr="00351BF1">
        <w:rPr>
          <w:color w:val="000000" w:themeColor="text1"/>
        </w:rPr>
        <w:t xml:space="preserve">и </w:t>
      </w:r>
      <w:r w:rsidR="001C5805" w:rsidRPr="00351BF1">
        <w:rPr>
          <w:color w:val="000000" w:themeColor="text1"/>
        </w:rPr>
        <w:t xml:space="preserve">не передавать </w:t>
      </w:r>
      <w:r w:rsidR="00351BF1" w:rsidRPr="00351BF1">
        <w:rPr>
          <w:color w:val="000000" w:themeColor="text1"/>
        </w:rPr>
        <w:t xml:space="preserve">его 3-им лицам </w:t>
      </w:r>
      <w:r w:rsidR="001C5805" w:rsidRPr="00351BF1">
        <w:rPr>
          <w:color w:val="000000" w:themeColor="text1"/>
        </w:rPr>
        <w:t>без согласия уполномоченных органов государственной власти</w:t>
      </w:r>
      <w:proofErr w:type="gramStart"/>
      <w:r w:rsidR="001C5805" w:rsidRPr="00351BF1">
        <w:rPr>
          <w:color w:val="000000" w:themeColor="text1"/>
        </w:rPr>
        <w:t xml:space="preserve"> </w:t>
      </w:r>
      <w:r w:rsidR="00351BF1" w:rsidRPr="00351BF1">
        <w:rPr>
          <w:color w:val="000000" w:themeColor="text1"/>
        </w:rPr>
        <w:t>.</w:t>
      </w:r>
      <w:proofErr w:type="gramEnd"/>
    </w:p>
    <w:p w:rsidR="001C5805" w:rsidRPr="00B6219E" w:rsidRDefault="001C5805" w:rsidP="00D16EDF">
      <w:pPr>
        <w:tabs>
          <w:tab w:val="left" w:pos="0"/>
        </w:tabs>
        <w:ind w:right="-2" w:firstLine="567"/>
        <w:jc w:val="both"/>
        <w:rPr>
          <w:color w:val="000000" w:themeColor="text1"/>
        </w:rPr>
      </w:pPr>
      <w:proofErr w:type="gramStart"/>
      <w:r w:rsidRPr="00351BF1">
        <w:rPr>
          <w:color w:val="000000" w:themeColor="text1"/>
        </w:rPr>
        <w:t xml:space="preserve">Принимая во внимание условия договоров долгосрочного пользования земельными участками, а также учитывая </w:t>
      </w:r>
      <w:r w:rsidR="00CE7A91" w:rsidRPr="00351BF1">
        <w:rPr>
          <w:color w:val="000000" w:themeColor="text1"/>
        </w:rPr>
        <w:t xml:space="preserve">ст.286 п.2, ст.287 п.1 ГК ПМР </w:t>
      </w:r>
      <w:r w:rsidRPr="00351BF1">
        <w:rPr>
          <w:color w:val="000000" w:themeColor="text1"/>
        </w:rPr>
        <w:t>во взаимосвязи с подпунктами а), б) пункта 6 статьи</w:t>
      </w:r>
      <w:r w:rsidRPr="00B6219E">
        <w:rPr>
          <w:color w:val="000000" w:themeColor="text1"/>
        </w:rPr>
        <w:t xml:space="preserve"> 23, подпунктом а) пункта 1 статьи 46, подпунктом а) пункта 1</w:t>
      </w:r>
      <w:r w:rsidR="00CE7A91" w:rsidRPr="00B6219E">
        <w:rPr>
          <w:color w:val="000000" w:themeColor="text1"/>
        </w:rPr>
        <w:t xml:space="preserve">, п.2 </w:t>
      </w:r>
      <w:r w:rsidRPr="00B6219E">
        <w:rPr>
          <w:color w:val="000000" w:themeColor="text1"/>
        </w:rPr>
        <w:t xml:space="preserve">статьи 48, подпунктом а) пункта 1 статьи 107 </w:t>
      </w:r>
      <w:r w:rsidR="00553824">
        <w:rPr>
          <w:color w:val="000000" w:themeColor="text1"/>
        </w:rPr>
        <w:t>ЗК</w:t>
      </w:r>
      <w:r w:rsidRPr="00B6219E">
        <w:rPr>
          <w:color w:val="000000" w:themeColor="text1"/>
        </w:rPr>
        <w:t xml:space="preserve"> </w:t>
      </w:r>
      <w:r w:rsidR="00CE7A91" w:rsidRPr="00B6219E">
        <w:rPr>
          <w:color w:val="000000" w:themeColor="text1"/>
        </w:rPr>
        <w:t>ПМР</w:t>
      </w:r>
      <w:r w:rsidRPr="00B6219E">
        <w:rPr>
          <w:color w:val="000000" w:themeColor="text1"/>
        </w:rPr>
        <w:t>, Общество должно было самостоятельно хозяйствовать на</w:t>
      </w:r>
      <w:proofErr w:type="gramEnd"/>
      <w:r w:rsidRPr="00B6219E">
        <w:rPr>
          <w:color w:val="000000" w:themeColor="text1"/>
        </w:rPr>
        <w:t xml:space="preserve"> земле,</w:t>
      </w:r>
      <w:r w:rsidR="00573BC5" w:rsidRPr="00B6219E">
        <w:rPr>
          <w:color w:val="000000" w:themeColor="text1"/>
        </w:rPr>
        <w:t xml:space="preserve"> либо </w:t>
      </w:r>
      <w:r w:rsidRPr="00B6219E">
        <w:rPr>
          <w:color w:val="000000" w:themeColor="text1"/>
        </w:rPr>
        <w:t xml:space="preserve"> получить согласие уполномоченного органа </w:t>
      </w:r>
      <w:r w:rsidR="00573BC5" w:rsidRPr="00B6219E">
        <w:rPr>
          <w:color w:val="000000" w:themeColor="text1"/>
        </w:rPr>
        <w:t>на передачу прав на земельный участок иному лицу</w:t>
      </w:r>
      <w:r w:rsidRPr="00B6219E">
        <w:rPr>
          <w:color w:val="000000" w:themeColor="text1"/>
        </w:rPr>
        <w:t>. Данная обязанность ООО «Градина» не исполнена. Указанный вывод основан на акт</w:t>
      </w:r>
      <w:r w:rsidR="00CE7A91" w:rsidRPr="00B6219E">
        <w:rPr>
          <w:color w:val="000000" w:themeColor="text1"/>
        </w:rPr>
        <w:t>е</w:t>
      </w:r>
      <w:r w:rsidRPr="00B6219E">
        <w:rPr>
          <w:color w:val="000000" w:themeColor="text1"/>
        </w:rPr>
        <w:t xml:space="preserve"> проверки соблюдения земельного законодательства </w:t>
      </w:r>
      <w:r w:rsidR="00CE7A91" w:rsidRPr="00B6219E">
        <w:rPr>
          <w:color w:val="000000" w:themeColor="text1"/>
        </w:rPr>
        <w:t xml:space="preserve">ПМР </w:t>
      </w:r>
      <w:r w:rsidRPr="00B6219E">
        <w:rPr>
          <w:color w:val="000000" w:themeColor="text1"/>
        </w:rPr>
        <w:t>№ 150 от 17 декабря 2019 года, составленно</w:t>
      </w:r>
      <w:r w:rsidR="00CE7A91" w:rsidRPr="00B6219E">
        <w:rPr>
          <w:color w:val="000000" w:themeColor="text1"/>
        </w:rPr>
        <w:t>м</w:t>
      </w:r>
      <w:r w:rsidRPr="00B6219E">
        <w:rPr>
          <w:color w:val="000000" w:themeColor="text1"/>
        </w:rPr>
        <w:t xml:space="preserve"> Министерством сельского хозяйства и природных ресурсов </w:t>
      </w:r>
      <w:r w:rsidR="00CE7A91" w:rsidRPr="00B6219E">
        <w:rPr>
          <w:color w:val="000000" w:themeColor="text1"/>
        </w:rPr>
        <w:t>ПМР</w:t>
      </w:r>
      <w:r w:rsidRPr="00B6219E">
        <w:rPr>
          <w:color w:val="000000" w:themeColor="text1"/>
        </w:rPr>
        <w:t>;</w:t>
      </w:r>
      <w:r w:rsidR="00F90AF6">
        <w:rPr>
          <w:color w:val="000000" w:themeColor="text1"/>
        </w:rPr>
        <w:t xml:space="preserve"> </w:t>
      </w:r>
      <w:r w:rsidRPr="00B6219E">
        <w:rPr>
          <w:color w:val="000000" w:themeColor="text1"/>
        </w:rPr>
        <w:t>протокол</w:t>
      </w:r>
      <w:r w:rsidR="00CE7A91" w:rsidRPr="00B6219E">
        <w:rPr>
          <w:color w:val="000000" w:themeColor="text1"/>
        </w:rPr>
        <w:t>е</w:t>
      </w:r>
      <w:r w:rsidRPr="00B6219E">
        <w:rPr>
          <w:color w:val="000000" w:themeColor="text1"/>
        </w:rPr>
        <w:t xml:space="preserve"> об административном правонарушении № 0000042 от 10 декабря 2019 года;</w:t>
      </w:r>
      <w:r w:rsidR="00F90AF6">
        <w:rPr>
          <w:color w:val="000000" w:themeColor="text1"/>
        </w:rPr>
        <w:t xml:space="preserve"> </w:t>
      </w:r>
      <w:proofErr w:type="gramStart"/>
      <w:r w:rsidRPr="00B6219E">
        <w:rPr>
          <w:color w:val="000000" w:themeColor="text1"/>
        </w:rPr>
        <w:t>постановлени</w:t>
      </w:r>
      <w:r w:rsidR="00911EF8" w:rsidRPr="00B6219E">
        <w:rPr>
          <w:color w:val="000000" w:themeColor="text1"/>
        </w:rPr>
        <w:t>и</w:t>
      </w:r>
      <w:proofErr w:type="gramEnd"/>
      <w:r w:rsidRPr="00B6219E">
        <w:rPr>
          <w:color w:val="000000" w:themeColor="text1"/>
        </w:rPr>
        <w:t xml:space="preserve"> </w:t>
      </w:r>
      <w:proofErr w:type="spellStart"/>
      <w:r w:rsidRPr="00B6219E">
        <w:rPr>
          <w:color w:val="000000" w:themeColor="text1"/>
        </w:rPr>
        <w:t>Слободзейского</w:t>
      </w:r>
      <w:proofErr w:type="spellEnd"/>
      <w:r w:rsidRPr="00B6219E">
        <w:rPr>
          <w:color w:val="000000" w:themeColor="text1"/>
        </w:rPr>
        <w:t xml:space="preserve"> районного суда о назначении административного наказания от 22 мая 2020 года и решени</w:t>
      </w:r>
      <w:r w:rsidR="00F90AF6">
        <w:rPr>
          <w:color w:val="000000" w:themeColor="text1"/>
        </w:rPr>
        <w:t>и</w:t>
      </w:r>
      <w:r w:rsidRPr="00B6219E">
        <w:rPr>
          <w:color w:val="000000" w:themeColor="text1"/>
        </w:rPr>
        <w:t xml:space="preserve"> Верховного суда </w:t>
      </w:r>
      <w:r w:rsidR="00553824">
        <w:rPr>
          <w:color w:val="000000" w:themeColor="text1"/>
        </w:rPr>
        <w:t>ПМР</w:t>
      </w:r>
      <w:r w:rsidRPr="00B6219E">
        <w:rPr>
          <w:color w:val="000000" w:themeColor="text1"/>
        </w:rPr>
        <w:t xml:space="preserve"> от 13 июля 2020 года, которыми Общество признано виновным</w:t>
      </w:r>
      <w:r w:rsidR="00B6219E" w:rsidRPr="00B6219E">
        <w:rPr>
          <w:color w:val="000000" w:themeColor="text1"/>
        </w:rPr>
        <w:t xml:space="preserve"> по</w:t>
      </w:r>
      <w:r w:rsidRPr="00B6219E">
        <w:rPr>
          <w:color w:val="000000" w:themeColor="text1"/>
        </w:rPr>
        <w:t xml:space="preserve"> </w:t>
      </w:r>
      <w:r w:rsidR="00B6219E" w:rsidRPr="00B6219E">
        <w:rPr>
          <w:color w:val="000000" w:themeColor="text1"/>
        </w:rPr>
        <w:t xml:space="preserve">пункту 2 статьи 8.8 </w:t>
      </w:r>
      <w:proofErr w:type="spellStart"/>
      <w:r w:rsidR="00B6219E" w:rsidRPr="00B6219E">
        <w:rPr>
          <w:color w:val="000000" w:themeColor="text1"/>
        </w:rPr>
        <w:t>КоАП</w:t>
      </w:r>
      <w:proofErr w:type="spellEnd"/>
      <w:r w:rsidR="00B6219E" w:rsidRPr="00B6219E">
        <w:rPr>
          <w:color w:val="000000" w:themeColor="text1"/>
        </w:rPr>
        <w:t xml:space="preserve"> ПМР </w:t>
      </w:r>
      <w:r w:rsidRPr="00B6219E">
        <w:rPr>
          <w:color w:val="000000" w:themeColor="text1"/>
        </w:rPr>
        <w:t>в неиспользовании земельных участков</w:t>
      </w:r>
      <w:r w:rsidR="00EB733C" w:rsidRPr="00B6219E">
        <w:rPr>
          <w:color w:val="000000" w:themeColor="text1"/>
        </w:rPr>
        <w:t>.</w:t>
      </w:r>
    </w:p>
    <w:p w:rsidR="001C5805" w:rsidRPr="002F18EB" w:rsidRDefault="00266298" w:rsidP="00D16EDF">
      <w:pPr>
        <w:ind w:right="-2" w:firstLine="567"/>
        <w:jc w:val="both"/>
      </w:pPr>
      <w:r w:rsidRPr="00B6219E">
        <w:rPr>
          <w:color w:val="000000" w:themeColor="text1"/>
        </w:rPr>
        <w:t xml:space="preserve">13 августа 2020 года </w:t>
      </w:r>
      <w:r w:rsidR="001C5805" w:rsidRPr="00B6219E">
        <w:rPr>
          <w:color w:val="000000" w:themeColor="text1"/>
        </w:rPr>
        <w:t xml:space="preserve">Правительство </w:t>
      </w:r>
      <w:r w:rsidR="00911EF8" w:rsidRPr="00B6219E">
        <w:rPr>
          <w:color w:val="000000" w:themeColor="text1"/>
        </w:rPr>
        <w:t>ПМР</w:t>
      </w:r>
      <w:r w:rsidRPr="00B6219E">
        <w:rPr>
          <w:color w:val="000000" w:themeColor="text1"/>
        </w:rPr>
        <w:t xml:space="preserve"> установило наличие одного из предусмотренных статьей 86 </w:t>
      </w:r>
      <w:r w:rsidR="00553824">
        <w:rPr>
          <w:color w:val="000000" w:themeColor="text1"/>
        </w:rPr>
        <w:t>ЗК</w:t>
      </w:r>
      <w:r w:rsidRPr="00B6219E">
        <w:rPr>
          <w:color w:val="000000" w:themeColor="text1"/>
        </w:rPr>
        <w:t xml:space="preserve"> ПМР оснований прекращения права долгосрочного пользования земельными</w:t>
      </w:r>
      <w:r w:rsidRPr="00545144">
        <w:t xml:space="preserve"> участк</w:t>
      </w:r>
      <w:r>
        <w:t>ами,</w:t>
      </w:r>
      <w:r w:rsidR="00911EF8">
        <w:t xml:space="preserve"> </w:t>
      </w:r>
      <w:r w:rsidR="00F90AF6">
        <w:t xml:space="preserve">и </w:t>
      </w:r>
      <w:r w:rsidR="00911EF8">
        <w:t xml:space="preserve">с учетом п.5 </w:t>
      </w:r>
      <w:r w:rsidR="001C5805">
        <w:t xml:space="preserve">статьи 91 </w:t>
      </w:r>
      <w:r w:rsidR="00553824">
        <w:t>ЗК</w:t>
      </w:r>
      <w:r w:rsidR="001C5805">
        <w:t xml:space="preserve"> </w:t>
      </w:r>
      <w:r w:rsidR="00911EF8">
        <w:t>ПМР</w:t>
      </w:r>
      <w:r w:rsidR="001C5805">
        <w:t xml:space="preserve">, издало оспариваемое заявителем распоряжение, копия которого в </w:t>
      </w:r>
      <w:r w:rsidR="001C5805" w:rsidRPr="00644862">
        <w:t xml:space="preserve"> соответствии с пунктом 6 названной статьи, была направлена в адрес ООО «Градина»</w:t>
      </w:r>
      <w:r w:rsidR="008F6CA3">
        <w:t>.</w:t>
      </w:r>
    </w:p>
    <w:p w:rsidR="00CE7A91" w:rsidRDefault="008F6CA3" w:rsidP="00D16EDF">
      <w:pPr>
        <w:pStyle w:val="aa"/>
        <w:ind w:right="-2" w:firstLine="567"/>
        <w:jc w:val="both"/>
        <w:rPr>
          <w:rFonts w:ascii="Times New Roman" w:hAnsi="Times New Roman"/>
          <w:sz w:val="24"/>
          <w:szCs w:val="24"/>
        </w:rPr>
      </w:pPr>
      <w:r>
        <w:rPr>
          <w:rFonts w:ascii="Times New Roman" w:hAnsi="Times New Roman"/>
          <w:sz w:val="24"/>
          <w:szCs w:val="24"/>
        </w:rPr>
        <w:t xml:space="preserve">В свою очередь, </w:t>
      </w:r>
      <w:r w:rsidR="001C5805">
        <w:rPr>
          <w:rFonts w:ascii="Times New Roman" w:hAnsi="Times New Roman"/>
          <w:sz w:val="24"/>
          <w:szCs w:val="24"/>
        </w:rPr>
        <w:t>ООО «</w:t>
      </w:r>
      <w:r w:rsidR="001C5805" w:rsidRPr="00BC2679">
        <w:rPr>
          <w:rFonts w:ascii="Times New Roman" w:hAnsi="Times New Roman"/>
          <w:sz w:val="24"/>
          <w:szCs w:val="24"/>
        </w:rPr>
        <w:t>Градина</w:t>
      </w:r>
      <w:r w:rsidR="001C5805">
        <w:rPr>
          <w:rFonts w:ascii="Times New Roman" w:hAnsi="Times New Roman"/>
          <w:sz w:val="24"/>
          <w:szCs w:val="24"/>
        </w:rPr>
        <w:t>» реализовало</w:t>
      </w:r>
      <w:r w:rsidR="00CE7A91" w:rsidRPr="00CE7A91">
        <w:rPr>
          <w:rFonts w:ascii="Times New Roman" w:hAnsi="Times New Roman"/>
          <w:sz w:val="24"/>
          <w:szCs w:val="24"/>
        </w:rPr>
        <w:t xml:space="preserve"> </w:t>
      </w:r>
      <w:r w:rsidR="00CE7A91">
        <w:rPr>
          <w:rFonts w:ascii="Times New Roman" w:hAnsi="Times New Roman"/>
          <w:sz w:val="24"/>
          <w:szCs w:val="24"/>
        </w:rPr>
        <w:t>право</w:t>
      </w:r>
      <w:r w:rsidR="001C5805">
        <w:rPr>
          <w:rFonts w:ascii="Times New Roman" w:hAnsi="Times New Roman"/>
          <w:sz w:val="24"/>
          <w:szCs w:val="24"/>
        </w:rPr>
        <w:t xml:space="preserve">, </w:t>
      </w:r>
      <w:r w:rsidR="00CE7A91">
        <w:rPr>
          <w:rFonts w:ascii="Times New Roman" w:hAnsi="Times New Roman"/>
          <w:sz w:val="24"/>
          <w:szCs w:val="24"/>
        </w:rPr>
        <w:t xml:space="preserve">установленное частью первой пункта 6 статьи 91 ЗК ПМР </w:t>
      </w:r>
      <w:r w:rsidR="001C5805" w:rsidRPr="00BC2679">
        <w:rPr>
          <w:rFonts w:ascii="Times New Roman" w:hAnsi="Times New Roman"/>
          <w:sz w:val="24"/>
          <w:szCs w:val="24"/>
        </w:rPr>
        <w:t>заяви</w:t>
      </w:r>
      <w:r w:rsidR="00CE7A91">
        <w:rPr>
          <w:rFonts w:ascii="Times New Roman" w:hAnsi="Times New Roman"/>
          <w:sz w:val="24"/>
          <w:szCs w:val="24"/>
        </w:rPr>
        <w:t>в</w:t>
      </w:r>
      <w:r w:rsidR="001C5805" w:rsidRPr="00BC2679">
        <w:rPr>
          <w:rFonts w:ascii="Times New Roman" w:hAnsi="Times New Roman"/>
          <w:sz w:val="24"/>
          <w:szCs w:val="24"/>
        </w:rPr>
        <w:t xml:space="preserve"> о несогласии с принятым </w:t>
      </w:r>
      <w:r w:rsidR="001C5805" w:rsidRPr="00911EF8">
        <w:rPr>
          <w:rFonts w:ascii="Times New Roman" w:hAnsi="Times New Roman"/>
          <w:sz w:val="24"/>
          <w:szCs w:val="24"/>
        </w:rPr>
        <w:t>решением</w:t>
      </w:r>
      <w:r w:rsidR="00CE7A91">
        <w:rPr>
          <w:rFonts w:ascii="Times New Roman" w:hAnsi="Times New Roman"/>
          <w:sz w:val="24"/>
          <w:szCs w:val="24"/>
        </w:rPr>
        <w:t>.</w:t>
      </w:r>
    </w:p>
    <w:p w:rsidR="001C5805" w:rsidRDefault="001C5805" w:rsidP="00D16EDF">
      <w:pPr>
        <w:pStyle w:val="aa"/>
        <w:ind w:right="-2" w:firstLine="567"/>
        <w:jc w:val="both"/>
      </w:pPr>
      <w:r>
        <w:rPr>
          <w:rFonts w:ascii="Times New Roman" w:hAnsi="Times New Roman"/>
          <w:sz w:val="24"/>
          <w:szCs w:val="24"/>
        </w:rPr>
        <w:t xml:space="preserve">Согласно части второй пункта 6 статьи 91 </w:t>
      </w:r>
      <w:r w:rsidR="00553824">
        <w:rPr>
          <w:rFonts w:ascii="Times New Roman" w:hAnsi="Times New Roman"/>
          <w:sz w:val="24"/>
          <w:szCs w:val="24"/>
        </w:rPr>
        <w:t>ЗК</w:t>
      </w:r>
      <w:r w:rsidRPr="00533C91">
        <w:rPr>
          <w:rFonts w:ascii="Times New Roman" w:hAnsi="Times New Roman"/>
          <w:sz w:val="24"/>
          <w:szCs w:val="24"/>
        </w:rPr>
        <w:t xml:space="preserve"> </w:t>
      </w:r>
      <w:r w:rsidR="00911EF8">
        <w:rPr>
          <w:rFonts w:ascii="Times New Roman" w:hAnsi="Times New Roman"/>
          <w:sz w:val="24"/>
          <w:szCs w:val="24"/>
        </w:rPr>
        <w:t>ПМР</w:t>
      </w:r>
      <w:r>
        <w:rPr>
          <w:rFonts w:ascii="Times New Roman" w:hAnsi="Times New Roman"/>
          <w:sz w:val="24"/>
          <w:szCs w:val="24"/>
        </w:rPr>
        <w:t xml:space="preserve"> п</w:t>
      </w:r>
      <w:r w:rsidRPr="00A73818">
        <w:rPr>
          <w:rFonts w:ascii="Times New Roman" w:hAnsi="Times New Roman"/>
          <w:sz w:val="24"/>
          <w:szCs w:val="24"/>
        </w:rPr>
        <w:t>ри несогласии</w:t>
      </w:r>
      <w:r w:rsidR="00CE7A91">
        <w:rPr>
          <w:rFonts w:ascii="Times New Roman" w:hAnsi="Times New Roman"/>
          <w:sz w:val="24"/>
          <w:szCs w:val="24"/>
        </w:rPr>
        <w:t xml:space="preserve"> землепользователя </w:t>
      </w:r>
      <w:r w:rsidRPr="00A73818">
        <w:rPr>
          <w:rFonts w:ascii="Times New Roman" w:hAnsi="Times New Roman"/>
          <w:sz w:val="24"/>
          <w:szCs w:val="24"/>
        </w:rPr>
        <w:t>с решением о прекра</w:t>
      </w:r>
      <w:r w:rsidR="00CE7A91">
        <w:rPr>
          <w:rFonts w:ascii="Times New Roman" w:hAnsi="Times New Roman"/>
          <w:sz w:val="24"/>
          <w:szCs w:val="24"/>
        </w:rPr>
        <w:t xml:space="preserve">щении прав на земельный участок, </w:t>
      </w:r>
      <w:r w:rsidR="00CE7A91" w:rsidRPr="00A73818">
        <w:rPr>
          <w:rFonts w:ascii="Times New Roman" w:hAnsi="Times New Roman"/>
          <w:sz w:val="24"/>
          <w:szCs w:val="24"/>
        </w:rPr>
        <w:t xml:space="preserve">он вправе заявить об этом органу, принявшему решение, </w:t>
      </w:r>
      <w:r w:rsidRPr="00A73818">
        <w:rPr>
          <w:rFonts w:ascii="Times New Roman" w:hAnsi="Times New Roman"/>
          <w:sz w:val="24"/>
          <w:szCs w:val="24"/>
        </w:rPr>
        <w:t xml:space="preserve">исполнение принятого решения </w:t>
      </w:r>
      <w:r w:rsidR="00CE7A91">
        <w:rPr>
          <w:rFonts w:ascii="Times New Roman" w:hAnsi="Times New Roman"/>
          <w:sz w:val="24"/>
          <w:szCs w:val="24"/>
        </w:rPr>
        <w:t xml:space="preserve">в таком случае </w:t>
      </w:r>
      <w:r w:rsidRPr="00A73818">
        <w:rPr>
          <w:rFonts w:ascii="Times New Roman" w:hAnsi="Times New Roman"/>
          <w:sz w:val="24"/>
          <w:szCs w:val="24"/>
        </w:rPr>
        <w:t xml:space="preserve">не производится. </w:t>
      </w:r>
      <w:r w:rsidRPr="00EB733C">
        <w:rPr>
          <w:rFonts w:ascii="Times New Roman" w:hAnsi="Times New Roman"/>
          <w:color w:val="000000" w:themeColor="text1"/>
          <w:sz w:val="24"/>
          <w:szCs w:val="24"/>
        </w:rPr>
        <w:t>Следовательно, право долгосрочного пользования земельными участками оспариваем</w:t>
      </w:r>
      <w:r w:rsidR="00CE7A91">
        <w:rPr>
          <w:rFonts w:ascii="Times New Roman" w:hAnsi="Times New Roman"/>
          <w:color w:val="000000" w:themeColor="text1"/>
          <w:sz w:val="24"/>
          <w:szCs w:val="24"/>
        </w:rPr>
        <w:t xml:space="preserve">ым распоряжением не </w:t>
      </w:r>
      <w:r w:rsidR="00CE7A91" w:rsidRPr="0073006C">
        <w:rPr>
          <w:rFonts w:ascii="Times New Roman" w:hAnsi="Times New Roman" w:cs="Times New Roman"/>
          <w:sz w:val="24"/>
          <w:szCs w:val="24"/>
        </w:rPr>
        <w:t xml:space="preserve">прекращено, </w:t>
      </w:r>
      <w:r w:rsidRPr="0073006C">
        <w:rPr>
          <w:rFonts w:ascii="Times New Roman" w:hAnsi="Times New Roman" w:cs="Times New Roman"/>
          <w:sz w:val="24"/>
          <w:szCs w:val="24"/>
        </w:rPr>
        <w:t>права Заявителя не нарушены.</w:t>
      </w:r>
      <w:r w:rsidR="00F32DF2">
        <w:rPr>
          <w:rFonts w:ascii="Times New Roman" w:hAnsi="Times New Roman" w:cs="Times New Roman"/>
          <w:sz w:val="24"/>
          <w:szCs w:val="24"/>
        </w:rPr>
        <w:t xml:space="preserve"> </w:t>
      </w:r>
      <w:r w:rsidR="00F90AF6">
        <w:rPr>
          <w:rFonts w:ascii="Times New Roman" w:hAnsi="Times New Roman" w:cs="Times New Roman"/>
          <w:sz w:val="24"/>
          <w:szCs w:val="24"/>
        </w:rPr>
        <w:t>П</w:t>
      </w:r>
      <w:r w:rsidR="00EB733C" w:rsidRPr="0073006C">
        <w:rPr>
          <w:rFonts w:ascii="Times New Roman" w:hAnsi="Times New Roman" w:cs="Times New Roman"/>
          <w:sz w:val="24"/>
          <w:szCs w:val="24"/>
        </w:rPr>
        <w:t>росят суд в</w:t>
      </w:r>
      <w:r w:rsidRPr="0073006C">
        <w:rPr>
          <w:rFonts w:ascii="Times New Roman" w:hAnsi="Times New Roman" w:cs="Times New Roman"/>
          <w:sz w:val="24"/>
          <w:szCs w:val="24"/>
        </w:rPr>
        <w:t xml:space="preserve"> заявленных требованиях отказать</w:t>
      </w:r>
      <w:r w:rsidRPr="00376BD5">
        <w:t>.</w:t>
      </w:r>
    </w:p>
    <w:p w:rsidR="00225550" w:rsidRDefault="00225550" w:rsidP="00D16EDF">
      <w:pPr>
        <w:ind w:right="-2" w:firstLine="567"/>
        <w:jc w:val="both"/>
      </w:pPr>
      <w:r w:rsidRPr="00504FBC">
        <w:rPr>
          <w:b/>
        </w:rPr>
        <w:t>Арбитражный суд</w:t>
      </w:r>
      <w:r w:rsidRPr="00504FBC">
        <w:t>, рассмотрев материалы дела, заслушав пояснения лиц, участвующих в деле, и исследовав</w:t>
      </w:r>
      <w:r w:rsidRPr="00305E2B">
        <w:t xml:space="preserve"> представленные</w:t>
      </w:r>
      <w:r w:rsidR="006C086E" w:rsidRPr="00305E2B">
        <w:t xml:space="preserve"> доказательства</w:t>
      </w:r>
      <w:r w:rsidRPr="00305E2B">
        <w:t>,</w:t>
      </w:r>
      <w:r w:rsidR="00514FEC">
        <w:t xml:space="preserve"> </w:t>
      </w:r>
      <w:r w:rsidRPr="00305E2B">
        <w:t>приходит к выводу о том, что заявленные</w:t>
      </w:r>
      <w:r w:rsidRPr="00DC6469">
        <w:t xml:space="preserve"> требования </w:t>
      </w:r>
      <w:r w:rsidR="00EB733C">
        <w:t xml:space="preserve">не </w:t>
      </w:r>
      <w:r w:rsidRPr="00DC6469">
        <w:t>подлежат удовлетворению</w:t>
      </w:r>
      <w:r w:rsidR="00397087">
        <w:t xml:space="preserve"> по следующим основаниям</w:t>
      </w:r>
      <w:r w:rsidRPr="00DC6469">
        <w:t xml:space="preserve">.  </w:t>
      </w:r>
    </w:p>
    <w:p w:rsidR="00200465" w:rsidRPr="003467FF" w:rsidRDefault="00810B1D" w:rsidP="00D16EDF">
      <w:pPr>
        <w:pStyle w:val="aa"/>
        <w:ind w:right="-2" w:firstLine="567"/>
        <w:jc w:val="both"/>
        <w:rPr>
          <w:rFonts w:ascii="Times New Roman" w:hAnsi="Times New Roman" w:cs="Times New Roman"/>
          <w:color w:val="000000" w:themeColor="text1"/>
          <w:sz w:val="24"/>
          <w:szCs w:val="24"/>
        </w:rPr>
      </w:pPr>
      <w:r w:rsidRPr="001B2966">
        <w:rPr>
          <w:rFonts w:ascii="Times New Roman" w:hAnsi="Times New Roman" w:cs="Times New Roman"/>
          <w:sz w:val="24"/>
          <w:szCs w:val="24"/>
        </w:rPr>
        <w:t>Как установлено судом</w:t>
      </w:r>
      <w:r w:rsidR="00200465">
        <w:rPr>
          <w:rFonts w:ascii="Times New Roman" w:hAnsi="Times New Roman" w:cs="Times New Roman"/>
          <w:sz w:val="24"/>
          <w:szCs w:val="24"/>
        </w:rPr>
        <w:t xml:space="preserve"> и следует из материалов дела,</w:t>
      </w:r>
      <w:r w:rsidRPr="001B2966">
        <w:rPr>
          <w:rFonts w:ascii="Times New Roman" w:hAnsi="Times New Roman" w:cs="Times New Roman"/>
          <w:sz w:val="24"/>
          <w:szCs w:val="24"/>
        </w:rPr>
        <w:t xml:space="preserve"> </w:t>
      </w:r>
      <w:r w:rsidR="00200465" w:rsidRPr="00943747">
        <w:rPr>
          <w:rFonts w:ascii="Times New Roman" w:hAnsi="Times New Roman" w:cs="Times New Roman"/>
          <w:sz w:val="24"/>
          <w:szCs w:val="24"/>
        </w:rPr>
        <w:t>ООО "Градина" предоставлены в долгосрочное пользован</w:t>
      </w:r>
      <w:r w:rsidR="00E33D9E" w:rsidRPr="00943747">
        <w:rPr>
          <w:rFonts w:ascii="Times New Roman" w:hAnsi="Times New Roman" w:cs="Times New Roman"/>
          <w:sz w:val="24"/>
          <w:szCs w:val="24"/>
        </w:rPr>
        <w:t>ие земельные участки категории «</w:t>
      </w:r>
      <w:r w:rsidR="00200465" w:rsidRPr="00943747">
        <w:rPr>
          <w:rFonts w:ascii="Times New Roman" w:hAnsi="Times New Roman" w:cs="Times New Roman"/>
          <w:sz w:val="24"/>
          <w:szCs w:val="24"/>
        </w:rPr>
        <w:t xml:space="preserve">земли </w:t>
      </w:r>
      <w:r w:rsidR="00200465" w:rsidRPr="003467FF">
        <w:rPr>
          <w:rFonts w:ascii="Times New Roman" w:hAnsi="Times New Roman" w:cs="Times New Roman"/>
          <w:color w:val="000000" w:themeColor="text1"/>
          <w:sz w:val="24"/>
          <w:szCs w:val="24"/>
        </w:rPr>
        <w:t>сельскохозяйственного назначения</w:t>
      </w:r>
      <w:r w:rsidR="00943747" w:rsidRPr="003467FF">
        <w:rPr>
          <w:rFonts w:ascii="Times New Roman" w:hAnsi="Times New Roman" w:cs="Times New Roman"/>
          <w:color w:val="000000" w:themeColor="text1"/>
          <w:sz w:val="24"/>
          <w:szCs w:val="24"/>
        </w:rPr>
        <w:t>»</w:t>
      </w:r>
      <w:r w:rsidR="00200465" w:rsidRPr="003467FF">
        <w:rPr>
          <w:rFonts w:ascii="Times New Roman" w:hAnsi="Times New Roman" w:cs="Times New Roman"/>
          <w:color w:val="000000" w:themeColor="text1"/>
          <w:sz w:val="24"/>
          <w:szCs w:val="24"/>
        </w:rPr>
        <w:t xml:space="preserve"> общей площадью 416,4565га, расположенные в </w:t>
      </w:r>
      <w:proofErr w:type="spellStart"/>
      <w:r w:rsidR="003467FF" w:rsidRPr="003467FF">
        <w:rPr>
          <w:rFonts w:ascii="Times New Roman" w:hAnsi="Times New Roman" w:cs="Times New Roman"/>
          <w:color w:val="000000" w:themeColor="text1"/>
          <w:sz w:val="24"/>
          <w:szCs w:val="24"/>
        </w:rPr>
        <w:t>с</w:t>
      </w:r>
      <w:proofErr w:type="gramStart"/>
      <w:r w:rsidR="003467FF" w:rsidRPr="003467FF">
        <w:rPr>
          <w:rFonts w:ascii="Times New Roman" w:hAnsi="Times New Roman" w:cs="Times New Roman"/>
          <w:color w:val="000000" w:themeColor="text1"/>
          <w:sz w:val="24"/>
          <w:szCs w:val="24"/>
        </w:rPr>
        <w:t>.</w:t>
      </w:r>
      <w:r w:rsidR="00200465" w:rsidRPr="003467FF">
        <w:rPr>
          <w:rFonts w:ascii="Times New Roman" w:hAnsi="Times New Roman" w:cs="Times New Roman"/>
          <w:color w:val="000000" w:themeColor="text1"/>
          <w:sz w:val="24"/>
          <w:szCs w:val="24"/>
        </w:rPr>
        <w:t>П</w:t>
      </w:r>
      <w:proofErr w:type="gramEnd"/>
      <w:r w:rsidR="00200465" w:rsidRPr="003467FF">
        <w:rPr>
          <w:rFonts w:ascii="Times New Roman" w:hAnsi="Times New Roman" w:cs="Times New Roman"/>
          <w:color w:val="000000" w:themeColor="text1"/>
          <w:sz w:val="24"/>
          <w:szCs w:val="24"/>
        </w:rPr>
        <w:t>арканы</w:t>
      </w:r>
      <w:proofErr w:type="spellEnd"/>
      <w:r w:rsidR="00200465" w:rsidRPr="003467FF">
        <w:rPr>
          <w:rFonts w:ascii="Times New Roman" w:hAnsi="Times New Roman" w:cs="Times New Roman"/>
          <w:color w:val="000000" w:themeColor="text1"/>
          <w:sz w:val="24"/>
          <w:szCs w:val="24"/>
        </w:rPr>
        <w:t xml:space="preserve"> </w:t>
      </w:r>
      <w:proofErr w:type="spellStart"/>
      <w:r w:rsidR="00200465" w:rsidRPr="003467FF">
        <w:rPr>
          <w:rFonts w:ascii="Times New Roman" w:hAnsi="Times New Roman" w:cs="Times New Roman"/>
          <w:color w:val="000000" w:themeColor="text1"/>
          <w:sz w:val="24"/>
          <w:szCs w:val="24"/>
        </w:rPr>
        <w:t>Слободзейского</w:t>
      </w:r>
      <w:proofErr w:type="spellEnd"/>
      <w:r w:rsidR="00200465" w:rsidRPr="003467FF">
        <w:rPr>
          <w:rFonts w:ascii="Times New Roman" w:hAnsi="Times New Roman" w:cs="Times New Roman"/>
          <w:color w:val="000000" w:themeColor="text1"/>
          <w:sz w:val="24"/>
          <w:szCs w:val="24"/>
        </w:rPr>
        <w:t xml:space="preserve"> района:</w:t>
      </w:r>
    </w:p>
    <w:p w:rsidR="00200465" w:rsidRPr="00371950" w:rsidRDefault="00200465" w:rsidP="00D16EDF">
      <w:pPr>
        <w:pStyle w:val="aa"/>
        <w:ind w:right="-2" w:firstLine="567"/>
        <w:jc w:val="both"/>
        <w:rPr>
          <w:rFonts w:ascii="Times New Roman" w:hAnsi="Times New Roman" w:cs="Times New Roman"/>
          <w:sz w:val="24"/>
          <w:szCs w:val="24"/>
        </w:rPr>
      </w:pPr>
      <w:proofErr w:type="gramStart"/>
      <w:r w:rsidRPr="00371950">
        <w:rPr>
          <w:rFonts w:ascii="Times New Roman" w:hAnsi="Times New Roman"/>
          <w:sz w:val="24"/>
          <w:szCs w:val="24"/>
        </w:rPr>
        <w:lastRenderedPageBreak/>
        <w:t xml:space="preserve">- </w:t>
      </w:r>
      <w:r w:rsidRPr="00371950">
        <w:rPr>
          <w:rFonts w:ascii="Times New Roman" w:hAnsi="Times New Roman" w:cs="Times New Roman"/>
          <w:sz w:val="24"/>
          <w:szCs w:val="24"/>
        </w:rPr>
        <w:t xml:space="preserve">земельный участок площадью 1739620 кв.м.,   кадастровый номер 57-64-000032  на основании Решения Государственной Администрации </w:t>
      </w:r>
      <w:proofErr w:type="spellStart"/>
      <w:r w:rsidRPr="00371950">
        <w:rPr>
          <w:rFonts w:ascii="Times New Roman" w:hAnsi="Times New Roman" w:cs="Times New Roman"/>
          <w:sz w:val="24"/>
          <w:szCs w:val="24"/>
        </w:rPr>
        <w:t>Слободзейского</w:t>
      </w:r>
      <w:proofErr w:type="spellEnd"/>
      <w:r w:rsidRPr="00371950">
        <w:rPr>
          <w:rFonts w:ascii="Times New Roman" w:hAnsi="Times New Roman" w:cs="Times New Roman"/>
          <w:sz w:val="24"/>
          <w:szCs w:val="24"/>
        </w:rPr>
        <w:t xml:space="preserve"> района от 20 декабря 2004 года № 1388 "Об изъятии и передаче земель и утверждении акта на право пользования (владения) землей"  с изменениями, внесенными Решением Государственной Администрации </w:t>
      </w:r>
      <w:proofErr w:type="spellStart"/>
      <w:r w:rsidRPr="00371950">
        <w:rPr>
          <w:rFonts w:ascii="Times New Roman" w:hAnsi="Times New Roman" w:cs="Times New Roman"/>
          <w:sz w:val="24"/>
          <w:szCs w:val="24"/>
        </w:rPr>
        <w:t>Слободзейского</w:t>
      </w:r>
      <w:proofErr w:type="spellEnd"/>
      <w:r w:rsidRPr="00371950">
        <w:rPr>
          <w:rFonts w:ascii="Times New Roman" w:hAnsi="Times New Roman" w:cs="Times New Roman"/>
          <w:sz w:val="24"/>
          <w:szCs w:val="24"/>
        </w:rPr>
        <w:t xml:space="preserve"> района от 12 марта 2008 года № 382, договора долгосрочного землепользования от 23 декабря 2004 года № 360, заключенного между</w:t>
      </w:r>
      <w:proofErr w:type="gramEnd"/>
      <w:r w:rsidRPr="00371950">
        <w:rPr>
          <w:rFonts w:ascii="Times New Roman" w:hAnsi="Times New Roman" w:cs="Times New Roman"/>
          <w:sz w:val="24"/>
          <w:szCs w:val="24"/>
        </w:rPr>
        <w:t xml:space="preserve"> </w:t>
      </w:r>
      <w:proofErr w:type="gramStart"/>
      <w:r w:rsidRPr="00371950">
        <w:rPr>
          <w:rFonts w:ascii="Times New Roman" w:hAnsi="Times New Roman" w:cs="Times New Roman"/>
          <w:sz w:val="24"/>
          <w:szCs w:val="24"/>
        </w:rPr>
        <w:t xml:space="preserve">Государственной Администрацией </w:t>
      </w:r>
      <w:proofErr w:type="spellStart"/>
      <w:r w:rsidRPr="00371950">
        <w:rPr>
          <w:rFonts w:ascii="Times New Roman" w:hAnsi="Times New Roman" w:cs="Times New Roman"/>
          <w:sz w:val="24"/>
          <w:szCs w:val="24"/>
        </w:rPr>
        <w:t>Слободзейсекого</w:t>
      </w:r>
      <w:proofErr w:type="spellEnd"/>
      <w:r w:rsidRPr="00371950">
        <w:rPr>
          <w:rFonts w:ascii="Times New Roman" w:hAnsi="Times New Roman" w:cs="Times New Roman"/>
          <w:sz w:val="24"/>
          <w:szCs w:val="24"/>
        </w:rPr>
        <w:t xml:space="preserve"> района и ООО "Градина", </w:t>
      </w:r>
      <w:r w:rsidR="00C55192" w:rsidRPr="00371950">
        <w:rPr>
          <w:rFonts w:ascii="Times New Roman" w:hAnsi="Times New Roman" w:cs="Times New Roman"/>
          <w:sz w:val="24"/>
          <w:szCs w:val="24"/>
        </w:rPr>
        <w:t>с</w:t>
      </w:r>
      <w:r w:rsidRPr="00371950">
        <w:rPr>
          <w:rFonts w:ascii="Times New Roman" w:hAnsi="Times New Roman" w:cs="Times New Roman"/>
          <w:sz w:val="24"/>
          <w:szCs w:val="24"/>
        </w:rPr>
        <w:t xml:space="preserve"> дополнительн</w:t>
      </w:r>
      <w:r w:rsidR="00C55192" w:rsidRPr="00371950">
        <w:rPr>
          <w:rFonts w:ascii="Times New Roman" w:hAnsi="Times New Roman" w:cs="Times New Roman"/>
          <w:sz w:val="24"/>
          <w:szCs w:val="24"/>
        </w:rPr>
        <w:t>ым</w:t>
      </w:r>
      <w:r w:rsidRPr="00371950">
        <w:rPr>
          <w:rFonts w:ascii="Times New Roman" w:hAnsi="Times New Roman" w:cs="Times New Roman"/>
          <w:sz w:val="24"/>
          <w:szCs w:val="24"/>
        </w:rPr>
        <w:t xml:space="preserve"> соглашени</w:t>
      </w:r>
      <w:r w:rsidR="00C55192" w:rsidRPr="00371950">
        <w:rPr>
          <w:rFonts w:ascii="Times New Roman" w:hAnsi="Times New Roman" w:cs="Times New Roman"/>
          <w:sz w:val="24"/>
          <w:szCs w:val="24"/>
        </w:rPr>
        <w:t>ем</w:t>
      </w:r>
      <w:r w:rsidRPr="00371950">
        <w:rPr>
          <w:rFonts w:ascii="Times New Roman" w:hAnsi="Times New Roman" w:cs="Times New Roman"/>
          <w:sz w:val="24"/>
          <w:szCs w:val="24"/>
        </w:rPr>
        <w:t xml:space="preserve"> № 1, Распоряжения Министерства сельского хозяйства и природных ресурсов ПМР от 22.03.2019 года № 149/</w:t>
      </w:r>
      <w:proofErr w:type="spellStart"/>
      <w:r w:rsidRPr="00371950">
        <w:rPr>
          <w:rFonts w:ascii="Times New Roman" w:hAnsi="Times New Roman" w:cs="Times New Roman"/>
          <w:sz w:val="24"/>
          <w:szCs w:val="24"/>
        </w:rPr>
        <w:t>з</w:t>
      </w:r>
      <w:proofErr w:type="spellEnd"/>
      <w:r w:rsidRPr="00371950">
        <w:rPr>
          <w:rFonts w:ascii="Times New Roman" w:hAnsi="Times New Roman" w:cs="Times New Roman"/>
          <w:sz w:val="24"/>
          <w:szCs w:val="24"/>
        </w:rPr>
        <w:t xml:space="preserve"> и дополнительного соглашения № 2 от 11.04.2019 года к договору № 360 долгосрочного землепользования от 23.12.2004 года, Распоряжения Министерства сельского хозяйства и природных ресурсов ПМР от 23.01.2020 года № 43/</w:t>
      </w:r>
      <w:proofErr w:type="spellStart"/>
      <w:r w:rsidRPr="00371950">
        <w:rPr>
          <w:rFonts w:ascii="Times New Roman" w:hAnsi="Times New Roman" w:cs="Times New Roman"/>
          <w:sz w:val="24"/>
          <w:szCs w:val="24"/>
        </w:rPr>
        <w:t>з</w:t>
      </w:r>
      <w:proofErr w:type="spellEnd"/>
      <w:r w:rsidRPr="00371950">
        <w:rPr>
          <w:rFonts w:ascii="Times New Roman" w:hAnsi="Times New Roman" w:cs="Times New Roman"/>
          <w:sz w:val="24"/>
          <w:szCs w:val="24"/>
        </w:rPr>
        <w:t xml:space="preserve"> и дополнительного соглашения № 3 к договору № 360 долгосрочного</w:t>
      </w:r>
      <w:proofErr w:type="gramEnd"/>
      <w:r w:rsidRPr="00371950">
        <w:rPr>
          <w:rFonts w:ascii="Times New Roman" w:hAnsi="Times New Roman" w:cs="Times New Roman"/>
          <w:sz w:val="24"/>
          <w:szCs w:val="24"/>
        </w:rPr>
        <w:t xml:space="preserve"> землепользования от 23.12.2004 года;</w:t>
      </w:r>
    </w:p>
    <w:p w:rsidR="00200465" w:rsidRPr="00371950" w:rsidRDefault="00200465" w:rsidP="00D16EDF">
      <w:pPr>
        <w:pStyle w:val="aa"/>
        <w:ind w:right="-2" w:firstLine="567"/>
        <w:jc w:val="both"/>
        <w:rPr>
          <w:rFonts w:ascii="Times New Roman" w:hAnsi="Times New Roman" w:cs="Times New Roman"/>
          <w:sz w:val="24"/>
          <w:szCs w:val="24"/>
        </w:rPr>
      </w:pPr>
      <w:r w:rsidRPr="00371950">
        <w:rPr>
          <w:rFonts w:ascii="Times New Roman" w:hAnsi="Times New Roman" w:cs="Times New Roman"/>
          <w:sz w:val="24"/>
          <w:szCs w:val="24"/>
        </w:rPr>
        <w:t>-земельный участок площадью 242</w:t>
      </w:r>
      <w:r w:rsidR="00C55192" w:rsidRPr="00371950">
        <w:rPr>
          <w:rFonts w:ascii="Times New Roman" w:hAnsi="Times New Roman" w:cs="Times New Roman"/>
          <w:sz w:val="24"/>
          <w:szCs w:val="24"/>
        </w:rPr>
        <w:t>4945 кв.м.</w:t>
      </w:r>
      <w:r w:rsidRPr="00371950">
        <w:rPr>
          <w:rFonts w:ascii="Times New Roman" w:hAnsi="Times New Roman" w:cs="Times New Roman"/>
          <w:sz w:val="24"/>
          <w:szCs w:val="24"/>
        </w:rPr>
        <w:t xml:space="preserve">, кадастровый номер 57-64-000264 на основании Решения Государственной Администрации </w:t>
      </w:r>
      <w:proofErr w:type="spellStart"/>
      <w:r w:rsidRPr="00371950">
        <w:rPr>
          <w:rFonts w:ascii="Times New Roman" w:hAnsi="Times New Roman" w:cs="Times New Roman"/>
          <w:sz w:val="24"/>
          <w:szCs w:val="24"/>
        </w:rPr>
        <w:t>Слободзейского</w:t>
      </w:r>
      <w:proofErr w:type="spellEnd"/>
      <w:r w:rsidRPr="00371950">
        <w:rPr>
          <w:rFonts w:ascii="Times New Roman" w:hAnsi="Times New Roman" w:cs="Times New Roman"/>
          <w:sz w:val="24"/>
          <w:szCs w:val="24"/>
        </w:rPr>
        <w:t xml:space="preserve"> района и </w:t>
      </w:r>
      <w:proofErr w:type="gramStart"/>
      <w:r w:rsidRPr="00371950">
        <w:rPr>
          <w:rFonts w:ascii="Times New Roman" w:hAnsi="Times New Roman" w:cs="Times New Roman"/>
          <w:sz w:val="24"/>
          <w:szCs w:val="24"/>
        </w:rPr>
        <w:t>г</w:t>
      </w:r>
      <w:proofErr w:type="gramEnd"/>
      <w:r w:rsidRPr="00371950">
        <w:rPr>
          <w:rFonts w:ascii="Times New Roman" w:hAnsi="Times New Roman" w:cs="Times New Roman"/>
          <w:sz w:val="24"/>
          <w:szCs w:val="24"/>
        </w:rPr>
        <w:t xml:space="preserve">. </w:t>
      </w:r>
      <w:proofErr w:type="spellStart"/>
      <w:r w:rsidRPr="00371950">
        <w:rPr>
          <w:rFonts w:ascii="Times New Roman" w:hAnsi="Times New Roman" w:cs="Times New Roman"/>
          <w:sz w:val="24"/>
          <w:szCs w:val="24"/>
        </w:rPr>
        <w:t>Слободзея</w:t>
      </w:r>
      <w:proofErr w:type="spellEnd"/>
      <w:r w:rsidRPr="00371950">
        <w:rPr>
          <w:rFonts w:ascii="Times New Roman" w:hAnsi="Times New Roman" w:cs="Times New Roman"/>
          <w:sz w:val="24"/>
          <w:szCs w:val="24"/>
        </w:rPr>
        <w:t xml:space="preserve"> от 12 ноября 2010 года № 1389 "Об отводе земель ООО "Градина", договора долгосрочного землепользования о</w:t>
      </w:r>
      <w:r w:rsidR="00C55192" w:rsidRPr="00371950">
        <w:rPr>
          <w:rFonts w:ascii="Times New Roman" w:hAnsi="Times New Roman" w:cs="Times New Roman"/>
          <w:sz w:val="24"/>
          <w:szCs w:val="24"/>
        </w:rPr>
        <w:t>т 15 ноября 2010 года № 2155.</w:t>
      </w:r>
    </w:p>
    <w:p w:rsidR="00200465" w:rsidRDefault="00200465" w:rsidP="00D16EDF">
      <w:pPr>
        <w:pStyle w:val="aa"/>
        <w:ind w:right="-2" w:firstLine="567"/>
        <w:jc w:val="both"/>
        <w:rPr>
          <w:rFonts w:ascii="Georgia" w:hAnsi="Georgia"/>
        </w:rPr>
      </w:pPr>
      <w:r w:rsidRPr="00943747">
        <w:rPr>
          <w:rFonts w:ascii="Times New Roman" w:hAnsi="Times New Roman" w:cs="Times New Roman"/>
          <w:sz w:val="24"/>
          <w:szCs w:val="24"/>
        </w:rPr>
        <w:t>Прав</w:t>
      </w:r>
      <w:r w:rsidR="00C55192" w:rsidRPr="00943747">
        <w:rPr>
          <w:rFonts w:ascii="Times New Roman" w:hAnsi="Times New Roman" w:cs="Times New Roman"/>
          <w:sz w:val="24"/>
          <w:szCs w:val="24"/>
        </w:rPr>
        <w:t>а</w:t>
      </w:r>
      <w:r w:rsidRPr="00943747">
        <w:rPr>
          <w:rFonts w:ascii="Times New Roman" w:hAnsi="Times New Roman" w:cs="Times New Roman"/>
          <w:sz w:val="24"/>
          <w:szCs w:val="24"/>
        </w:rPr>
        <w:t xml:space="preserve"> долгосрочного землепользования зарегистрирован</w:t>
      </w:r>
      <w:r w:rsidR="00C55192" w:rsidRPr="00943747">
        <w:rPr>
          <w:rFonts w:ascii="Times New Roman" w:hAnsi="Times New Roman" w:cs="Times New Roman"/>
          <w:sz w:val="24"/>
          <w:szCs w:val="24"/>
        </w:rPr>
        <w:t>ы</w:t>
      </w:r>
      <w:r w:rsidRPr="00943747">
        <w:rPr>
          <w:rFonts w:ascii="Times New Roman" w:hAnsi="Times New Roman" w:cs="Times New Roman"/>
          <w:sz w:val="24"/>
          <w:szCs w:val="24"/>
        </w:rPr>
        <w:t xml:space="preserve"> в </w:t>
      </w:r>
      <w:r w:rsidR="00606C9A">
        <w:rPr>
          <w:rFonts w:ascii="Times New Roman" w:hAnsi="Times New Roman" w:cs="Times New Roman"/>
          <w:sz w:val="24"/>
          <w:szCs w:val="24"/>
        </w:rPr>
        <w:t>едином государственном реестре,</w:t>
      </w:r>
      <w:r w:rsidR="00C55192" w:rsidRPr="00943747">
        <w:rPr>
          <w:rFonts w:ascii="Times New Roman" w:hAnsi="Times New Roman" w:cs="Times New Roman"/>
          <w:sz w:val="24"/>
          <w:szCs w:val="24"/>
        </w:rPr>
        <w:t xml:space="preserve"> о чем в деле имеются копии свидетельств.</w:t>
      </w:r>
      <w:r w:rsidR="00C55192">
        <w:rPr>
          <w:rFonts w:ascii="Georgia" w:hAnsi="Georgia"/>
        </w:rPr>
        <w:t xml:space="preserve"> </w:t>
      </w:r>
    </w:p>
    <w:p w:rsidR="00200465" w:rsidRDefault="00200465" w:rsidP="00D16EDF">
      <w:pPr>
        <w:pStyle w:val="aa"/>
        <w:ind w:right="-2" w:firstLine="567"/>
        <w:jc w:val="both"/>
        <w:rPr>
          <w:rFonts w:ascii="Times New Roman" w:hAnsi="Times New Roman" w:cs="Times New Roman"/>
          <w:sz w:val="24"/>
          <w:szCs w:val="24"/>
        </w:rPr>
      </w:pPr>
      <w:r w:rsidRPr="00943747">
        <w:rPr>
          <w:rFonts w:ascii="Times New Roman" w:hAnsi="Times New Roman" w:cs="Times New Roman"/>
          <w:sz w:val="24"/>
          <w:szCs w:val="24"/>
        </w:rPr>
        <w:t>Распоряжением Правительства ПМР от 13.08.2020 года № 711р "О прекращении прав</w:t>
      </w:r>
      <w:r w:rsidR="0010270E">
        <w:rPr>
          <w:rFonts w:ascii="Times New Roman" w:hAnsi="Times New Roman" w:cs="Times New Roman"/>
          <w:sz w:val="24"/>
          <w:szCs w:val="24"/>
        </w:rPr>
        <w:t>а</w:t>
      </w:r>
      <w:r w:rsidRPr="00943747">
        <w:rPr>
          <w:rFonts w:ascii="Times New Roman" w:hAnsi="Times New Roman" w:cs="Times New Roman"/>
          <w:sz w:val="24"/>
          <w:szCs w:val="24"/>
        </w:rPr>
        <w:t xml:space="preserve"> долгосрочного пользования ООО "Градина" земельными участками общей площадью 416,4565га" право </w:t>
      </w:r>
      <w:r w:rsidRPr="00272A01">
        <w:rPr>
          <w:rFonts w:ascii="Times New Roman" w:hAnsi="Times New Roman" w:cs="Times New Roman"/>
          <w:sz w:val="24"/>
          <w:szCs w:val="24"/>
        </w:rPr>
        <w:t xml:space="preserve">долгосрочного пользования указанными земельными участками прекращено </w:t>
      </w:r>
      <w:r w:rsidR="00943747" w:rsidRPr="00272A01">
        <w:rPr>
          <w:rFonts w:ascii="Times New Roman" w:hAnsi="Times New Roman" w:cs="Times New Roman"/>
          <w:sz w:val="24"/>
          <w:szCs w:val="24"/>
        </w:rPr>
        <w:t xml:space="preserve">на основании </w:t>
      </w:r>
      <w:r w:rsidR="00F32DF2" w:rsidRPr="00272A01">
        <w:rPr>
          <w:rFonts w:ascii="Times New Roman" w:hAnsi="Times New Roman" w:cs="Times New Roman"/>
          <w:sz w:val="24"/>
          <w:szCs w:val="24"/>
        </w:rPr>
        <w:t xml:space="preserve">подп.1) </w:t>
      </w:r>
      <w:r w:rsidR="00943747" w:rsidRPr="00272A01">
        <w:rPr>
          <w:rFonts w:ascii="Times New Roman" w:hAnsi="Times New Roman" w:cs="Times New Roman"/>
          <w:sz w:val="24"/>
          <w:szCs w:val="24"/>
        </w:rPr>
        <w:t xml:space="preserve">подпункта </w:t>
      </w:r>
      <w:proofErr w:type="spellStart"/>
      <w:r w:rsidR="00943747" w:rsidRPr="00272A01">
        <w:rPr>
          <w:rFonts w:ascii="Times New Roman" w:hAnsi="Times New Roman" w:cs="Times New Roman"/>
          <w:sz w:val="24"/>
          <w:szCs w:val="24"/>
        </w:rPr>
        <w:t>д</w:t>
      </w:r>
      <w:proofErr w:type="spellEnd"/>
      <w:r w:rsidR="00943747" w:rsidRPr="00272A01">
        <w:rPr>
          <w:rFonts w:ascii="Times New Roman" w:hAnsi="Times New Roman" w:cs="Times New Roman"/>
          <w:sz w:val="24"/>
          <w:szCs w:val="24"/>
        </w:rPr>
        <w:t xml:space="preserve">) пункта 2 статьи 86, статьи 91 </w:t>
      </w:r>
      <w:r w:rsidR="00606C9A" w:rsidRPr="00272A01">
        <w:rPr>
          <w:rFonts w:ascii="Times New Roman" w:hAnsi="Times New Roman" w:cs="Times New Roman"/>
          <w:sz w:val="24"/>
          <w:szCs w:val="24"/>
        </w:rPr>
        <w:t>ЗК</w:t>
      </w:r>
      <w:r w:rsidR="00943747" w:rsidRPr="00272A01">
        <w:rPr>
          <w:rFonts w:ascii="Times New Roman" w:hAnsi="Times New Roman" w:cs="Times New Roman"/>
          <w:sz w:val="24"/>
          <w:szCs w:val="24"/>
        </w:rPr>
        <w:t xml:space="preserve"> ПМР</w:t>
      </w:r>
      <w:r w:rsidRPr="00272A01">
        <w:rPr>
          <w:rFonts w:ascii="Times New Roman" w:hAnsi="Times New Roman" w:cs="Times New Roman"/>
          <w:sz w:val="24"/>
          <w:szCs w:val="24"/>
        </w:rPr>
        <w:t>.</w:t>
      </w:r>
    </w:p>
    <w:p w:rsidR="00943747" w:rsidRDefault="00943747" w:rsidP="00D16EDF">
      <w:pPr>
        <w:ind w:right="-2" w:firstLine="567"/>
        <w:jc w:val="both"/>
      </w:pPr>
      <w:r w:rsidRPr="00564D4F">
        <w:t xml:space="preserve">Считая </w:t>
      </w:r>
      <w:r w:rsidRPr="0062654C">
        <w:t xml:space="preserve">Распоряжение Правительства ПМР № 711 </w:t>
      </w:r>
      <w:proofErr w:type="spellStart"/>
      <w:proofErr w:type="gramStart"/>
      <w:r w:rsidRPr="0062654C">
        <w:t>р</w:t>
      </w:r>
      <w:proofErr w:type="spellEnd"/>
      <w:proofErr w:type="gramEnd"/>
      <w:r w:rsidRPr="0062654C">
        <w:t xml:space="preserve"> от 13.08.2020 г. не соответствующим пункту 2 статьи 6, пункту 5 статьи 23 </w:t>
      </w:r>
      <w:r w:rsidR="00606C9A">
        <w:t>ЗК</w:t>
      </w:r>
      <w:r w:rsidRPr="0062654C">
        <w:t xml:space="preserve"> ПМР, подпункту а) пункта 11 Положения о порядке реализации государственных полномочий в сфере земельного законодательства о надлежащем землепользовании, рациональном, эффективном использовании земельных участков </w:t>
      </w:r>
      <w:r w:rsidRPr="0062654C">
        <w:rPr>
          <w:color w:val="000000" w:themeColor="text1"/>
        </w:rPr>
        <w:t>сельскохозяйственного назначения, а также о порядке  принудительного прекращения прав на земельные участки сельскохозяйственного назначения»</w:t>
      </w:r>
      <w:r w:rsidR="0062654C" w:rsidRPr="0062654C">
        <w:t xml:space="preserve"> </w:t>
      </w:r>
      <w:r w:rsidR="0010270E">
        <w:t xml:space="preserve">(утвержденного </w:t>
      </w:r>
      <w:r w:rsidR="0062654C" w:rsidRPr="0062654C">
        <w:t>Постановление</w:t>
      </w:r>
      <w:r w:rsidR="0010270E">
        <w:t>м</w:t>
      </w:r>
      <w:r w:rsidR="0062654C" w:rsidRPr="0062654C">
        <w:t xml:space="preserve"> Правитель</w:t>
      </w:r>
      <w:r w:rsidR="0010270E">
        <w:t xml:space="preserve">ства </w:t>
      </w:r>
      <w:proofErr w:type="gramStart"/>
      <w:r w:rsidR="0010270E">
        <w:t>ПМР от 17.12.2018 г. № 473</w:t>
      </w:r>
      <w:r w:rsidR="0062654C" w:rsidRPr="0062654C">
        <w:t>)</w:t>
      </w:r>
      <w:r w:rsidR="00F32DF2">
        <w:t>,</w:t>
      </w:r>
      <w:r w:rsidR="0062654C">
        <w:t xml:space="preserve"> ООО «Градина» </w:t>
      </w:r>
      <w:r>
        <w:rPr>
          <w:color w:val="000000" w:themeColor="text1"/>
        </w:rPr>
        <w:t>08.10.2020 г</w:t>
      </w:r>
      <w:r w:rsidRPr="00564D4F">
        <w:t>., то есть в срок, установленный п.3 ст.130-10 АПК ПМР, обратил</w:t>
      </w:r>
      <w:r w:rsidR="00CF5F56">
        <w:t>ось</w:t>
      </w:r>
      <w:r w:rsidRPr="00564D4F">
        <w:t xml:space="preserve"> в Арбитражный суд  с заявлением о признании </w:t>
      </w:r>
      <w:r w:rsidR="0010270E">
        <w:t>ненормативного акта</w:t>
      </w:r>
      <w:r w:rsidRPr="00564D4F">
        <w:t xml:space="preserve"> недействительным.</w:t>
      </w:r>
      <w:proofErr w:type="gramEnd"/>
    </w:p>
    <w:p w:rsidR="0062654C" w:rsidRPr="008E670B" w:rsidRDefault="0062654C" w:rsidP="00D16EDF">
      <w:pPr>
        <w:pStyle w:val="aa"/>
        <w:ind w:right="-2" w:firstLine="567"/>
        <w:jc w:val="both"/>
        <w:rPr>
          <w:rFonts w:ascii="Times New Roman" w:hAnsi="Times New Roman" w:cs="Times New Roman"/>
          <w:sz w:val="24"/>
          <w:szCs w:val="24"/>
        </w:rPr>
      </w:pPr>
      <w:proofErr w:type="gramStart"/>
      <w:r>
        <w:rPr>
          <w:rFonts w:ascii="Times New Roman" w:hAnsi="Times New Roman" w:cs="Times New Roman"/>
          <w:sz w:val="24"/>
          <w:szCs w:val="24"/>
        </w:rPr>
        <w:t>В силу п.1 статьи</w:t>
      </w:r>
      <w:r w:rsidRPr="008E670B">
        <w:rPr>
          <w:rFonts w:ascii="Times New Roman" w:hAnsi="Times New Roman" w:cs="Times New Roman"/>
          <w:sz w:val="24"/>
          <w:szCs w:val="24"/>
        </w:rPr>
        <w:t xml:space="preserve"> 130-10 АПК ПМР</w:t>
      </w:r>
      <w:r>
        <w:rPr>
          <w:rFonts w:ascii="Times New Roman" w:hAnsi="Times New Roman" w:cs="Times New Roman"/>
          <w:sz w:val="24"/>
          <w:szCs w:val="24"/>
        </w:rPr>
        <w:t xml:space="preserve"> граждане,</w:t>
      </w:r>
      <w:r w:rsidRPr="008E670B">
        <w:rPr>
          <w:rFonts w:ascii="Times New Roman" w:hAnsi="Times New Roman" w:cs="Times New Roman"/>
          <w:sz w:val="24"/>
          <w:szCs w:val="24"/>
        </w:rPr>
        <w:t xml:space="preserve"> организации </w:t>
      </w:r>
      <w:r>
        <w:rPr>
          <w:rFonts w:ascii="Times New Roman" w:hAnsi="Times New Roman" w:cs="Times New Roman"/>
          <w:sz w:val="24"/>
          <w:szCs w:val="24"/>
        </w:rPr>
        <w:t xml:space="preserve">и иные лица </w:t>
      </w:r>
      <w:r w:rsidRPr="008E670B">
        <w:rPr>
          <w:rFonts w:ascii="Times New Roman" w:hAnsi="Times New Roman" w:cs="Times New Roman"/>
          <w:sz w:val="24"/>
          <w:szCs w:val="24"/>
        </w:rPr>
        <w:t xml:space="preserve">вправе обратиться в </w:t>
      </w:r>
      <w:r>
        <w:rPr>
          <w:rFonts w:ascii="Times New Roman" w:hAnsi="Times New Roman" w:cs="Times New Roman"/>
          <w:sz w:val="24"/>
          <w:szCs w:val="24"/>
        </w:rPr>
        <w:t>А</w:t>
      </w:r>
      <w:r w:rsidRPr="008E670B">
        <w:rPr>
          <w:rFonts w:ascii="Times New Roman" w:hAnsi="Times New Roman" w:cs="Times New Roman"/>
          <w:sz w:val="24"/>
          <w:szCs w:val="24"/>
        </w:rPr>
        <w:t xml:space="preserve">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иных органов, наделенных отдельными государственными или иными публичными полномочиями, должностных лиц, если полагают, что оспариваемый ненормативный правовой акт, решение и действие (бездействие) не </w:t>
      </w:r>
      <w:r w:rsidRPr="001E1C09">
        <w:rPr>
          <w:rFonts w:ascii="Times New Roman" w:hAnsi="Times New Roman" w:cs="Times New Roman"/>
          <w:sz w:val="24"/>
          <w:szCs w:val="24"/>
        </w:rPr>
        <w:t>соответствуют закону или</w:t>
      </w:r>
      <w:proofErr w:type="gramEnd"/>
      <w:r w:rsidRPr="001E1C09">
        <w:rPr>
          <w:rFonts w:ascii="Times New Roman" w:hAnsi="Times New Roman" w:cs="Times New Roman"/>
          <w:sz w:val="24"/>
          <w:szCs w:val="24"/>
        </w:rPr>
        <w:t xml:space="preserve">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w:t>
      </w:r>
      <w:r w:rsidRPr="008E670B">
        <w:rPr>
          <w:rFonts w:ascii="Times New Roman" w:hAnsi="Times New Roman" w:cs="Times New Roman"/>
          <w:sz w:val="24"/>
          <w:szCs w:val="24"/>
        </w:rPr>
        <w:t xml:space="preserve"> осуществления предпринимательской и иной экономической деятельности.</w:t>
      </w:r>
    </w:p>
    <w:p w:rsidR="0062654C" w:rsidRPr="0003019B" w:rsidRDefault="0062654C" w:rsidP="00D16EDF">
      <w:pPr>
        <w:pStyle w:val="aa"/>
        <w:ind w:right="-2" w:firstLine="567"/>
        <w:jc w:val="both"/>
        <w:rPr>
          <w:rFonts w:ascii="Times New Roman" w:hAnsi="Times New Roman" w:cs="Times New Roman"/>
          <w:sz w:val="24"/>
          <w:szCs w:val="24"/>
        </w:rPr>
      </w:pPr>
      <w:proofErr w:type="gramStart"/>
      <w:r w:rsidRPr="00031C49">
        <w:rPr>
          <w:rFonts w:ascii="Times New Roman" w:hAnsi="Times New Roman" w:cs="Times New Roman"/>
          <w:sz w:val="24"/>
          <w:szCs w:val="24"/>
        </w:rPr>
        <w:t>Как следует из</w:t>
      </w:r>
      <w:r>
        <w:rPr>
          <w:rFonts w:ascii="Times New Roman" w:hAnsi="Times New Roman" w:cs="Times New Roman"/>
          <w:sz w:val="24"/>
          <w:szCs w:val="24"/>
        </w:rPr>
        <w:t xml:space="preserve"> приведенной нормы</w:t>
      </w:r>
      <w:r w:rsidR="0009224F">
        <w:rPr>
          <w:rFonts w:ascii="Times New Roman" w:hAnsi="Times New Roman" w:cs="Times New Roman"/>
          <w:sz w:val="24"/>
          <w:szCs w:val="24"/>
        </w:rPr>
        <w:t>, ст.130-13 п.2 АПК ПМР,</w:t>
      </w:r>
      <w:r>
        <w:rPr>
          <w:rFonts w:ascii="Times New Roman" w:hAnsi="Times New Roman" w:cs="Times New Roman"/>
          <w:sz w:val="24"/>
          <w:szCs w:val="24"/>
        </w:rPr>
        <w:t xml:space="preserve"> </w:t>
      </w:r>
      <w:r w:rsidR="0009224F">
        <w:rPr>
          <w:rFonts w:ascii="Times New Roman" w:hAnsi="Times New Roman" w:cs="Times New Roman"/>
          <w:sz w:val="24"/>
          <w:szCs w:val="24"/>
        </w:rPr>
        <w:t>а также</w:t>
      </w:r>
      <w:r w:rsidRPr="00031C49">
        <w:rPr>
          <w:rFonts w:ascii="Times New Roman" w:hAnsi="Times New Roman" w:cs="Times New Roman"/>
          <w:sz w:val="24"/>
          <w:szCs w:val="24"/>
        </w:rPr>
        <w:t xml:space="preserve"> статьи 13 Гражданского кодекса ПМР, </w:t>
      </w:r>
      <w:r>
        <w:rPr>
          <w:rFonts w:ascii="Times New Roman" w:hAnsi="Times New Roman" w:cs="Times New Roman"/>
          <w:sz w:val="24"/>
          <w:szCs w:val="24"/>
        </w:rPr>
        <w:t xml:space="preserve">для признания </w:t>
      </w:r>
      <w:r w:rsidRPr="00031C49">
        <w:rPr>
          <w:rFonts w:ascii="Times New Roman" w:hAnsi="Times New Roman" w:cs="Times New Roman"/>
          <w:sz w:val="24"/>
          <w:szCs w:val="24"/>
        </w:rPr>
        <w:t>судом недействительным</w:t>
      </w:r>
      <w:r>
        <w:rPr>
          <w:rFonts w:ascii="Times New Roman" w:hAnsi="Times New Roman" w:cs="Times New Roman"/>
          <w:sz w:val="24"/>
          <w:szCs w:val="24"/>
        </w:rPr>
        <w:t xml:space="preserve"> н</w:t>
      </w:r>
      <w:r w:rsidRPr="00031C49">
        <w:rPr>
          <w:rFonts w:ascii="Times New Roman" w:hAnsi="Times New Roman" w:cs="Times New Roman"/>
          <w:sz w:val="24"/>
          <w:szCs w:val="24"/>
        </w:rPr>
        <w:t>енормативн</w:t>
      </w:r>
      <w:r>
        <w:rPr>
          <w:rFonts w:ascii="Times New Roman" w:hAnsi="Times New Roman" w:cs="Times New Roman"/>
          <w:sz w:val="24"/>
          <w:szCs w:val="24"/>
        </w:rPr>
        <w:t>ого</w:t>
      </w:r>
      <w:r w:rsidRPr="00031C49">
        <w:rPr>
          <w:rFonts w:ascii="Times New Roman" w:hAnsi="Times New Roman" w:cs="Times New Roman"/>
          <w:sz w:val="24"/>
          <w:szCs w:val="24"/>
        </w:rPr>
        <w:t xml:space="preserve"> акт</w:t>
      </w:r>
      <w:r>
        <w:rPr>
          <w:rFonts w:ascii="Times New Roman" w:hAnsi="Times New Roman" w:cs="Times New Roman"/>
          <w:sz w:val="24"/>
          <w:szCs w:val="24"/>
        </w:rPr>
        <w:t>а</w:t>
      </w:r>
      <w:r w:rsidRPr="00031C49">
        <w:rPr>
          <w:rFonts w:ascii="Times New Roman" w:hAnsi="Times New Roman" w:cs="Times New Roman"/>
          <w:sz w:val="24"/>
          <w:szCs w:val="24"/>
        </w:rPr>
        <w:t xml:space="preserve"> государственного органа, </w:t>
      </w:r>
      <w:r>
        <w:rPr>
          <w:rFonts w:ascii="Times New Roman" w:hAnsi="Times New Roman" w:cs="Times New Roman"/>
          <w:sz w:val="24"/>
          <w:szCs w:val="24"/>
        </w:rPr>
        <w:t>необходимым</w:t>
      </w:r>
      <w:r w:rsidRPr="0003019B">
        <w:rPr>
          <w:rFonts w:ascii="Times New Roman" w:hAnsi="Times New Roman" w:cs="Times New Roman"/>
          <w:sz w:val="24"/>
          <w:szCs w:val="24"/>
        </w:rPr>
        <w:t xml:space="preserve"> условием является </w:t>
      </w:r>
      <w:r>
        <w:rPr>
          <w:rFonts w:ascii="Times New Roman" w:hAnsi="Times New Roman" w:cs="Times New Roman"/>
          <w:sz w:val="24"/>
          <w:szCs w:val="24"/>
        </w:rPr>
        <w:t xml:space="preserve">установление </w:t>
      </w:r>
      <w:r w:rsidRPr="0003019B">
        <w:rPr>
          <w:rFonts w:ascii="Times New Roman" w:hAnsi="Times New Roman" w:cs="Times New Roman"/>
          <w:sz w:val="24"/>
          <w:szCs w:val="24"/>
        </w:rPr>
        <w:t>одновременно несоответстви</w:t>
      </w:r>
      <w:r>
        <w:rPr>
          <w:rFonts w:ascii="Times New Roman" w:hAnsi="Times New Roman" w:cs="Times New Roman"/>
          <w:sz w:val="24"/>
          <w:szCs w:val="24"/>
        </w:rPr>
        <w:t>я</w:t>
      </w:r>
      <w:r w:rsidRPr="0003019B">
        <w:rPr>
          <w:rFonts w:ascii="Times New Roman" w:hAnsi="Times New Roman" w:cs="Times New Roman"/>
          <w:sz w:val="24"/>
          <w:szCs w:val="24"/>
        </w:rPr>
        <w:t xml:space="preserve"> оспариваемого акта закону или иному нормативному акту и нарушени</w:t>
      </w:r>
      <w:r>
        <w:rPr>
          <w:rFonts w:ascii="Times New Roman" w:hAnsi="Times New Roman" w:cs="Times New Roman"/>
          <w:sz w:val="24"/>
          <w:szCs w:val="24"/>
        </w:rPr>
        <w:t>я</w:t>
      </w:r>
      <w:r w:rsidRPr="0003019B">
        <w:rPr>
          <w:rFonts w:ascii="Times New Roman" w:hAnsi="Times New Roman" w:cs="Times New Roman"/>
          <w:sz w:val="24"/>
          <w:szCs w:val="24"/>
        </w:rPr>
        <w:t xml:space="preserve"> прав и законных интересов организации в сфере предпринимательской и иной экономической деятельности.</w:t>
      </w:r>
      <w:proofErr w:type="gramEnd"/>
      <w:r w:rsidR="00EE7654">
        <w:rPr>
          <w:rFonts w:ascii="Times New Roman" w:hAnsi="Times New Roman" w:cs="Times New Roman"/>
          <w:sz w:val="24"/>
          <w:szCs w:val="24"/>
        </w:rPr>
        <w:t xml:space="preserve"> Отсутствие одного из указанных элементов влечет отказ в удовлетворении заявленных требований. </w:t>
      </w:r>
    </w:p>
    <w:p w:rsidR="0062654C" w:rsidRDefault="0062654C" w:rsidP="00D16EDF">
      <w:pPr>
        <w:pStyle w:val="aa"/>
        <w:ind w:right="-2" w:firstLine="567"/>
        <w:jc w:val="both"/>
        <w:rPr>
          <w:rFonts w:ascii="Times New Roman" w:hAnsi="Times New Roman" w:cs="Times New Roman"/>
          <w:sz w:val="24"/>
          <w:szCs w:val="24"/>
        </w:rPr>
      </w:pPr>
      <w:proofErr w:type="gramStart"/>
      <w:r w:rsidRPr="008E670B">
        <w:rPr>
          <w:rFonts w:ascii="Times New Roman" w:hAnsi="Times New Roman" w:cs="Times New Roman"/>
          <w:sz w:val="24"/>
          <w:szCs w:val="24"/>
        </w:rPr>
        <w:t xml:space="preserve">В соответствии с частью второй пункта 3 статьи 130-12 АПК ПМР при рассмотрении дел об оспаривании ненормативных правовых актов, решений органов государственной власти, иных органов, наделенных отдельными государственными или иными </w:t>
      </w:r>
      <w:r w:rsidRPr="008E670B">
        <w:rPr>
          <w:rFonts w:ascii="Times New Roman" w:hAnsi="Times New Roman" w:cs="Times New Roman"/>
          <w:sz w:val="24"/>
          <w:szCs w:val="24"/>
        </w:rPr>
        <w:lastRenderedPageBreak/>
        <w:t>публичными полномочиями, должностных лиц, суд осуществляет проверку оспариваемого акта или его отдельных положений и устанавливает: соответствие оспариваемого акта закону или иному нормативному правовому акту, наличие полномочий у органа или лица</w:t>
      </w:r>
      <w:proofErr w:type="gramEnd"/>
      <w:r w:rsidRPr="008E670B">
        <w:rPr>
          <w:rFonts w:ascii="Times New Roman" w:hAnsi="Times New Roman" w:cs="Times New Roman"/>
          <w:sz w:val="24"/>
          <w:szCs w:val="24"/>
        </w:rPr>
        <w:t>, которые приняли оспариваемый акт, нарушает ли оспариваемый акт права и законные интересы заявителя в сфере предпринимательской и иной экономической деятельности.</w:t>
      </w:r>
    </w:p>
    <w:p w:rsidR="004E13D2" w:rsidRDefault="00943747" w:rsidP="00D16EDF">
      <w:pPr>
        <w:pStyle w:val="aa"/>
        <w:ind w:right="-2" w:firstLine="567"/>
        <w:jc w:val="both"/>
        <w:rPr>
          <w:rFonts w:ascii="Times New Roman" w:hAnsi="Times New Roman" w:cs="Times New Roman"/>
          <w:sz w:val="24"/>
          <w:szCs w:val="24"/>
        </w:rPr>
      </w:pPr>
      <w:r w:rsidRPr="0062654C">
        <w:rPr>
          <w:rFonts w:ascii="Times New Roman" w:hAnsi="Times New Roman" w:cs="Times New Roman"/>
          <w:sz w:val="24"/>
          <w:szCs w:val="24"/>
        </w:rPr>
        <w:t>Осущ</w:t>
      </w:r>
      <w:r w:rsidR="004E13D2">
        <w:rPr>
          <w:rFonts w:ascii="Times New Roman" w:hAnsi="Times New Roman" w:cs="Times New Roman"/>
          <w:sz w:val="24"/>
          <w:szCs w:val="24"/>
        </w:rPr>
        <w:t>ествляя проверку оспариваемого Распоряжения</w:t>
      </w:r>
      <w:r w:rsidRPr="0062654C">
        <w:rPr>
          <w:rFonts w:ascii="Times New Roman" w:hAnsi="Times New Roman" w:cs="Times New Roman"/>
          <w:sz w:val="24"/>
          <w:szCs w:val="24"/>
        </w:rPr>
        <w:t>, суд</w:t>
      </w:r>
      <w:r w:rsidR="0062654C" w:rsidRPr="0062654C">
        <w:rPr>
          <w:rFonts w:ascii="Times New Roman" w:hAnsi="Times New Roman" w:cs="Times New Roman"/>
          <w:sz w:val="24"/>
          <w:szCs w:val="24"/>
        </w:rPr>
        <w:t xml:space="preserve">ом установлено, что принятие решений о предоставлении или прекращении прав на земельные участки, </w:t>
      </w:r>
      <w:r w:rsidR="004E13D2" w:rsidRPr="0062654C">
        <w:rPr>
          <w:rFonts w:ascii="Times New Roman" w:hAnsi="Times New Roman" w:cs="Times New Roman"/>
          <w:sz w:val="24"/>
          <w:szCs w:val="24"/>
        </w:rPr>
        <w:t xml:space="preserve">относится к компетенции Правительства ПМР </w:t>
      </w:r>
      <w:r w:rsidR="0062654C" w:rsidRPr="0062654C">
        <w:rPr>
          <w:rFonts w:ascii="Times New Roman" w:hAnsi="Times New Roman" w:cs="Times New Roman"/>
          <w:sz w:val="24"/>
          <w:szCs w:val="24"/>
        </w:rPr>
        <w:t xml:space="preserve">согласно </w:t>
      </w:r>
      <w:proofErr w:type="spellStart"/>
      <w:r w:rsidR="0062654C" w:rsidRPr="0062654C">
        <w:rPr>
          <w:rFonts w:ascii="Times New Roman" w:hAnsi="Times New Roman" w:cs="Times New Roman"/>
          <w:sz w:val="24"/>
          <w:szCs w:val="24"/>
        </w:rPr>
        <w:t>подп</w:t>
      </w:r>
      <w:proofErr w:type="gramStart"/>
      <w:r w:rsidR="0062654C" w:rsidRPr="0062654C">
        <w:rPr>
          <w:rFonts w:ascii="Times New Roman" w:hAnsi="Times New Roman" w:cs="Times New Roman"/>
          <w:sz w:val="24"/>
          <w:szCs w:val="24"/>
        </w:rPr>
        <w:t>.л</w:t>
      </w:r>
      <w:proofErr w:type="spellEnd"/>
      <w:proofErr w:type="gramEnd"/>
      <w:r w:rsidR="0062654C" w:rsidRPr="0062654C">
        <w:rPr>
          <w:rFonts w:ascii="Times New Roman" w:hAnsi="Times New Roman" w:cs="Times New Roman"/>
          <w:sz w:val="24"/>
          <w:szCs w:val="24"/>
        </w:rPr>
        <w:t>) ст.11-1</w:t>
      </w:r>
      <w:r w:rsidR="00416899">
        <w:rPr>
          <w:rFonts w:ascii="Times New Roman" w:hAnsi="Times New Roman" w:cs="Times New Roman"/>
          <w:sz w:val="24"/>
          <w:szCs w:val="24"/>
        </w:rPr>
        <w:t>,</w:t>
      </w:r>
      <w:r w:rsidR="0062654C" w:rsidRPr="0062654C">
        <w:rPr>
          <w:rFonts w:ascii="Times New Roman" w:hAnsi="Times New Roman" w:cs="Times New Roman"/>
          <w:sz w:val="24"/>
          <w:szCs w:val="24"/>
        </w:rPr>
        <w:t xml:space="preserve"> </w:t>
      </w:r>
      <w:r w:rsidR="00416899" w:rsidRPr="0039552B">
        <w:rPr>
          <w:rFonts w:ascii="Times New Roman" w:hAnsi="Times New Roman" w:cs="Times New Roman"/>
          <w:sz w:val="24"/>
          <w:szCs w:val="24"/>
        </w:rPr>
        <w:t>п</w:t>
      </w:r>
      <w:r w:rsidR="00416899">
        <w:rPr>
          <w:rFonts w:ascii="Times New Roman" w:hAnsi="Times New Roman" w:cs="Times New Roman"/>
          <w:sz w:val="24"/>
          <w:szCs w:val="24"/>
        </w:rPr>
        <w:t>.</w:t>
      </w:r>
      <w:r w:rsidR="00416899" w:rsidRPr="0039552B">
        <w:rPr>
          <w:rFonts w:ascii="Times New Roman" w:hAnsi="Times New Roman" w:cs="Times New Roman"/>
          <w:sz w:val="24"/>
          <w:szCs w:val="24"/>
        </w:rPr>
        <w:t>4 ст.86</w:t>
      </w:r>
      <w:r w:rsidR="00255D4F">
        <w:rPr>
          <w:rFonts w:ascii="Times New Roman" w:hAnsi="Times New Roman" w:cs="Times New Roman"/>
          <w:sz w:val="24"/>
          <w:szCs w:val="24"/>
        </w:rPr>
        <w:t>, п.5 ст.91</w:t>
      </w:r>
      <w:r w:rsidR="00416899">
        <w:rPr>
          <w:rFonts w:ascii="Times New Roman" w:hAnsi="Times New Roman" w:cs="Times New Roman"/>
          <w:sz w:val="24"/>
          <w:szCs w:val="24"/>
        </w:rPr>
        <w:t xml:space="preserve"> </w:t>
      </w:r>
      <w:r w:rsidR="0062654C" w:rsidRPr="0062654C">
        <w:rPr>
          <w:rFonts w:ascii="Times New Roman" w:hAnsi="Times New Roman" w:cs="Times New Roman"/>
          <w:sz w:val="24"/>
          <w:szCs w:val="24"/>
        </w:rPr>
        <w:t>ЗК ПМР,</w:t>
      </w:r>
      <w:r w:rsidR="004E13D2">
        <w:rPr>
          <w:rFonts w:ascii="Times New Roman" w:hAnsi="Times New Roman" w:cs="Times New Roman"/>
          <w:sz w:val="24"/>
          <w:szCs w:val="24"/>
        </w:rPr>
        <w:t xml:space="preserve"> </w:t>
      </w:r>
      <w:r w:rsidR="004E13D2" w:rsidRPr="0062654C">
        <w:rPr>
          <w:rFonts w:ascii="Times New Roman" w:hAnsi="Times New Roman" w:cs="Times New Roman"/>
          <w:sz w:val="24"/>
          <w:szCs w:val="24"/>
        </w:rPr>
        <w:t>подпункт</w:t>
      </w:r>
      <w:r w:rsidR="004E13D2">
        <w:rPr>
          <w:rFonts w:ascii="Times New Roman" w:hAnsi="Times New Roman" w:cs="Times New Roman"/>
          <w:sz w:val="24"/>
          <w:szCs w:val="24"/>
        </w:rPr>
        <w:t>а</w:t>
      </w:r>
      <w:r w:rsidR="004E13D2" w:rsidRPr="0062654C">
        <w:rPr>
          <w:rFonts w:ascii="Times New Roman" w:hAnsi="Times New Roman" w:cs="Times New Roman"/>
          <w:sz w:val="24"/>
          <w:szCs w:val="24"/>
        </w:rPr>
        <w:t xml:space="preserve"> а) пункта 1 Постановления Правительства ПМР от 28 апреля 2017 г. № 90 «О разграничении полномочий между республиканскими органами государственной власти и местными органами власти по предоставлению (прекращению) прав пользования земельными участками и переводу земель из одной категории в другую»</w:t>
      </w:r>
      <w:r w:rsidR="004E13D2">
        <w:rPr>
          <w:rFonts w:ascii="Times New Roman" w:hAnsi="Times New Roman" w:cs="Times New Roman"/>
          <w:sz w:val="24"/>
          <w:szCs w:val="24"/>
        </w:rPr>
        <w:t xml:space="preserve">. </w:t>
      </w:r>
    </w:p>
    <w:p w:rsidR="00255D4F" w:rsidRDefault="00606110" w:rsidP="00D16EDF">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П</w:t>
      </w:r>
      <w:r w:rsidRPr="00255D4F">
        <w:rPr>
          <w:rFonts w:ascii="Times New Roman" w:hAnsi="Times New Roman" w:cs="Times New Roman"/>
          <w:sz w:val="24"/>
          <w:szCs w:val="24"/>
        </w:rPr>
        <w:t>равовыми актами, принимаемыми Правительством ПМР</w:t>
      </w:r>
      <w:r>
        <w:rPr>
          <w:rFonts w:ascii="Times New Roman" w:hAnsi="Times New Roman" w:cs="Times New Roman"/>
          <w:sz w:val="24"/>
          <w:szCs w:val="24"/>
        </w:rPr>
        <w:t>, согласно</w:t>
      </w:r>
      <w:r w:rsidR="00255D4F">
        <w:rPr>
          <w:rFonts w:ascii="Times New Roman" w:hAnsi="Times New Roman" w:cs="Times New Roman"/>
          <w:sz w:val="24"/>
          <w:szCs w:val="24"/>
        </w:rPr>
        <w:t xml:space="preserve"> </w:t>
      </w:r>
      <w:r w:rsidR="00266298">
        <w:rPr>
          <w:rFonts w:ascii="Times New Roman" w:hAnsi="Times New Roman" w:cs="Times New Roman"/>
          <w:sz w:val="24"/>
          <w:szCs w:val="24"/>
        </w:rPr>
        <w:t xml:space="preserve">п.1 ст.25 Конституционного Закона ПМР «О Правительстве ПМР», </w:t>
      </w:r>
      <w:r w:rsidR="00255D4F">
        <w:rPr>
          <w:rFonts w:ascii="Times New Roman" w:hAnsi="Times New Roman" w:cs="Times New Roman"/>
          <w:sz w:val="24"/>
          <w:szCs w:val="24"/>
        </w:rPr>
        <w:t xml:space="preserve">п.1 статьи </w:t>
      </w:r>
      <w:r w:rsidR="0018357B">
        <w:rPr>
          <w:rFonts w:ascii="Times New Roman" w:hAnsi="Times New Roman" w:cs="Times New Roman"/>
          <w:sz w:val="24"/>
          <w:szCs w:val="24"/>
        </w:rPr>
        <w:t xml:space="preserve">76-6 </w:t>
      </w:r>
      <w:r w:rsidR="0018357B" w:rsidRPr="0018357B">
        <w:rPr>
          <w:rFonts w:ascii="Times New Roman" w:hAnsi="Times New Roman" w:cs="Times New Roman"/>
          <w:sz w:val="24"/>
          <w:szCs w:val="24"/>
        </w:rPr>
        <w:t xml:space="preserve">Конституции </w:t>
      </w:r>
      <w:r w:rsidR="00A41A7D">
        <w:rPr>
          <w:rFonts w:ascii="Times New Roman" w:hAnsi="Times New Roman" w:cs="Times New Roman"/>
          <w:sz w:val="24"/>
          <w:szCs w:val="24"/>
        </w:rPr>
        <w:t>ПМР</w:t>
      </w:r>
      <w:r w:rsidR="0018357B" w:rsidRPr="0018357B">
        <w:rPr>
          <w:rFonts w:ascii="Times New Roman" w:hAnsi="Times New Roman" w:cs="Times New Roman"/>
          <w:sz w:val="24"/>
          <w:szCs w:val="24"/>
        </w:rPr>
        <w:t xml:space="preserve">, </w:t>
      </w:r>
      <w:r w:rsidR="00255D4F" w:rsidRPr="00255D4F">
        <w:rPr>
          <w:rFonts w:ascii="Times New Roman" w:hAnsi="Times New Roman" w:cs="Times New Roman"/>
          <w:sz w:val="24"/>
          <w:szCs w:val="24"/>
        </w:rPr>
        <w:t xml:space="preserve"> являются постановления и распоряжения. </w:t>
      </w:r>
    </w:p>
    <w:p w:rsidR="00994DCC" w:rsidRPr="0039552B" w:rsidRDefault="00994DCC" w:rsidP="00D16EDF">
      <w:pPr>
        <w:autoSpaceDE w:val="0"/>
        <w:autoSpaceDN w:val="0"/>
        <w:adjustRightInd w:val="0"/>
        <w:ind w:right="-2" w:firstLine="567"/>
        <w:jc w:val="both"/>
        <w:rPr>
          <w:b/>
        </w:rPr>
      </w:pPr>
      <w:r w:rsidRPr="0039552B">
        <w:t>В статье 86 ЗК ПМР приведены основания прекращения права долгосрочного пользования земельным участком</w:t>
      </w:r>
      <w:r>
        <w:t>.</w:t>
      </w:r>
    </w:p>
    <w:p w:rsidR="00994DCC" w:rsidRPr="00727DEA" w:rsidRDefault="00994DCC" w:rsidP="00D16EDF">
      <w:pPr>
        <w:autoSpaceDE w:val="0"/>
        <w:autoSpaceDN w:val="0"/>
        <w:adjustRightInd w:val="0"/>
        <w:ind w:right="-2" w:firstLine="567"/>
        <w:jc w:val="both"/>
        <w:rPr>
          <w:color w:val="000000"/>
        </w:rPr>
      </w:pPr>
      <w:proofErr w:type="gramStart"/>
      <w:r w:rsidRPr="0039552B">
        <w:t xml:space="preserve">Так, согласно подпункту 1) подпункта </w:t>
      </w:r>
      <w:proofErr w:type="spellStart"/>
      <w:r w:rsidRPr="0039552B">
        <w:t>д</w:t>
      </w:r>
      <w:proofErr w:type="spellEnd"/>
      <w:r w:rsidRPr="0039552B">
        <w:t>) пункта 2 статьи 86 ЗК ПМР</w:t>
      </w:r>
      <w:r>
        <w:t>, на основании которо</w:t>
      </w:r>
      <w:r w:rsidR="00416899">
        <w:t>го</w:t>
      </w:r>
      <w:r>
        <w:t xml:space="preserve"> принят оспариваемый акт,</w:t>
      </w:r>
      <w:r w:rsidRPr="0039552B">
        <w:t xml:space="preserve"> </w:t>
      </w:r>
      <w:r w:rsidRPr="00D27579">
        <w:rPr>
          <w:color w:val="000000" w:themeColor="text1"/>
        </w:rPr>
        <w:t>право долгосрочного пользования земельным участком прекращается принудительно в случае неиспользования земельного участка предназначенного для сельскохозяйственного производства, в течение 1 (одного) года, если более длительный срок не установлен законом,</w:t>
      </w:r>
      <w:r w:rsidRPr="00727DEA">
        <w:rPr>
          <w:color w:val="000000"/>
        </w:rPr>
        <w:t xml:space="preserve"> за исключением времени, в течение которого земельный участок не мог быть использован по назначению</w:t>
      </w:r>
      <w:proofErr w:type="gramEnd"/>
      <w:r w:rsidRPr="00727DEA">
        <w:rPr>
          <w:color w:val="000000"/>
        </w:rPr>
        <w:t xml:space="preserve"> из-за стихийных бедствий или ввиду иных природных обстоятельств, исключающих такое использование</w:t>
      </w:r>
      <w:r w:rsidRPr="00727DEA">
        <w:rPr>
          <w:color w:val="000000" w:themeColor="text1"/>
        </w:rPr>
        <w:t>.</w:t>
      </w:r>
    </w:p>
    <w:p w:rsidR="00994DCC" w:rsidRPr="0039552B" w:rsidRDefault="00994DCC" w:rsidP="00D16EDF">
      <w:pPr>
        <w:ind w:right="-2" w:firstLine="567"/>
        <w:jc w:val="both"/>
      </w:pPr>
      <w:r>
        <w:t>С</w:t>
      </w:r>
      <w:r w:rsidRPr="003F03D0">
        <w:t>татье</w:t>
      </w:r>
      <w:r>
        <w:t>й</w:t>
      </w:r>
      <w:r w:rsidRPr="003F03D0">
        <w:t xml:space="preserve"> 91 ЗК ПМР</w:t>
      </w:r>
      <w:r w:rsidR="008B0AAD">
        <w:t>,</w:t>
      </w:r>
      <w:r w:rsidRPr="003F03D0">
        <w:t xml:space="preserve"> </w:t>
      </w:r>
      <w:r w:rsidR="00416899">
        <w:t xml:space="preserve">которая также приведена в оспариваемом акте, </w:t>
      </w:r>
      <w:r w:rsidRPr="003F03D0">
        <w:t>установлены</w:t>
      </w:r>
      <w:r w:rsidRPr="0039552B">
        <w:rPr>
          <w:b/>
        </w:rPr>
        <w:t xml:space="preserve"> </w:t>
      </w:r>
      <w:r w:rsidRPr="0038552D">
        <w:t>у</w:t>
      </w:r>
      <w:r w:rsidRPr="0039552B">
        <w:t>словия и порядок принудительного прекращения прав на земельный участок ввиду его ненадлежащего использования</w:t>
      </w:r>
    </w:p>
    <w:p w:rsidR="00994DCC" w:rsidRPr="0039552B" w:rsidRDefault="00994DCC" w:rsidP="00D16EDF">
      <w:pPr>
        <w:pStyle w:val="aa"/>
        <w:ind w:right="-2" w:firstLine="567"/>
        <w:jc w:val="both"/>
        <w:rPr>
          <w:rFonts w:ascii="Times New Roman" w:hAnsi="Times New Roman" w:cs="Times New Roman"/>
          <w:sz w:val="24"/>
          <w:szCs w:val="24"/>
        </w:rPr>
      </w:pPr>
      <w:r w:rsidRPr="0039552B">
        <w:rPr>
          <w:rFonts w:ascii="Times New Roman" w:hAnsi="Times New Roman" w:cs="Times New Roman"/>
          <w:sz w:val="24"/>
          <w:szCs w:val="24"/>
        </w:rPr>
        <w:t xml:space="preserve">Так, </w:t>
      </w:r>
      <w:proofErr w:type="gramStart"/>
      <w:r w:rsidRPr="00416899">
        <w:rPr>
          <w:rFonts w:ascii="Times New Roman" w:hAnsi="Times New Roman" w:cs="Times New Roman"/>
          <w:color w:val="000000" w:themeColor="text1"/>
          <w:sz w:val="24"/>
          <w:szCs w:val="24"/>
        </w:rPr>
        <w:t>согласно пункта</w:t>
      </w:r>
      <w:proofErr w:type="gramEnd"/>
      <w:r w:rsidRPr="00416899">
        <w:rPr>
          <w:rFonts w:ascii="Times New Roman" w:hAnsi="Times New Roman" w:cs="Times New Roman"/>
          <w:color w:val="000000" w:themeColor="text1"/>
          <w:sz w:val="24"/>
          <w:szCs w:val="24"/>
        </w:rPr>
        <w:t xml:space="preserve"> 2 ст.91 ЗК ПМР, при наличии оснований, предусмотренных подпунктами 1), 2) подпункта </w:t>
      </w:r>
      <w:proofErr w:type="spellStart"/>
      <w:r w:rsidRPr="00416899">
        <w:rPr>
          <w:rFonts w:ascii="Times New Roman" w:hAnsi="Times New Roman" w:cs="Times New Roman"/>
          <w:color w:val="000000" w:themeColor="text1"/>
          <w:sz w:val="24"/>
          <w:szCs w:val="24"/>
        </w:rPr>
        <w:t>д</w:t>
      </w:r>
      <w:proofErr w:type="spellEnd"/>
      <w:r w:rsidRPr="00416899">
        <w:rPr>
          <w:rFonts w:ascii="Times New Roman" w:hAnsi="Times New Roman" w:cs="Times New Roman"/>
          <w:color w:val="000000" w:themeColor="text1"/>
          <w:sz w:val="24"/>
          <w:szCs w:val="24"/>
        </w:rPr>
        <w:t xml:space="preserve">) пункта 2 статьи 86 ЗК ПМР, в отношении соответствующих юридических </w:t>
      </w:r>
      <w:r w:rsidR="008B0AAD">
        <w:rPr>
          <w:rFonts w:ascii="Times New Roman" w:hAnsi="Times New Roman" w:cs="Times New Roman"/>
          <w:color w:val="000000" w:themeColor="text1"/>
          <w:sz w:val="24"/>
          <w:szCs w:val="24"/>
        </w:rPr>
        <w:t xml:space="preserve">лиц </w:t>
      </w:r>
      <w:r w:rsidRPr="00416899">
        <w:rPr>
          <w:rFonts w:ascii="Times New Roman" w:hAnsi="Times New Roman" w:cs="Times New Roman"/>
          <w:color w:val="000000" w:themeColor="text1"/>
          <w:sz w:val="24"/>
          <w:szCs w:val="24"/>
        </w:rPr>
        <w:t>уполномоченным исполнительным органом государственной власти либо</w:t>
      </w:r>
      <w:r w:rsidRPr="0039552B">
        <w:rPr>
          <w:rFonts w:ascii="Times New Roman" w:hAnsi="Times New Roman" w:cs="Times New Roman"/>
          <w:sz w:val="24"/>
          <w:szCs w:val="24"/>
        </w:rPr>
        <w:t xml:space="preserve"> судом устанавливается мера административной ответственности.</w:t>
      </w:r>
    </w:p>
    <w:p w:rsidR="00994DCC" w:rsidRPr="0039552B" w:rsidRDefault="00994DCC" w:rsidP="00D16EDF">
      <w:pPr>
        <w:ind w:right="-2" w:firstLine="567"/>
        <w:jc w:val="both"/>
      </w:pPr>
      <w:proofErr w:type="gramStart"/>
      <w:r>
        <w:t xml:space="preserve">Пунктами 4,5 </w:t>
      </w:r>
      <w:r w:rsidRPr="00416899">
        <w:rPr>
          <w:color w:val="000000" w:themeColor="text1"/>
        </w:rPr>
        <w:t xml:space="preserve">этой же статьи установлено, что при наличии оснований, предусмотренных подпунктами 1), 3) подпункта </w:t>
      </w:r>
      <w:proofErr w:type="spellStart"/>
      <w:r w:rsidRPr="00416899">
        <w:rPr>
          <w:color w:val="000000" w:themeColor="text1"/>
        </w:rPr>
        <w:t>д</w:t>
      </w:r>
      <w:proofErr w:type="spellEnd"/>
      <w:r w:rsidRPr="00416899">
        <w:rPr>
          <w:color w:val="000000" w:themeColor="text1"/>
        </w:rPr>
        <w:t>) пункта 2 статьи 86 настоящего Кодекса, одновременно с</w:t>
      </w:r>
      <w:r w:rsidRPr="0039552B">
        <w:t xml:space="preserve"> применением мер административной ответственности уполномоченный исполнительный орган </w:t>
      </w:r>
      <w:r w:rsidRPr="00A41A7D">
        <w:rPr>
          <w:color w:val="000000" w:themeColor="text1"/>
        </w:rPr>
        <w:t xml:space="preserve">государственной власти </w:t>
      </w:r>
      <w:r w:rsidRPr="00A41A7D">
        <w:rPr>
          <w:color w:val="000000" w:themeColor="text1"/>
        </w:rPr>
        <w:br/>
        <w:t>по осуществлению государственного земельного надзора направляет материалы о прекращении права на земельный участок ввиду его ненадлежащего</w:t>
      </w:r>
      <w:r w:rsidRPr="0039552B">
        <w:t xml:space="preserve"> использования в исполнительный орган государственной власти или орган местного самоуправления, в</w:t>
      </w:r>
      <w:proofErr w:type="gramEnd"/>
      <w:r w:rsidRPr="0039552B">
        <w:t xml:space="preserve"> </w:t>
      </w:r>
      <w:proofErr w:type="gramStart"/>
      <w:r w:rsidRPr="0039552B">
        <w:t>ведении</w:t>
      </w:r>
      <w:proofErr w:type="gramEnd"/>
      <w:r w:rsidRPr="0039552B">
        <w:t xml:space="preserve"> которого находятся вопросы предоставления и изъятия соответствующего земельного участка.</w:t>
      </w:r>
    </w:p>
    <w:p w:rsidR="00255D4F" w:rsidRDefault="00255D4F" w:rsidP="00D16EDF">
      <w:pPr>
        <w:ind w:right="-2" w:firstLine="567"/>
        <w:jc w:val="both"/>
        <w:rPr>
          <w:color w:val="000000" w:themeColor="text1"/>
        </w:rPr>
      </w:pPr>
      <w:proofErr w:type="gramStart"/>
      <w:r>
        <w:t xml:space="preserve">Аналогичные нормы относительно оснований и порядка прекращения прав землепользования приведены в пунктах 12,18 Положения «О порядке реализации государственных полномочий в сфере земельного законодательства о надлежащем землепользовании, рациональном, эффективном использовании земельных участков </w:t>
      </w:r>
      <w:r w:rsidRPr="008F199D">
        <w:rPr>
          <w:color w:val="000000" w:themeColor="text1"/>
        </w:rPr>
        <w:t xml:space="preserve">сельскохозяйственного назначения, а также о порядке  принудительного прекращения прав на земельные участки сельскохозяйственного назначения» (Приложение к Постановлению Правительства ПМР от 27 декабря 2018 года № 473)  </w:t>
      </w:r>
      <w:r w:rsidR="00FC501F">
        <w:rPr>
          <w:color w:val="000000" w:themeColor="text1"/>
        </w:rPr>
        <w:t>(далее Положение</w:t>
      </w:r>
      <w:r w:rsidR="00CF5F56">
        <w:rPr>
          <w:color w:val="000000" w:themeColor="text1"/>
        </w:rPr>
        <w:t xml:space="preserve"> о порядке</w:t>
      </w:r>
      <w:proofErr w:type="gramEnd"/>
      <w:r w:rsidR="00CF5F56">
        <w:rPr>
          <w:color w:val="000000" w:themeColor="text1"/>
        </w:rPr>
        <w:t xml:space="preserve"> реализации полномочий</w:t>
      </w:r>
      <w:r w:rsidR="00FC501F">
        <w:rPr>
          <w:color w:val="000000" w:themeColor="text1"/>
        </w:rPr>
        <w:t>).</w:t>
      </w:r>
    </w:p>
    <w:p w:rsidR="00351BF1" w:rsidRPr="00811325" w:rsidRDefault="00351BF1" w:rsidP="00D16EDF">
      <w:pPr>
        <w:autoSpaceDE w:val="0"/>
        <w:autoSpaceDN w:val="0"/>
        <w:adjustRightInd w:val="0"/>
        <w:ind w:right="-2" w:firstLine="567"/>
        <w:jc w:val="both"/>
      </w:pPr>
      <w:r w:rsidRPr="005B125B">
        <w:rPr>
          <w:color w:val="000000" w:themeColor="text1"/>
        </w:rPr>
        <w:t>В силу п.6</w:t>
      </w:r>
      <w:r w:rsidRPr="005B125B">
        <w:t xml:space="preserve"> ст.23 ЗК ПМР, </w:t>
      </w:r>
      <w:r>
        <w:t xml:space="preserve">п.2 статьи 286, </w:t>
      </w:r>
      <w:r w:rsidRPr="005B125B">
        <w:t>п.1 статьи 287 ГК ПМР, лицо, которому земельный участок предоставлен в долгосрочное пользование</w:t>
      </w:r>
      <w:r>
        <w:t xml:space="preserve">, </w:t>
      </w:r>
      <w:r w:rsidRPr="00811325">
        <w:t xml:space="preserve">вправе, если иное не предусмотрено </w:t>
      </w:r>
      <w:r w:rsidRPr="00D27579">
        <w:rPr>
          <w:color w:val="000000" w:themeColor="text1"/>
        </w:rPr>
        <w:t xml:space="preserve">действующим законодательством ПМР, самостоятельно использовать участок в целях, для которых он предоставлен; может передавать этот участок или его </w:t>
      </w:r>
      <w:r w:rsidRPr="00D27579">
        <w:rPr>
          <w:color w:val="000000" w:themeColor="text1"/>
        </w:rPr>
        <w:lastRenderedPageBreak/>
        <w:t>часть в аренду или краткосрочное пользование другим лицам только с согласия уполномоченных органов государственной</w:t>
      </w:r>
      <w:r w:rsidRPr="00811325">
        <w:t xml:space="preserve"> власти.</w:t>
      </w:r>
      <w:r w:rsidR="0029578B">
        <w:t xml:space="preserve"> </w:t>
      </w:r>
    </w:p>
    <w:p w:rsidR="00351BF1" w:rsidRPr="00573BC5" w:rsidRDefault="00416899" w:rsidP="00D16EDF">
      <w:pPr>
        <w:ind w:right="-2" w:firstLine="567"/>
        <w:jc w:val="both"/>
      </w:pPr>
      <w:proofErr w:type="gramStart"/>
      <w:r w:rsidRPr="00BE6BC7">
        <w:t xml:space="preserve">Как установлено судом и следует из материалов дела, </w:t>
      </w:r>
      <w:r w:rsidR="00606110" w:rsidRPr="00BE6BC7">
        <w:t>п</w:t>
      </w:r>
      <w:r w:rsidR="00351BF1" w:rsidRPr="00BE6BC7">
        <w:rPr>
          <w:color w:val="000000" w:themeColor="text1"/>
        </w:rPr>
        <w:t>о условиям заключенных с ООО «Градина» договоров долгосрочного пользования, Общество приняло на себя обязательства: использовать земельный участок в соответствии с его целью и условиями его предоставления</w:t>
      </w:r>
      <w:r w:rsidR="00BE6BC7" w:rsidRPr="00BE6BC7">
        <w:rPr>
          <w:color w:val="000000" w:themeColor="text1"/>
        </w:rPr>
        <w:t xml:space="preserve"> и</w:t>
      </w:r>
      <w:r w:rsidR="00351BF1" w:rsidRPr="00BE6BC7">
        <w:rPr>
          <w:color w:val="000000" w:themeColor="text1"/>
        </w:rPr>
        <w:t xml:space="preserve"> </w:t>
      </w:r>
      <w:r w:rsidR="00BE6BC7" w:rsidRPr="00BE6BC7">
        <w:rPr>
          <w:color w:val="000000" w:themeColor="text1"/>
        </w:rPr>
        <w:t xml:space="preserve">не передавать его без согласия уполномоченных органов государственной власти </w:t>
      </w:r>
      <w:r w:rsidR="00351BF1" w:rsidRPr="00BE6BC7">
        <w:rPr>
          <w:color w:val="000000" w:themeColor="text1"/>
        </w:rPr>
        <w:t>(п. 3.3 договора долгосрочного землепользования № 2155 от 15.11.2010 г.);</w:t>
      </w:r>
      <w:proofErr w:type="gramEnd"/>
      <w:r w:rsidR="00351BF1" w:rsidRPr="00BE6BC7">
        <w:rPr>
          <w:color w:val="000000" w:themeColor="text1"/>
        </w:rPr>
        <w:t xml:space="preserve"> выполнять другие обязанности, предусмотренные действующим законодательством ПМР</w:t>
      </w:r>
      <w:r w:rsidR="00351BF1" w:rsidRPr="00BE6BC7">
        <w:t xml:space="preserve"> </w:t>
      </w:r>
      <w:r w:rsidR="00351BF1" w:rsidRPr="0086072F">
        <w:t xml:space="preserve">(подпункт м) пункта 3.4 Договора долгосрочного землепользования № 360 от 23.12.2004 года </w:t>
      </w:r>
      <w:r w:rsidR="00351BF1" w:rsidRPr="00907604">
        <w:t xml:space="preserve">с изменениями и дополнениями, внесенными Дополнительным соглашением № 1, Дополнительным соглашением от 11.04.2019 г. </w:t>
      </w:r>
      <w:proofErr w:type="spellStart"/>
      <w:r w:rsidR="00351BF1" w:rsidRPr="00907604">
        <w:t>рег</w:t>
      </w:r>
      <w:proofErr w:type="spellEnd"/>
      <w:r w:rsidR="00351BF1" w:rsidRPr="00907604">
        <w:t>. № 186, Дополнительным соглашением № 3 от 12.02.2020 г.).</w:t>
      </w:r>
      <w:r w:rsidR="00351BF1" w:rsidRPr="00573BC5">
        <w:t xml:space="preserve"> </w:t>
      </w:r>
    </w:p>
    <w:p w:rsidR="00464E9F" w:rsidRDefault="00351BF1" w:rsidP="00D16EDF">
      <w:pPr>
        <w:ind w:right="-2" w:firstLine="567"/>
        <w:jc w:val="both"/>
      </w:pPr>
      <w:r>
        <w:t xml:space="preserve">Также судом установлено, что </w:t>
      </w:r>
      <w:r w:rsidR="00464E9F">
        <w:t>10 декабря 2019 г.</w:t>
      </w:r>
      <w:r w:rsidR="00464E9F" w:rsidRPr="00464E9F">
        <w:t xml:space="preserve"> </w:t>
      </w:r>
      <w:r w:rsidR="00464E9F">
        <w:t>должностным лицом Министерства сельского хозяйства и природных ресурсов ПМР в отношен</w:t>
      </w:r>
      <w:proofErr w:type="gramStart"/>
      <w:r w:rsidR="00464E9F">
        <w:t>ии ООО</w:t>
      </w:r>
      <w:proofErr w:type="gramEnd"/>
      <w:r w:rsidR="00464E9F">
        <w:t xml:space="preserve"> «Градина»  составлен протокол об административном правонарушении, предусмотренном пунктом 2 статьи 8.8. </w:t>
      </w:r>
      <w:proofErr w:type="spellStart"/>
      <w:r w:rsidR="00464E9F">
        <w:t>КоАП</w:t>
      </w:r>
      <w:proofErr w:type="spellEnd"/>
      <w:r w:rsidR="00464E9F">
        <w:t xml:space="preserve"> ПМР</w:t>
      </w:r>
      <w:r w:rsidR="00337B25">
        <w:t xml:space="preserve"> за неиспользование</w:t>
      </w:r>
      <w:r w:rsidR="0070439E">
        <w:t xml:space="preserve"> земельного участка в течение 1 года. </w:t>
      </w:r>
    </w:p>
    <w:p w:rsidR="0070439E" w:rsidRDefault="0070439E" w:rsidP="00D16EDF">
      <w:pPr>
        <w:ind w:right="-2" w:firstLine="567"/>
        <w:jc w:val="both"/>
      </w:pPr>
      <w:r>
        <w:t>По результатам рассмотрения про</w:t>
      </w:r>
      <w:r w:rsidR="002B1957">
        <w:t>то</w:t>
      </w:r>
      <w:r>
        <w:t>кола</w:t>
      </w:r>
      <w:r w:rsidR="002B1957">
        <w:t xml:space="preserve">, </w:t>
      </w:r>
      <w:r>
        <w:t xml:space="preserve">22 мая 2020 г. </w:t>
      </w:r>
      <w:proofErr w:type="spellStart"/>
      <w:r>
        <w:t>Слободзейским</w:t>
      </w:r>
      <w:proofErr w:type="spellEnd"/>
      <w:r>
        <w:t xml:space="preserve"> районным судом вынесено постановление, </w:t>
      </w:r>
      <w:r w:rsidR="00606110">
        <w:t>и</w:t>
      </w:r>
      <w:r w:rsidR="00A41A7D">
        <w:t xml:space="preserve"> Верховным судом ПМР - решение от 13 июля 2020 г., согласно </w:t>
      </w:r>
      <w:r>
        <w:t xml:space="preserve">которым ООО «Градина» признано виновным в совершении административного правонарушения, предусмотренного пунктом 2 статьи 8.8. </w:t>
      </w:r>
      <w:proofErr w:type="spellStart"/>
      <w:r>
        <w:t>КоАП</w:t>
      </w:r>
      <w:proofErr w:type="spellEnd"/>
      <w:r>
        <w:t xml:space="preserve"> ПМР по признакам: неиспользование земельного участка, предназначенного для сельскохозяйственного производства в указанных целях и сроки, предусмотренные земельным законодательством ПМР.  </w:t>
      </w:r>
    </w:p>
    <w:p w:rsidR="002B1957" w:rsidRPr="0021781D" w:rsidRDefault="002B1957" w:rsidP="00D16EDF">
      <w:pPr>
        <w:ind w:right="-2" w:firstLine="567"/>
        <w:jc w:val="both"/>
      </w:pPr>
      <w:r>
        <w:t>Как усматривается из данных судебных актов, вывод о привлечен</w:t>
      </w:r>
      <w:proofErr w:type="gramStart"/>
      <w:r>
        <w:t>ии ООО</w:t>
      </w:r>
      <w:proofErr w:type="gramEnd"/>
      <w:r>
        <w:t xml:space="preserve"> «Градина» к административной ответственности </w:t>
      </w:r>
      <w:r w:rsidR="00DD1BC7">
        <w:t xml:space="preserve">по п.2 ст.8.8. </w:t>
      </w:r>
      <w:proofErr w:type="spellStart"/>
      <w:r w:rsidR="00DD1BC7">
        <w:t>КоАП</w:t>
      </w:r>
      <w:proofErr w:type="spellEnd"/>
      <w:r w:rsidR="00DD1BC7">
        <w:t xml:space="preserve"> ПМР </w:t>
      </w:r>
      <w:r>
        <w:t>за неиспользование земельных участков суды сделали на основании установленных данных о том, что 29.05.2017 г. ООО «Градина» заключило с ООО «</w:t>
      </w:r>
      <w:proofErr w:type="spellStart"/>
      <w:r>
        <w:t>Экопроект</w:t>
      </w:r>
      <w:proofErr w:type="spellEnd"/>
      <w:r>
        <w:t>»  договор</w:t>
      </w:r>
      <w:r w:rsidR="00D27579">
        <w:t xml:space="preserve"> </w:t>
      </w:r>
      <w:r>
        <w:t xml:space="preserve">№ 1-05/17 о совместной деятельности (простого товарищества), в </w:t>
      </w:r>
      <w:proofErr w:type="gramStart"/>
      <w:r>
        <w:t>соответствии</w:t>
      </w:r>
      <w:proofErr w:type="gramEnd"/>
      <w:r>
        <w:t xml:space="preserve"> с условиями которого ООО «Градина» была фактически произведена передача ООО «</w:t>
      </w:r>
      <w:proofErr w:type="spellStart"/>
      <w:r>
        <w:t>Экопроект</w:t>
      </w:r>
      <w:proofErr w:type="spellEnd"/>
      <w:r>
        <w:t>» имеющихся прав п</w:t>
      </w:r>
      <w:r w:rsidR="00DD1BC7">
        <w:t xml:space="preserve">ользования земельными участками. </w:t>
      </w:r>
      <w:proofErr w:type="gramStart"/>
      <w:r w:rsidR="00DD1BC7">
        <w:t>Также суд</w:t>
      </w:r>
      <w:r w:rsidR="008B0AAD">
        <w:t xml:space="preserve">ами </w:t>
      </w:r>
      <w:r w:rsidR="00DD1BC7">
        <w:t>установ</w:t>
      </w:r>
      <w:r w:rsidR="008B0AAD">
        <w:t>лено</w:t>
      </w:r>
      <w:r w:rsidR="00DD1BC7">
        <w:t xml:space="preserve">, что </w:t>
      </w:r>
      <w:r>
        <w:t xml:space="preserve">ООО «Градина» </w:t>
      </w:r>
      <w:r w:rsidR="00B6219E">
        <w:t>не выполнил</w:t>
      </w:r>
      <w:r w:rsidR="00B6219E" w:rsidRPr="00FC7A23">
        <w:t>о</w:t>
      </w:r>
      <w:r w:rsidR="00B6219E">
        <w:t xml:space="preserve"> свои обязанности, предусмотренные </w:t>
      </w:r>
      <w:r w:rsidR="00B6219E" w:rsidRPr="008F6CA3">
        <w:t>Земельным кодексом ПМР и договорами долгосрочного землепользования, по самостоятельному использованию земельных участков</w:t>
      </w:r>
      <w:r w:rsidR="00B6219E">
        <w:t xml:space="preserve">, </w:t>
      </w:r>
      <w:r>
        <w:t>самостоятельно не использовало</w:t>
      </w:r>
      <w:r w:rsidR="00DD1BC7" w:rsidRPr="00DD1BC7">
        <w:t xml:space="preserve"> </w:t>
      </w:r>
      <w:r w:rsidR="00DD1BC7">
        <w:t>земельный участок</w:t>
      </w:r>
      <w:r>
        <w:t>, фактически передало их в пользование третьему лицу – ООО «</w:t>
      </w:r>
      <w:proofErr w:type="spellStart"/>
      <w:r>
        <w:t>Экопроект</w:t>
      </w:r>
      <w:proofErr w:type="spellEnd"/>
      <w:r>
        <w:t xml:space="preserve">» без согласия на то </w:t>
      </w:r>
      <w:r w:rsidRPr="0021781D">
        <w:t>уполномоченного государственного органа</w:t>
      </w:r>
      <w:r w:rsidR="00F74515">
        <w:t xml:space="preserve"> (в нарушение </w:t>
      </w:r>
      <w:r w:rsidR="00F74515" w:rsidRPr="004561D9">
        <w:t>ст.</w:t>
      </w:r>
      <w:r w:rsidR="00F74515">
        <w:t>ст.</w:t>
      </w:r>
      <w:r w:rsidR="00F74515" w:rsidRPr="004561D9">
        <w:t>286,287 ГК ПМР, п</w:t>
      </w:r>
      <w:r w:rsidR="00F74515">
        <w:t>.</w:t>
      </w:r>
      <w:r w:rsidR="00F74515" w:rsidRPr="004561D9">
        <w:t xml:space="preserve">6 ст.23, </w:t>
      </w:r>
      <w:proofErr w:type="spellStart"/>
      <w:r w:rsidR="00F74515" w:rsidRPr="004561D9">
        <w:t>подп</w:t>
      </w:r>
      <w:proofErr w:type="spellEnd"/>
      <w:r w:rsidR="00F74515" w:rsidRPr="004561D9">
        <w:t>. «а» пункта 1 ст</w:t>
      </w:r>
      <w:proofErr w:type="gramEnd"/>
      <w:r w:rsidR="00F74515" w:rsidRPr="004561D9">
        <w:t>.</w:t>
      </w:r>
      <w:proofErr w:type="gramStart"/>
      <w:r w:rsidR="00F74515" w:rsidRPr="004561D9">
        <w:t xml:space="preserve">46 </w:t>
      </w:r>
      <w:r w:rsidR="00F74515">
        <w:t>ЗК ПМР).</w:t>
      </w:r>
      <w:proofErr w:type="gramEnd"/>
    </w:p>
    <w:p w:rsidR="002E7697" w:rsidRPr="00D27579" w:rsidRDefault="008654BB" w:rsidP="002E7697">
      <w:pPr>
        <w:ind w:right="-2" w:firstLine="567"/>
        <w:jc w:val="both"/>
        <w:rPr>
          <w:strike/>
        </w:rPr>
      </w:pPr>
      <w:r>
        <w:t>Изложенные</w:t>
      </w:r>
      <w:r w:rsidR="002A1A96" w:rsidRPr="0021781D">
        <w:t xml:space="preserve"> обстоятельства </w:t>
      </w:r>
      <w:r w:rsidR="0021781D">
        <w:t xml:space="preserve">также </w:t>
      </w:r>
      <w:r w:rsidR="0021781D" w:rsidRPr="0021781D">
        <w:t>подтверждаются</w:t>
      </w:r>
      <w:r w:rsidR="002A1A96" w:rsidRPr="0021781D">
        <w:t xml:space="preserve"> Акт</w:t>
      </w:r>
      <w:r w:rsidR="0021781D" w:rsidRPr="0021781D">
        <w:t>ом</w:t>
      </w:r>
      <w:r w:rsidR="002A1A96" w:rsidRPr="0021781D">
        <w:t xml:space="preserve"> проверки № 150 от 17 декабря 2019 г., проведенной Министерством сельского хозяйства и природных ресурсов ПМР</w:t>
      </w:r>
      <w:r w:rsidR="002E7697" w:rsidRPr="0021781D">
        <w:t xml:space="preserve">, </w:t>
      </w:r>
      <w:r w:rsidR="003467FF">
        <w:t xml:space="preserve">Актом НИ по </w:t>
      </w:r>
      <w:proofErr w:type="spellStart"/>
      <w:r w:rsidR="003467FF">
        <w:t>г</w:t>
      </w:r>
      <w:proofErr w:type="gramStart"/>
      <w:r w:rsidR="003467FF">
        <w:t>.С</w:t>
      </w:r>
      <w:proofErr w:type="gramEnd"/>
      <w:r w:rsidR="003467FF">
        <w:t>лободзея</w:t>
      </w:r>
      <w:proofErr w:type="spellEnd"/>
      <w:r w:rsidR="003467FF">
        <w:t xml:space="preserve"> и </w:t>
      </w:r>
      <w:proofErr w:type="spellStart"/>
      <w:r w:rsidR="003467FF">
        <w:t>Слободзейскому</w:t>
      </w:r>
      <w:proofErr w:type="spellEnd"/>
      <w:r w:rsidR="003467FF">
        <w:t xml:space="preserve"> району № 012-0008-20 от 20 января 2020 г. планового мероприятия по контролю в отношении ООО «</w:t>
      </w:r>
      <w:proofErr w:type="spellStart"/>
      <w:r w:rsidR="003467FF">
        <w:t>Экопроект</w:t>
      </w:r>
      <w:proofErr w:type="spellEnd"/>
      <w:r w:rsidR="003467FF">
        <w:t xml:space="preserve">», </w:t>
      </w:r>
      <w:r w:rsidRPr="0021781D">
        <w:t>договором № 1-0</w:t>
      </w:r>
      <w:r>
        <w:t>5/17 о совместной деятельности</w:t>
      </w:r>
      <w:r w:rsidRPr="0021781D">
        <w:t>,</w:t>
      </w:r>
      <w:r>
        <w:t xml:space="preserve"> </w:t>
      </w:r>
      <w:r w:rsidR="0021781D" w:rsidRPr="0021781D">
        <w:t>заключенным 29.05.2017 г. ООО «Градина» с ООО «</w:t>
      </w:r>
      <w:proofErr w:type="spellStart"/>
      <w:r w:rsidR="0021781D" w:rsidRPr="0021781D">
        <w:t>Экопроект</w:t>
      </w:r>
      <w:proofErr w:type="spellEnd"/>
      <w:r w:rsidR="0021781D" w:rsidRPr="0021781D">
        <w:t>»</w:t>
      </w:r>
      <w:r w:rsidR="00907604">
        <w:t>.</w:t>
      </w:r>
    </w:p>
    <w:p w:rsidR="009372E5" w:rsidRPr="00272A01" w:rsidRDefault="00665DAA" w:rsidP="00D16EDF">
      <w:pPr>
        <w:ind w:right="-2" w:firstLine="567"/>
        <w:jc w:val="both"/>
        <w:rPr>
          <w:color w:val="000000" w:themeColor="text1"/>
        </w:rPr>
      </w:pPr>
      <w:r>
        <w:t>Вышеприведенные документы</w:t>
      </w:r>
      <w:r w:rsidR="004561D9">
        <w:t xml:space="preserve"> и установленные обстоятельства</w:t>
      </w:r>
      <w:r>
        <w:t xml:space="preserve"> послужили основанием для принятия </w:t>
      </w:r>
      <w:r w:rsidRPr="00943747">
        <w:t>13</w:t>
      </w:r>
      <w:r>
        <w:t xml:space="preserve"> августа </w:t>
      </w:r>
      <w:r w:rsidRPr="00943747">
        <w:t>2020 года Правительств</w:t>
      </w:r>
      <w:r>
        <w:t>ом</w:t>
      </w:r>
      <w:r w:rsidRPr="00943747">
        <w:t xml:space="preserve"> ПМР</w:t>
      </w:r>
      <w:r>
        <w:t xml:space="preserve"> оспариваемого </w:t>
      </w:r>
      <w:r w:rsidRPr="00943747">
        <w:t>Распоряжени</w:t>
      </w:r>
      <w:r>
        <w:t>я</w:t>
      </w:r>
      <w:r w:rsidRPr="00943747">
        <w:t xml:space="preserve"> от № 711р "О прекращении право долгосрочного пользования ООО </w:t>
      </w:r>
      <w:r>
        <w:t>«</w:t>
      </w:r>
      <w:r w:rsidRPr="00943747">
        <w:t>Градина</w:t>
      </w:r>
      <w:r>
        <w:t>»</w:t>
      </w:r>
      <w:r w:rsidRPr="00943747">
        <w:t xml:space="preserve"> </w:t>
      </w:r>
      <w:r w:rsidRPr="00272A01">
        <w:t>земельными участками общей площадью 416,</w:t>
      </w:r>
      <w:r w:rsidRPr="00272A01">
        <w:rPr>
          <w:color w:val="000000" w:themeColor="text1"/>
        </w:rPr>
        <w:t xml:space="preserve">4565га" на основании попд.1) подпункта </w:t>
      </w:r>
      <w:proofErr w:type="spellStart"/>
      <w:r w:rsidRPr="00272A01">
        <w:rPr>
          <w:color w:val="000000" w:themeColor="text1"/>
        </w:rPr>
        <w:t>д</w:t>
      </w:r>
      <w:proofErr w:type="spellEnd"/>
      <w:r w:rsidRPr="00272A01">
        <w:rPr>
          <w:color w:val="000000" w:themeColor="text1"/>
        </w:rPr>
        <w:t xml:space="preserve">) пункта 2 статьи 86, статьи 91 </w:t>
      </w:r>
      <w:r w:rsidR="008654BB" w:rsidRPr="00272A01">
        <w:rPr>
          <w:color w:val="000000" w:themeColor="text1"/>
        </w:rPr>
        <w:t>ЗК</w:t>
      </w:r>
      <w:r w:rsidRPr="00272A01">
        <w:rPr>
          <w:color w:val="000000" w:themeColor="text1"/>
        </w:rPr>
        <w:t xml:space="preserve"> ПМР.</w:t>
      </w:r>
    </w:p>
    <w:p w:rsidR="00665DAA" w:rsidRDefault="00665DAA" w:rsidP="00D16EDF">
      <w:pPr>
        <w:tabs>
          <w:tab w:val="left" w:pos="0"/>
        </w:tabs>
        <w:ind w:right="-2" w:firstLine="567"/>
        <w:jc w:val="both"/>
      </w:pPr>
      <w:proofErr w:type="gramStart"/>
      <w:r w:rsidRPr="00272A01">
        <w:t>Таким образ</w:t>
      </w:r>
      <w:r>
        <w:t xml:space="preserve">ом, </w:t>
      </w:r>
      <w:r w:rsidR="0029578B">
        <w:t>в ходе рассмотрения дела</w:t>
      </w:r>
      <w:r>
        <w:t xml:space="preserve"> Правительством ПМР в соответствии с пунктом 1 статьи 45 </w:t>
      </w:r>
      <w:r w:rsidRPr="0029578B">
        <w:rPr>
          <w:color w:val="000000" w:themeColor="text1"/>
        </w:rPr>
        <w:t xml:space="preserve">АПК ПМР </w:t>
      </w:r>
      <w:r w:rsidR="00D27579">
        <w:rPr>
          <w:color w:val="000000" w:themeColor="text1"/>
        </w:rPr>
        <w:t>представлены доказательства того</w:t>
      </w:r>
      <w:r w:rsidRPr="0029578B">
        <w:rPr>
          <w:color w:val="000000" w:themeColor="text1"/>
        </w:rPr>
        <w:t>, что Общество с момента заключения договора о совместной деятельности от 29 мая 2017 года</w:t>
      </w:r>
      <w:r w:rsidR="00622112" w:rsidRPr="0029578B">
        <w:rPr>
          <w:color w:val="000000" w:themeColor="text1"/>
        </w:rPr>
        <w:t xml:space="preserve"> более года</w:t>
      </w:r>
      <w:r w:rsidRPr="0029578B">
        <w:rPr>
          <w:color w:val="000000" w:themeColor="text1"/>
        </w:rPr>
        <w:t xml:space="preserve"> не использовало </w:t>
      </w:r>
      <w:r w:rsidR="0029578B" w:rsidRPr="0029578B">
        <w:rPr>
          <w:color w:val="000000" w:themeColor="text1"/>
        </w:rPr>
        <w:t xml:space="preserve">самостоятельно </w:t>
      </w:r>
      <w:r w:rsidRPr="0029578B">
        <w:rPr>
          <w:color w:val="000000" w:themeColor="text1"/>
        </w:rPr>
        <w:t>в сельскохозяйственном производстве переданные ему на праве долгосрочного пользования земельные участки и имелись основания для прекращения права долгосрочного пользования земельными участками</w:t>
      </w:r>
      <w:proofErr w:type="gramEnd"/>
      <w:r>
        <w:t>, закрепленн</w:t>
      </w:r>
      <w:r w:rsidR="00622112">
        <w:t>ы</w:t>
      </w:r>
      <w:r>
        <w:t xml:space="preserve">е в подпункте 1) подпункта </w:t>
      </w:r>
      <w:proofErr w:type="spellStart"/>
      <w:r>
        <w:t>д</w:t>
      </w:r>
      <w:proofErr w:type="spellEnd"/>
      <w:r>
        <w:t>) пункта 2 статьи 86 ЗК ПМР.</w:t>
      </w:r>
    </w:p>
    <w:p w:rsidR="00CF5F56" w:rsidRPr="00D27579" w:rsidRDefault="00F44FB3" w:rsidP="00D16EDF">
      <w:pPr>
        <w:ind w:right="-2" w:firstLine="567"/>
        <w:jc w:val="both"/>
        <w:rPr>
          <w:color w:val="000000" w:themeColor="text1"/>
        </w:rPr>
      </w:pPr>
      <w:r>
        <w:rPr>
          <w:color w:val="000000" w:themeColor="text1"/>
        </w:rPr>
        <w:lastRenderedPageBreak/>
        <w:t>П</w:t>
      </w:r>
      <w:r w:rsidRPr="00F44FB3">
        <w:rPr>
          <w:color w:val="000000" w:themeColor="text1"/>
        </w:rPr>
        <w:t xml:space="preserve">роект распоряжения Правительства о прекращении прав на земельный участок  </w:t>
      </w:r>
      <w:r w:rsidR="00F74515">
        <w:rPr>
          <w:color w:val="000000" w:themeColor="text1"/>
        </w:rPr>
        <w:t xml:space="preserve">              </w:t>
      </w:r>
      <w:r w:rsidR="000714F6" w:rsidRPr="00F44FB3">
        <w:rPr>
          <w:color w:val="000000" w:themeColor="text1"/>
        </w:rPr>
        <w:t>10 августа 2020 г.</w:t>
      </w:r>
      <w:r w:rsidR="000714F6">
        <w:rPr>
          <w:color w:val="000000" w:themeColor="text1"/>
        </w:rPr>
        <w:t xml:space="preserve"> </w:t>
      </w:r>
      <w:r w:rsidRPr="00F44FB3">
        <w:rPr>
          <w:color w:val="000000" w:themeColor="text1"/>
        </w:rPr>
        <w:t>был направлен Министерством сельского хозяйства и природных ресурсов ПМР</w:t>
      </w:r>
      <w:r w:rsidR="000714F6">
        <w:rPr>
          <w:color w:val="000000" w:themeColor="text1"/>
        </w:rPr>
        <w:t xml:space="preserve"> в адрес Правительства ПМР.</w:t>
      </w:r>
    </w:p>
    <w:p w:rsidR="002556E8" w:rsidRPr="00D27579" w:rsidRDefault="008654BB" w:rsidP="00D16EDF">
      <w:pPr>
        <w:ind w:right="-2" w:firstLine="567"/>
        <w:jc w:val="both"/>
      </w:pPr>
      <w:r>
        <w:t>С</w:t>
      </w:r>
      <w:r w:rsidR="002556E8" w:rsidRPr="00D27579">
        <w:t xml:space="preserve"> учетом представленных доказательств, судом установлено соблюдение установленной статьей 91 ЗК ПМР и выше</w:t>
      </w:r>
      <w:r w:rsidR="006A3C5D">
        <w:t>названным</w:t>
      </w:r>
      <w:r w:rsidR="002556E8" w:rsidRPr="00D27579">
        <w:t xml:space="preserve"> Положением процедуры принудительного прекращения прав на земельный участок, наличие оснований для прекращения и полномочий </w:t>
      </w:r>
      <w:r w:rsidR="000714F6">
        <w:t xml:space="preserve">у Правительства ПМР </w:t>
      </w:r>
      <w:r w:rsidR="002556E8" w:rsidRPr="00D27579">
        <w:t xml:space="preserve">на принятие оспариваемого Распоряжения.  </w:t>
      </w:r>
    </w:p>
    <w:p w:rsidR="00D27579" w:rsidRPr="00D27579" w:rsidRDefault="00D27579" w:rsidP="00D27579">
      <w:pPr>
        <w:ind w:right="-2" w:firstLine="567"/>
        <w:jc w:val="both"/>
        <w:rPr>
          <w:color w:val="000000" w:themeColor="text1"/>
        </w:rPr>
      </w:pPr>
      <w:r w:rsidRPr="00D27579">
        <w:t xml:space="preserve">Довод ООО «Градина» о нарушении </w:t>
      </w:r>
      <w:r w:rsidRPr="00D27579">
        <w:rPr>
          <w:color w:val="000000" w:themeColor="text1"/>
        </w:rPr>
        <w:t xml:space="preserve">при вынесении оспариваемого акта пункта 5 статьи 23 во взаимосвязи с пунктом 2 статьи 6  ЗК ПМР суд находит несостоятельными. </w:t>
      </w:r>
    </w:p>
    <w:p w:rsidR="00D27579" w:rsidRPr="00D27579" w:rsidRDefault="00D27579" w:rsidP="00D27579">
      <w:pPr>
        <w:ind w:right="-2" w:firstLine="567"/>
        <w:jc w:val="both"/>
      </w:pPr>
      <w:r w:rsidRPr="00D27579">
        <w:rPr>
          <w:color w:val="000000" w:themeColor="text1"/>
        </w:rPr>
        <w:t>В соответствии с пунктом 1 ст.2 Закона ПМР «О государственной</w:t>
      </w:r>
      <w:r w:rsidRPr="00D27579">
        <w:t xml:space="preserve"> регистрации прав на недвижимое имущество и сделок с ним» государственная регистрация является единственным доказательством существования зарегистрированного права. На момент принятия оспариваемого Распоряжения з</w:t>
      </w:r>
      <w:proofErr w:type="gramStart"/>
      <w:r w:rsidRPr="00D27579">
        <w:t>а ООО</w:t>
      </w:r>
      <w:proofErr w:type="gramEnd"/>
      <w:r w:rsidRPr="00D27579">
        <w:t xml:space="preserve"> «Градина» были зарегистрированы права пользования земельными участками. В то же время отсутствовало зарегистрированное в установленном Законом порядке право собственности на иные объекты недвижимости на предоставленных в пользование земель</w:t>
      </w:r>
      <w:r w:rsidR="000714F6">
        <w:t xml:space="preserve">ных участках. </w:t>
      </w:r>
      <w:r w:rsidR="008654BB">
        <w:t>Таким образом, н</w:t>
      </w:r>
      <w:r w:rsidRPr="00D27579">
        <w:t xml:space="preserve">арушений законодательства </w:t>
      </w:r>
      <w:r w:rsidR="00553824">
        <w:t xml:space="preserve">при принятии оспариваемого акта </w:t>
      </w:r>
      <w:r w:rsidRPr="00D27579">
        <w:t xml:space="preserve">допущено не было. </w:t>
      </w:r>
    </w:p>
    <w:p w:rsidR="00D27579" w:rsidRPr="00D27579" w:rsidRDefault="00D27579" w:rsidP="00D27579">
      <w:pPr>
        <w:ind w:right="-2" w:firstLine="567"/>
        <w:jc w:val="both"/>
        <w:rPr>
          <w:color w:val="000000" w:themeColor="text1"/>
        </w:rPr>
      </w:pPr>
      <w:r w:rsidRPr="00D27579">
        <w:rPr>
          <w:color w:val="000000" w:themeColor="text1"/>
        </w:rPr>
        <w:t>Кроме того, статья 91 ЗК ПМР</w:t>
      </w:r>
      <w:r w:rsidR="00553824">
        <w:rPr>
          <w:color w:val="000000" w:themeColor="text1"/>
        </w:rPr>
        <w:t xml:space="preserve">, регламентирующая условия и порядок </w:t>
      </w:r>
      <w:r w:rsidRPr="00D27579">
        <w:rPr>
          <w:color w:val="000000" w:themeColor="text1"/>
        </w:rPr>
        <w:t xml:space="preserve"> принудительно</w:t>
      </w:r>
      <w:r w:rsidR="00553824">
        <w:rPr>
          <w:color w:val="000000" w:themeColor="text1"/>
        </w:rPr>
        <w:t>го</w:t>
      </w:r>
      <w:r w:rsidRPr="00D27579">
        <w:rPr>
          <w:color w:val="000000" w:themeColor="text1"/>
        </w:rPr>
        <w:t xml:space="preserve"> прекращени</w:t>
      </w:r>
      <w:r w:rsidR="00553824">
        <w:rPr>
          <w:color w:val="000000" w:themeColor="text1"/>
        </w:rPr>
        <w:t>я</w:t>
      </w:r>
      <w:r w:rsidRPr="00D27579">
        <w:rPr>
          <w:color w:val="000000" w:themeColor="text1"/>
        </w:rPr>
        <w:t xml:space="preserve"> прав землепользования</w:t>
      </w:r>
      <w:r w:rsidR="00553824">
        <w:rPr>
          <w:color w:val="000000" w:themeColor="text1"/>
        </w:rPr>
        <w:t>,</w:t>
      </w:r>
      <w:r w:rsidRPr="00D27579">
        <w:rPr>
          <w:color w:val="000000" w:themeColor="text1"/>
        </w:rPr>
        <w:t xml:space="preserve"> </w:t>
      </w:r>
      <w:r w:rsidR="00553824" w:rsidRPr="00D27579">
        <w:rPr>
          <w:color w:val="000000" w:themeColor="text1"/>
        </w:rPr>
        <w:t xml:space="preserve">не содержит </w:t>
      </w:r>
      <w:r w:rsidR="008654BB">
        <w:rPr>
          <w:color w:val="000000" w:themeColor="text1"/>
        </w:rPr>
        <w:t xml:space="preserve">каких-либо </w:t>
      </w:r>
      <w:r w:rsidR="00553824" w:rsidRPr="00D27579">
        <w:rPr>
          <w:color w:val="000000" w:themeColor="text1"/>
        </w:rPr>
        <w:t>исключений</w:t>
      </w:r>
      <w:r w:rsidR="00553824">
        <w:rPr>
          <w:color w:val="000000" w:themeColor="text1"/>
        </w:rPr>
        <w:t xml:space="preserve"> </w:t>
      </w:r>
      <w:r w:rsidR="008654BB">
        <w:rPr>
          <w:color w:val="000000" w:themeColor="text1"/>
        </w:rPr>
        <w:t>и</w:t>
      </w:r>
      <w:r w:rsidR="00553824">
        <w:rPr>
          <w:color w:val="000000" w:themeColor="text1"/>
        </w:rPr>
        <w:t xml:space="preserve"> ограничений при</w:t>
      </w:r>
      <w:r w:rsidR="00553824" w:rsidRPr="00D27579">
        <w:rPr>
          <w:color w:val="000000" w:themeColor="text1"/>
        </w:rPr>
        <w:t xml:space="preserve"> </w:t>
      </w:r>
      <w:r w:rsidR="008654BB">
        <w:rPr>
          <w:color w:val="000000" w:themeColor="text1"/>
        </w:rPr>
        <w:t>установлении обстоятельств</w:t>
      </w:r>
      <w:r w:rsidRPr="00D27579">
        <w:rPr>
          <w:color w:val="000000" w:themeColor="text1"/>
        </w:rPr>
        <w:t xml:space="preserve">, </w:t>
      </w:r>
      <w:r w:rsidR="008654BB">
        <w:rPr>
          <w:color w:val="000000" w:themeColor="text1"/>
        </w:rPr>
        <w:t xml:space="preserve">закрепленных в </w:t>
      </w:r>
      <w:r w:rsidRPr="00D27579">
        <w:rPr>
          <w:color w:val="000000" w:themeColor="text1"/>
        </w:rPr>
        <w:t>ст.86 ЗК ПМР.</w:t>
      </w:r>
    </w:p>
    <w:p w:rsidR="00FA6645" w:rsidRDefault="00D27579" w:rsidP="00D16EDF">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Н</w:t>
      </w:r>
      <w:r w:rsidR="002556E8" w:rsidRPr="00D27579">
        <w:rPr>
          <w:rFonts w:ascii="Times New Roman" w:hAnsi="Times New Roman" w:cs="Times New Roman"/>
          <w:sz w:val="24"/>
          <w:szCs w:val="24"/>
        </w:rPr>
        <w:t>арушений прав</w:t>
      </w:r>
      <w:r w:rsidR="002556E8">
        <w:rPr>
          <w:rFonts w:ascii="Times New Roman" w:hAnsi="Times New Roman" w:cs="Times New Roman"/>
          <w:sz w:val="24"/>
          <w:szCs w:val="24"/>
        </w:rPr>
        <w:t xml:space="preserve"> и интересов заявителя </w:t>
      </w:r>
      <w:r>
        <w:rPr>
          <w:rFonts w:ascii="Times New Roman" w:hAnsi="Times New Roman" w:cs="Times New Roman"/>
          <w:sz w:val="24"/>
          <w:szCs w:val="24"/>
        </w:rPr>
        <w:t>оспариваемым Распоряжением</w:t>
      </w:r>
      <w:r w:rsidR="00553824">
        <w:rPr>
          <w:rFonts w:ascii="Times New Roman" w:hAnsi="Times New Roman" w:cs="Times New Roman"/>
          <w:sz w:val="24"/>
          <w:szCs w:val="24"/>
        </w:rPr>
        <w:t>,</w:t>
      </w:r>
      <w:r w:rsidR="002556E8">
        <w:rPr>
          <w:rFonts w:ascii="Times New Roman" w:hAnsi="Times New Roman" w:cs="Times New Roman"/>
          <w:sz w:val="24"/>
          <w:szCs w:val="24"/>
        </w:rPr>
        <w:t xml:space="preserve"> </w:t>
      </w:r>
      <w:r w:rsidR="000714F6">
        <w:rPr>
          <w:rFonts w:ascii="Times New Roman" w:hAnsi="Times New Roman" w:cs="Times New Roman"/>
          <w:sz w:val="24"/>
          <w:szCs w:val="24"/>
        </w:rPr>
        <w:t xml:space="preserve">также </w:t>
      </w:r>
      <w:r w:rsidR="002556E8">
        <w:rPr>
          <w:rFonts w:ascii="Times New Roman" w:hAnsi="Times New Roman" w:cs="Times New Roman"/>
          <w:sz w:val="24"/>
          <w:szCs w:val="24"/>
        </w:rPr>
        <w:t>не установлено.</w:t>
      </w:r>
      <w:r w:rsidR="00E00D69">
        <w:rPr>
          <w:rFonts w:ascii="Times New Roman" w:hAnsi="Times New Roman" w:cs="Times New Roman"/>
          <w:sz w:val="24"/>
          <w:szCs w:val="24"/>
        </w:rPr>
        <w:t xml:space="preserve"> </w:t>
      </w:r>
    </w:p>
    <w:p w:rsidR="00994DCC" w:rsidRPr="0039552B" w:rsidRDefault="00D27579" w:rsidP="00D16EDF">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Так, в</w:t>
      </w:r>
      <w:r w:rsidR="00994DCC">
        <w:rPr>
          <w:rFonts w:ascii="Times New Roman" w:hAnsi="Times New Roman" w:cs="Times New Roman"/>
          <w:sz w:val="24"/>
          <w:szCs w:val="24"/>
        </w:rPr>
        <w:t xml:space="preserve"> силу п.6 статьи 91 ЗК ПМР, п</w:t>
      </w:r>
      <w:r w:rsidR="00994DCC" w:rsidRPr="0039552B">
        <w:rPr>
          <w:rFonts w:ascii="Times New Roman" w:hAnsi="Times New Roman" w:cs="Times New Roman"/>
          <w:sz w:val="24"/>
          <w:szCs w:val="24"/>
        </w:rPr>
        <w:t xml:space="preserve">ри несогласии землевладельца, землепользователя, арендатора с решением о прекращении прав на земельный участок они вправе заявить об этом органу, принявшему решение, в пятнадцатидневный срок со дня вручения им копии этого решения. </w:t>
      </w:r>
    </w:p>
    <w:p w:rsidR="00994DCC" w:rsidRPr="00282A6F" w:rsidRDefault="00994DCC" w:rsidP="00D16EDF">
      <w:pPr>
        <w:pStyle w:val="aa"/>
        <w:ind w:right="-2" w:firstLine="567"/>
        <w:jc w:val="both"/>
        <w:rPr>
          <w:rFonts w:ascii="Times New Roman" w:hAnsi="Times New Roman" w:cs="Times New Roman"/>
          <w:color w:val="000000" w:themeColor="text1"/>
          <w:sz w:val="24"/>
          <w:szCs w:val="24"/>
        </w:rPr>
      </w:pPr>
      <w:r w:rsidRPr="0039552B">
        <w:rPr>
          <w:rFonts w:ascii="Times New Roman" w:hAnsi="Times New Roman" w:cs="Times New Roman"/>
          <w:sz w:val="24"/>
          <w:szCs w:val="24"/>
        </w:rPr>
        <w:t xml:space="preserve">При несогласии землевладельца, землепользователя, арендатора с решением о прекращении прав на </w:t>
      </w:r>
      <w:r w:rsidRPr="00282A6F">
        <w:rPr>
          <w:rFonts w:ascii="Times New Roman" w:hAnsi="Times New Roman" w:cs="Times New Roman"/>
          <w:color w:val="000000" w:themeColor="text1"/>
          <w:sz w:val="24"/>
          <w:szCs w:val="24"/>
        </w:rPr>
        <w:t xml:space="preserve">земельный участок органы, принявшие данное решение, могут предъявить требование о принудительном прекращении прав на земельный участок в судебном порядке. В этом случае исполнение принятого решения не производится. Государственная регистрация прекращения прав на землю не производится до вступления в силу решения суда. </w:t>
      </w:r>
    </w:p>
    <w:p w:rsidR="00282A6F" w:rsidRPr="00282A6F" w:rsidRDefault="00282A6F" w:rsidP="00D16EDF">
      <w:pPr>
        <w:ind w:right="-2" w:firstLine="567"/>
        <w:jc w:val="both"/>
        <w:rPr>
          <w:color w:val="000000" w:themeColor="text1"/>
        </w:rPr>
      </w:pPr>
      <w:r w:rsidRPr="00282A6F">
        <w:rPr>
          <w:color w:val="000000" w:themeColor="text1"/>
        </w:rPr>
        <w:t>Из приведенной нормы следует, что в случае выражения несогласия с принятым решением о прекращении прав землепользования</w:t>
      </w:r>
      <w:r w:rsidR="006A3C5D">
        <w:rPr>
          <w:color w:val="000000" w:themeColor="text1"/>
        </w:rPr>
        <w:t>, его</w:t>
      </w:r>
      <w:r w:rsidRPr="00282A6F">
        <w:rPr>
          <w:color w:val="000000" w:themeColor="text1"/>
        </w:rPr>
        <w:t xml:space="preserve"> исполнение </w:t>
      </w:r>
      <w:r w:rsidR="006A3C5D">
        <w:rPr>
          <w:color w:val="000000" w:themeColor="text1"/>
        </w:rPr>
        <w:t>и</w:t>
      </w:r>
      <w:r w:rsidR="0037413F">
        <w:rPr>
          <w:color w:val="000000" w:themeColor="text1"/>
        </w:rPr>
        <w:t xml:space="preserve"> г</w:t>
      </w:r>
      <w:r w:rsidRPr="00282A6F">
        <w:rPr>
          <w:color w:val="000000" w:themeColor="text1"/>
        </w:rPr>
        <w:t xml:space="preserve">осударственная регистрация прекращения прав на землю не производятся. </w:t>
      </w:r>
    </w:p>
    <w:p w:rsidR="002556E8" w:rsidRDefault="002556E8" w:rsidP="00D16EDF">
      <w:pPr>
        <w:ind w:right="-2" w:firstLine="567"/>
        <w:jc w:val="both"/>
      </w:pPr>
      <w:r w:rsidRPr="0039552B">
        <w:t xml:space="preserve">Копия </w:t>
      </w:r>
      <w:r>
        <w:t>Распоряжения Правительства ПМР от 13 августа 2020 г. 14 августа 2020 г. на</w:t>
      </w:r>
      <w:r w:rsidR="006B2B0D">
        <w:t>правлена в адрес ООО «Градина» (</w:t>
      </w:r>
      <w:r>
        <w:t>письм</w:t>
      </w:r>
      <w:r w:rsidR="006B2B0D">
        <w:t>о</w:t>
      </w:r>
      <w:r>
        <w:t xml:space="preserve"> № 01</w:t>
      </w:r>
      <w:r w:rsidR="006B2B0D">
        <w:t>-28и/1164 от 14 августа 2020 г.).</w:t>
      </w:r>
    </w:p>
    <w:p w:rsidR="00200465" w:rsidRPr="00943747" w:rsidRDefault="00200465" w:rsidP="00D16EDF">
      <w:pPr>
        <w:pStyle w:val="aa"/>
        <w:ind w:right="-2" w:firstLine="567"/>
        <w:jc w:val="both"/>
        <w:rPr>
          <w:rFonts w:ascii="Times New Roman" w:hAnsi="Times New Roman" w:cs="Times New Roman"/>
          <w:sz w:val="24"/>
          <w:szCs w:val="24"/>
        </w:rPr>
      </w:pPr>
      <w:r w:rsidRPr="00943747">
        <w:rPr>
          <w:rFonts w:ascii="Times New Roman" w:hAnsi="Times New Roman" w:cs="Times New Roman"/>
          <w:sz w:val="24"/>
          <w:szCs w:val="24"/>
        </w:rPr>
        <w:t>Воспользовавшись правом, предоставленным п.6 ст. 91 ЗК ПМР</w:t>
      </w:r>
      <w:r w:rsidR="00076EC3">
        <w:rPr>
          <w:rFonts w:ascii="Times New Roman" w:hAnsi="Times New Roman" w:cs="Times New Roman"/>
          <w:sz w:val="24"/>
          <w:szCs w:val="24"/>
        </w:rPr>
        <w:t>,</w:t>
      </w:r>
      <w:r w:rsidRPr="00943747">
        <w:rPr>
          <w:rFonts w:ascii="Times New Roman" w:hAnsi="Times New Roman" w:cs="Times New Roman"/>
          <w:sz w:val="24"/>
          <w:szCs w:val="24"/>
        </w:rPr>
        <w:t xml:space="preserve"> ООО </w:t>
      </w:r>
      <w:r w:rsidR="00DC0BE4">
        <w:rPr>
          <w:rFonts w:ascii="Times New Roman" w:hAnsi="Times New Roman" w:cs="Times New Roman"/>
          <w:sz w:val="24"/>
          <w:szCs w:val="24"/>
        </w:rPr>
        <w:t>«Градина»</w:t>
      </w:r>
      <w:r w:rsidRPr="00943747">
        <w:rPr>
          <w:rFonts w:ascii="Times New Roman" w:hAnsi="Times New Roman" w:cs="Times New Roman"/>
          <w:sz w:val="24"/>
          <w:szCs w:val="24"/>
        </w:rPr>
        <w:t xml:space="preserve"> выразила несогласие с прекращением права долгосрочного п</w:t>
      </w:r>
      <w:r w:rsidR="00DC0BE4">
        <w:rPr>
          <w:rFonts w:ascii="Times New Roman" w:hAnsi="Times New Roman" w:cs="Times New Roman"/>
          <w:sz w:val="24"/>
          <w:szCs w:val="24"/>
        </w:rPr>
        <w:t>ользования земельными участками, что подтверждается заверенной копией заявления председателя Правления ООО «Град</w:t>
      </w:r>
      <w:r w:rsidR="000714F6">
        <w:rPr>
          <w:rFonts w:ascii="Times New Roman" w:hAnsi="Times New Roman" w:cs="Times New Roman"/>
          <w:sz w:val="24"/>
          <w:szCs w:val="24"/>
        </w:rPr>
        <w:t>ина» от 28 августа 2020 г. № 87</w:t>
      </w:r>
      <w:r w:rsidR="00DC0BE4">
        <w:rPr>
          <w:rFonts w:ascii="Times New Roman" w:hAnsi="Times New Roman" w:cs="Times New Roman"/>
          <w:sz w:val="24"/>
          <w:szCs w:val="24"/>
        </w:rPr>
        <w:t>.</w:t>
      </w:r>
    </w:p>
    <w:p w:rsidR="00200465" w:rsidRPr="00943747" w:rsidRDefault="00C8447E" w:rsidP="00D16EDF">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При таких данных,</w:t>
      </w:r>
      <w:r w:rsidR="00282A6F">
        <w:rPr>
          <w:rFonts w:ascii="Times New Roman" w:hAnsi="Times New Roman" w:cs="Times New Roman"/>
          <w:sz w:val="24"/>
          <w:szCs w:val="24"/>
        </w:rPr>
        <w:t xml:space="preserve"> </w:t>
      </w:r>
      <w:r w:rsidR="00FA6645">
        <w:rPr>
          <w:rFonts w:ascii="Times New Roman" w:hAnsi="Times New Roman" w:cs="Times New Roman"/>
          <w:sz w:val="24"/>
          <w:szCs w:val="24"/>
        </w:rPr>
        <w:t xml:space="preserve">принятия оспариваемого Распоряжения </w:t>
      </w:r>
      <w:r w:rsidR="000714F6">
        <w:rPr>
          <w:rFonts w:ascii="Times New Roman" w:hAnsi="Times New Roman" w:cs="Times New Roman"/>
          <w:sz w:val="24"/>
          <w:szCs w:val="24"/>
        </w:rPr>
        <w:t xml:space="preserve">для </w:t>
      </w:r>
      <w:r w:rsidR="00282A6F">
        <w:rPr>
          <w:rFonts w:ascii="Times New Roman" w:hAnsi="Times New Roman" w:cs="Times New Roman"/>
          <w:sz w:val="24"/>
          <w:szCs w:val="24"/>
        </w:rPr>
        <w:t>государственн</w:t>
      </w:r>
      <w:r w:rsidR="000714F6">
        <w:rPr>
          <w:rFonts w:ascii="Times New Roman" w:hAnsi="Times New Roman" w:cs="Times New Roman"/>
          <w:sz w:val="24"/>
          <w:szCs w:val="24"/>
        </w:rPr>
        <w:t>ой</w:t>
      </w:r>
      <w:r w:rsidR="00282A6F">
        <w:rPr>
          <w:rFonts w:ascii="Times New Roman" w:hAnsi="Times New Roman" w:cs="Times New Roman"/>
          <w:sz w:val="24"/>
          <w:szCs w:val="24"/>
        </w:rPr>
        <w:t xml:space="preserve"> регистраци</w:t>
      </w:r>
      <w:r w:rsidR="000714F6">
        <w:rPr>
          <w:rFonts w:ascii="Times New Roman" w:hAnsi="Times New Roman" w:cs="Times New Roman"/>
          <w:sz w:val="24"/>
          <w:szCs w:val="24"/>
        </w:rPr>
        <w:t>и</w:t>
      </w:r>
      <w:r w:rsidR="00282A6F">
        <w:rPr>
          <w:rFonts w:ascii="Times New Roman" w:hAnsi="Times New Roman" w:cs="Times New Roman"/>
          <w:sz w:val="24"/>
          <w:szCs w:val="24"/>
        </w:rPr>
        <w:t xml:space="preserve"> прекращения прав на землю </w:t>
      </w:r>
      <w:r w:rsidR="000714F6">
        <w:rPr>
          <w:rFonts w:ascii="Times New Roman" w:hAnsi="Times New Roman" w:cs="Times New Roman"/>
          <w:sz w:val="24"/>
          <w:szCs w:val="24"/>
        </w:rPr>
        <w:t>недостаточно</w:t>
      </w:r>
      <w:r w:rsidR="006A3C5D">
        <w:rPr>
          <w:rFonts w:ascii="Times New Roman" w:hAnsi="Times New Roman" w:cs="Times New Roman"/>
          <w:sz w:val="24"/>
          <w:szCs w:val="24"/>
        </w:rPr>
        <w:t xml:space="preserve"> и</w:t>
      </w:r>
      <w:r w:rsidR="000714F6">
        <w:rPr>
          <w:rFonts w:ascii="Times New Roman" w:hAnsi="Times New Roman" w:cs="Times New Roman"/>
          <w:sz w:val="24"/>
          <w:szCs w:val="24"/>
        </w:rPr>
        <w:t xml:space="preserve"> регистрация </w:t>
      </w:r>
      <w:r w:rsidR="00553824">
        <w:rPr>
          <w:rFonts w:ascii="Times New Roman" w:hAnsi="Times New Roman" w:cs="Times New Roman"/>
          <w:sz w:val="24"/>
          <w:szCs w:val="24"/>
        </w:rPr>
        <w:t xml:space="preserve">прекращения </w:t>
      </w:r>
      <w:r w:rsidR="006A3C5D">
        <w:rPr>
          <w:rFonts w:ascii="Times New Roman" w:hAnsi="Times New Roman" w:cs="Times New Roman"/>
          <w:sz w:val="24"/>
          <w:szCs w:val="24"/>
        </w:rPr>
        <w:t xml:space="preserve">прав </w:t>
      </w:r>
      <w:r w:rsidR="000714F6">
        <w:rPr>
          <w:rFonts w:ascii="Times New Roman" w:hAnsi="Times New Roman" w:cs="Times New Roman"/>
          <w:sz w:val="24"/>
          <w:szCs w:val="24"/>
        </w:rPr>
        <w:t>не производится.</w:t>
      </w:r>
      <w:r w:rsidR="00282A6F">
        <w:rPr>
          <w:rFonts w:ascii="Times New Roman" w:hAnsi="Times New Roman" w:cs="Times New Roman"/>
          <w:sz w:val="24"/>
          <w:szCs w:val="24"/>
        </w:rPr>
        <w:t xml:space="preserve"> </w:t>
      </w:r>
      <w:r>
        <w:rPr>
          <w:rFonts w:ascii="Times New Roman" w:hAnsi="Times New Roman" w:cs="Times New Roman"/>
          <w:sz w:val="24"/>
          <w:szCs w:val="24"/>
        </w:rPr>
        <w:t xml:space="preserve">Таким образом, </w:t>
      </w:r>
      <w:r w:rsidR="00282A6F" w:rsidRPr="0003019B">
        <w:rPr>
          <w:rFonts w:ascii="Times New Roman" w:hAnsi="Times New Roman" w:cs="Times New Roman"/>
          <w:sz w:val="24"/>
          <w:szCs w:val="24"/>
        </w:rPr>
        <w:t>прав</w:t>
      </w:r>
      <w:r w:rsidR="00076EC3">
        <w:rPr>
          <w:rFonts w:ascii="Times New Roman" w:hAnsi="Times New Roman" w:cs="Times New Roman"/>
          <w:sz w:val="24"/>
          <w:szCs w:val="24"/>
        </w:rPr>
        <w:t>а</w:t>
      </w:r>
      <w:r w:rsidR="00282A6F" w:rsidRPr="0003019B">
        <w:rPr>
          <w:rFonts w:ascii="Times New Roman" w:hAnsi="Times New Roman" w:cs="Times New Roman"/>
          <w:sz w:val="24"/>
          <w:szCs w:val="24"/>
        </w:rPr>
        <w:t xml:space="preserve"> и законны</w:t>
      </w:r>
      <w:r w:rsidR="00076EC3">
        <w:rPr>
          <w:rFonts w:ascii="Times New Roman" w:hAnsi="Times New Roman" w:cs="Times New Roman"/>
          <w:sz w:val="24"/>
          <w:szCs w:val="24"/>
        </w:rPr>
        <w:t>е</w:t>
      </w:r>
      <w:r w:rsidR="00282A6F" w:rsidRPr="0003019B">
        <w:rPr>
          <w:rFonts w:ascii="Times New Roman" w:hAnsi="Times New Roman" w:cs="Times New Roman"/>
          <w:sz w:val="24"/>
          <w:szCs w:val="24"/>
        </w:rPr>
        <w:t xml:space="preserve"> интерес</w:t>
      </w:r>
      <w:r w:rsidR="00076EC3">
        <w:rPr>
          <w:rFonts w:ascii="Times New Roman" w:hAnsi="Times New Roman" w:cs="Times New Roman"/>
          <w:sz w:val="24"/>
          <w:szCs w:val="24"/>
        </w:rPr>
        <w:t>ы</w:t>
      </w:r>
      <w:r w:rsidR="00282A6F" w:rsidRPr="0003019B">
        <w:rPr>
          <w:rFonts w:ascii="Times New Roman" w:hAnsi="Times New Roman" w:cs="Times New Roman"/>
          <w:sz w:val="24"/>
          <w:szCs w:val="24"/>
        </w:rPr>
        <w:t xml:space="preserve"> организации в сфере предпринимательской и </w:t>
      </w:r>
      <w:r w:rsidR="00282A6F">
        <w:rPr>
          <w:rFonts w:ascii="Times New Roman" w:hAnsi="Times New Roman" w:cs="Times New Roman"/>
          <w:sz w:val="24"/>
          <w:szCs w:val="24"/>
        </w:rPr>
        <w:t>иной экономической деятельности</w:t>
      </w:r>
      <w:r w:rsidR="00A15A9D" w:rsidRPr="00A15A9D">
        <w:rPr>
          <w:rFonts w:ascii="Times New Roman" w:hAnsi="Times New Roman" w:cs="Times New Roman"/>
          <w:sz w:val="24"/>
          <w:szCs w:val="24"/>
        </w:rPr>
        <w:t xml:space="preserve"> </w:t>
      </w:r>
      <w:r w:rsidR="000714F6">
        <w:rPr>
          <w:rFonts w:ascii="Times New Roman" w:hAnsi="Times New Roman" w:cs="Times New Roman"/>
          <w:sz w:val="24"/>
          <w:szCs w:val="24"/>
        </w:rPr>
        <w:t>оспариваемым актом</w:t>
      </w:r>
      <w:r w:rsidR="000714F6" w:rsidRPr="0003019B">
        <w:rPr>
          <w:rFonts w:ascii="Times New Roman" w:hAnsi="Times New Roman" w:cs="Times New Roman"/>
          <w:sz w:val="24"/>
          <w:szCs w:val="24"/>
        </w:rPr>
        <w:t xml:space="preserve"> </w:t>
      </w:r>
      <w:r w:rsidR="00A15A9D">
        <w:rPr>
          <w:rFonts w:ascii="Times New Roman" w:hAnsi="Times New Roman" w:cs="Times New Roman"/>
          <w:sz w:val="24"/>
          <w:szCs w:val="24"/>
        </w:rPr>
        <w:t>не нарушены</w:t>
      </w:r>
      <w:r>
        <w:rPr>
          <w:rFonts w:ascii="Times New Roman" w:hAnsi="Times New Roman" w:cs="Times New Roman"/>
          <w:sz w:val="24"/>
          <w:szCs w:val="24"/>
        </w:rPr>
        <w:t>.</w:t>
      </w:r>
    </w:p>
    <w:p w:rsidR="00076EC3" w:rsidRDefault="00EB733C" w:rsidP="00D16EDF">
      <w:pPr>
        <w:ind w:right="-2" w:firstLine="567"/>
        <w:jc w:val="both"/>
      </w:pPr>
      <w:proofErr w:type="gramStart"/>
      <w:r>
        <w:t>Поскольку</w:t>
      </w:r>
      <w:r w:rsidRPr="00381F96">
        <w:t xml:space="preserve"> </w:t>
      </w:r>
      <w:r w:rsidR="002145FB">
        <w:t xml:space="preserve">оспариваемое </w:t>
      </w:r>
      <w:r w:rsidR="002145FB" w:rsidRPr="00AA1DB4">
        <w:t>Распоряжени</w:t>
      </w:r>
      <w:r w:rsidR="002145FB">
        <w:t>е</w:t>
      </w:r>
      <w:r w:rsidR="002145FB" w:rsidRPr="00AA1DB4">
        <w:t xml:space="preserve"> Правительства </w:t>
      </w:r>
      <w:r w:rsidR="002145FB">
        <w:t>ПМР принято в соответствии с компетенцией, с</w:t>
      </w:r>
      <w:r w:rsidR="00076EC3">
        <w:t xml:space="preserve"> соблюдением </w:t>
      </w:r>
      <w:r w:rsidR="002145FB">
        <w:rPr>
          <w:rStyle w:val="FontStyle11"/>
          <w:color w:val="000000" w:themeColor="text1"/>
          <w:sz w:val="24"/>
          <w:szCs w:val="24"/>
        </w:rPr>
        <w:t>процедуры</w:t>
      </w:r>
      <w:r w:rsidR="00A15A9D">
        <w:rPr>
          <w:rStyle w:val="FontStyle11"/>
          <w:color w:val="000000" w:themeColor="text1"/>
          <w:sz w:val="24"/>
          <w:szCs w:val="24"/>
        </w:rPr>
        <w:t>,</w:t>
      </w:r>
      <w:r w:rsidR="002145FB">
        <w:rPr>
          <w:rStyle w:val="FontStyle11"/>
          <w:color w:val="000000" w:themeColor="text1"/>
          <w:sz w:val="24"/>
          <w:szCs w:val="24"/>
        </w:rPr>
        <w:t xml:space="preserve"> </w:t>
      </w:r>
      <w:r w:rsidR="00A15A9D">
        <w:t xml:space="preserve">установленной статьей 91 </w:t>
      </w:r>
      <w:r w:rsidR="005C631D">
        <w:rPr>
          <w:rStyle w:val="FontStyle11"/>
          <w:color w:val="000000" w:themeColor="text1"/>
          <w:sz w:val="24"/>
          <w:szCs w:val="24"/>
        </w:rPr>
        <w:t>ЗК</w:t>
      </w:r>
      <w:r w:rsidR="00A15A9D">
        <w:rPr>
          <w:rStyle w:val="FontStyle11"/>
          <w:color w:val="000000" w:themeColor="text1"/>
          <w:sz w:val="24"/>
          <w:szCs w:val="24"/>
        </w:rPr>
        <w:t xml:space="preserve"> ПМР и </w:t>
      </w:r>
      <w:r w:rsidR="00A15A9D">
        <w:rPr>
          <w:color w:val="000000" w:themeColor="text1"/>
        </w:rPr>
        <w:t xml:space="preserve">Положением о порядке реализации полномочий, </w:t>
      </w:r>
      <w:r w:rsidR="002145FB">
        <w:rPr>
          <w:rStyle w:val="FontStyle11"/>
          <w:color w:val="000000" w:themeColor="text1"/>
          <w:sz w:val="24"/>
          <w:szCs w:val="24"/>
        </w:rPr>
        <w:t xml:space="preserve">и при наличии оснований, приведенных в </w:t>
      </w:r>
      <w:r w:rsidR="00FA6645" w:rsidRPr="00FA6645">
        <w:rPr>
          <w:rStyle w:val="FontStyle11"/>
          <w:color w:val="000000" w:themeColor="text1"/>
          <w:sz w:val="24"/>
          <w:szCs w:val="24"/>
        </w:rPr>
        <w:t>подп.1)</w:t>
      </w:r>
      <w:r w:rsidR="00FA6645">
        <w:rPr>
          <w:rStyle w:val="FontStyle11"/>
          <w:color w:val="000000" w:themeColor="text1"/>
          <w:sz w:val="24"/>
          <w:szCs w:val="24"/>
        </w:rPr>
        <w:t xml:space="preserve"> </w:t>
      </w:r>
      <w:proofErr w:type="spellStart"/>
      <w:r w:rsidR="002145FB">
        <w:rPr>
          <w:rStyle w:val="FontStyle11"/>
          <w:color w:val="000000" w:themeColor="text1"/>
          <w:sz w:val="24"/>
          <w:szCs w:val="24"/>
        </w:rPr>
        <w:t>подп</w:t>
      </w:r>
      <w:proofErr w:type="spellEnd"/>
      <w:r w:rsidR="002145FB">
        <w:rPr>
          <w:rStyle w:val="FontStyle11"/>
          <w:color w:val="000000" w:themeColor="text1"/>
          <w:sz w:val="24"/>
          <w:szCs w:val="24"/>
        </w:rPr>
        <w:t xml:space="preserve">. </w:t>
      </w:r>
      <w:proofErr w:type="spellStart"/>
      <w:r w:rsidR="002145FB">
        <w:rPr>
          <w:rStyle w:val="FontStyle11"/>
          <w:color w:val="000000" w:themeColor="text1"/>
          <w:sz w:val="24"/>
          <w:szCs w:val="24"/>
        </w:rPr>
        <w:t>д</w:t>
      </w:r>
      <w:proofErr w:type="spellEnd"/>
      <w:r w:rsidR="002145FB">
        <w:rPr>
          <w:rStyle w:val="FontStyle11"/>
          <w:color w:val="000000" w:themeColor="text1"/>
          <w:sz w:val="24"/>
          <w:szCs w:val="24"/>
        </w:rPr>
        <w:t xml:space="preserve">) пункта 2 статьи 86 </w:t>
      </w:r>
      <w:r w:rsidR="005C631D">
        <w:rPr>
          <w:rStyle w:val="FontStyle11"/>
          <w:color w:val="000000" w:themeColor="text1"/>
          <w:sz w:val="24"/>
          <w:szCs w:val="24"/>
        </w:rPr>
        <w:t>ЗК</w:t>
      </w:r>
      <w:r w:rsidR="002145FB">
        <w:rPr>
          <w:rStyle w:val="FontStyle11"/>
          <w:color w:val="000000" w:themeColor="text1"/>
          <w:sz w:val="24"/>
          <w:szCs w:val="24"/>
        </w:rPr>
        <w:t xml:space="preserve"> ПМР</w:t>
      </w:r>
      <w:r w:rsidRPr="00CE55BF">
        <w:rPr>
          <w:color w:val="000000" w:themeColor="text1"/>
        </w:rPr>
        <w:t>,</w:t>
      </w:r>
      <w:r w:rsidR="00CF5F56" w:rsidRPr="00CF5F56">
        <w:rPr>
          <w:color w:val="000000" w:themeColor="text1"/>
        </w:rPr>
        <w:t xml:space="preserve"> </w:t>
      </w:r>
      <w:r w:rsidR="00FD40D8">
        <w:rPr>
          <w:color w:val="000000" w:themeColor="text1"/>
        </w:rPr>
        <w:t>Р</w:t>
      </w:r>
      <w:r w:rsidR="005C631D">
        <w:rPr>
          <w:color w:val="000000" w:themeColor="text1"/>
        </w:rPr>
        <w:t xml:space="preserve">аспоряжением </w:t>
      </w:r>
      <w:r w:rsidRPr="00CE55BF">
        <w:rPr>
          <w:color w:val="000000" w:themeColor="text1"/>
        </w:rPr>
        <w:t>прав</w:t>
      </w:r>
      <w:r w:rsidR="005C631D">
        <w:rPr>
          <w:color w:val="000000" w:themeColor="text1"/>
        </w:rPr>
        <w:t>а</w:t>
      </w:r>
      <w:r w:rsidRPr="00CE55BF">
        <w:rPr>
          <w:color w:val="000000" w:themeColor="text1"/>
        </w:rPr>
        <w:t xml:space="preserve"> и интерес</w:t>
      </w:r>
      <w:r w:rsidR="005C631D">
        <w:rPr>
          <w:color w:val="000000" w:themeColor="text1"/>
        </w:rPr>
        <w:t>ы</w:t>
      </w:r>
      <w:r w:rsidR="002145FB">
        <w:rPr>
          <w:color w:val="000000" w:themeColor="text1"/>
        </w:rPr>
        <w:t xml:space="preserve"> заявителя</w:t>
      </w:r>
      <w:r w:rsidRPr="00CE55BF">
        <w:rPr>
          <w:color w:val="000000" w:themeColor="text1"/>
        </w:rPr>
        <w:t xml:space="preserve"> в сфере предпринимательской и иной экономической деятельности</w:t>
      </w:r>
      <w:r w:rsidR="002145FB">
        <w:rPr>
          <w:color w:val="000000" w:themeColor="text1"/>
        </w:rPr>
        <w:t xml:space="preserve"> не </w:t>
      </w:r>
      <w:r w:rsidR="005C631D">
        <w:rPr>
          <w:color w:val="000000" w:themeColor="text1"/>
        </w:rPr>
        <w:t>нарушены</w:t>
      </w:r>
      <w:r>
        <w:t xml:space="preserve">, </w:t>
      </w:r>
      <w:r w:rsidRPr="00183A8A">
        <w:t>заявленн</w:t>
      </w:r>
      <w:r>
        <w:t>ые</w:t>
      </w:r>
      <w:r w:rsidRPr="00183A8A">
        <w:t xml:space="preserve"> требования </w:t>
      </w:r>
      <w:r>
        <w:t xml:space="preserve">о признании </w:t>
      </w:r>
      <w:r w:rsidRPr="001B729C">
        <w:t>недействительным</w:t>
      </w:r>
      <w:r w:rsidR="002145FB">
        <w:t xml:space="preserve"> </w:t>
      </w:r>
      <w:r w:rsidR="002145FB" w:rsidRPr="00AA1DB4">
        <w:t>Распоряжения</w:t>
      </w:r>
      <w:proofErr w:type="gramEnd"/>
      <w:r w:rsidR="002145FB" w:rsidRPr="00AA1DB4">
        <w:t xml:space="preserve"> Правительства </w:t>
      </w:r>
      <w:r w:rsidR="002145FB">
        <w:lastRenderedPageBreak/>
        <w:t>ПМР</w:t>
      </w:r>
      <w:r w:rsidR="002145FB" w:rsidRPr="00AA1DB4">
        <w:t xml:space="preserve"> от 13.08.2020 года № 711р </w:t>
      </w:r>
      <w:r w:rsidR="002145FB">
        <w:t>«</w:t>
      </w:r>
      <w:r w:rsidR="002145FB" w:rsidRPr="00AA1DB4">
        <w:t>О прекращении прав</w:t>
      </w:r>
      <w:r w:rsidR="002145FB">
        <w:t>а</w:t>
      </w:r>
      <w:r w:rsidR="002145FB" w:rsidRPr="00AA1DB4">
        <w:t xml:space="preserve"> долгосрочного пользования ООО </w:t>
      </w:r>
      <w:r w:rsidR="002145FB">
        <w:t>«</w:t>
      </w:r>
      <w:r w:rsidR="002145FB" w:rsidRPr="00AA1DB4">
        <w:t>Градина</w:t>
      </w:r>
      <w:r w:rsidR="002145FB">
        <w:t>»</w:t>
      </w:r>
      <w:r w:rsidR="002145FB" w:rsidRPr="00AA1DB4">
        <w:t xml:space="preserve"> земельными участками общей площадью 416,4565га</w:t>
      </w:r>
      <w:r w:rsidR="002145FB">
        <w:t xml:space="preserve">», </w:t>
      </w:r>
      <w:r w:rsidRPr="00183A8A">
        <w:t>удовлетворени</w:t>
      </w:r>
      <w:r>
        <w:t xml:space="preserve">ю не подлежат. </w:t>
      </w:r>
      <w:r w:rsidR="00A0287F">
        <w:t xml:space="preserve"> Остальные доводы заявителя также несостоятельны.</w:t>
      </w:r>
    </w:p>
    <w:p w:rsidR="00EB733C" w:rsidRPr="00381F96" w:rsidRDefault="00EB733C" w:rsidP="00D16EDF">
      <w:pPr>
        <w:ind w:right="-2" w:firstLine="567"/>
        <w:jc w:val="both"/>
      </w:pPr>
      <w:r w:rsidRPr="00DC6469">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w:t>
      </w:r>
      <w:r>
        <w:t xml:space="preserve"> Так как требования </w:t>
      </w:r>
      <w:r w:rsidR="009F5679">
        <w:t>заявителя</w:t>
      </w:r>
      <w:r>
        <w:t xml:space="preserve"> не подлежат удовлетворению, уплаченная обществом  государственная пошлина возвращению не подлежит. </w:t>
      </w:r>
    </w:p>
    <w:p w:rsidR="00EB733C" w:rsidRPr="00381F96" w:rsidRDefault="00EB733C" w:rsidP="00D16EDF">
      <w:pPr>
        <w:ind w:right="-2" w:firstLine="567"/>
        <w:jc w:val="both"/>
      </w:pPr>
      <w:r w:rsidRPr="00381F96">
        <w:t>На основании изложенного выше, руководствуясь статьями 113-11</w:t>
      </w:r>
      <w:r>
        <w:t>6,</w:t>
      </w:r>
      <w:r w:rsidRPr="00381F96">
        <w:t>130-13 Арбитражного процессуального кодекса Приднестровской Молдавской Республики, Арбитражный суд</w:t>
      </w:r>
      <w:r w:rsidR="004C23A5">
        <w:t>,</w:t>
      </w:r>
      <w:r w:rsidRPr="00381F96">
        <w:t xml:space="preserve"> </w:t>
      </w:r>
    </w:p>
    <w:p w:rsidR="000F1321" w:rsidRDefault="000F1321" w:rsidP="00D16EDF">
      <w:pPr>
        <w:ind w:right="-2" w:firstLine="567"/>
        <w:jc w:val="center"/>
        <w:rPr>
          <w:b/>
        </w:rPr>
      </w:pPr>
      <w:proofErr w:type="gramStart"/>
      <w:r w:rsidRPr="009A4868">
        <w:rPr>
          <w:b/>
        </w:rPr>
        <w:t>Р</w:t>
      </w:r>
      <w:proofErr w:type="gramEnd"/>
      <w:r w:rsidRPr="009A4868">
        <w:rPr>
          <w:b/>
        </w:rPr>
        <w:t xml:space="preserve"> Е Ш И Л:</w:t>
      </w:r>
    </w:p>
    <w:p w:rsidR="00707B42" w:rsidRPr="009A4868" w:rsidRDefault="00707B42" w:rsidP="00D16EDF">
      <w:pPr>
        <w:ind w:right="-2" w:firstLine="567"/>
        <w:jc w:val="center"/>
        <w:rPr>
          <w:b/>
        </w:rPr>
      </w:pPr>
    </w:p>
    <w:p w:rsidR="000F1321" w:rsidRPr="00AA1DB4" w:rsidRDefault="000F1321" w:rsidP="00D16EDF">
      <w:pPr>
        <w:ind w:right="-2" w:firstLine="567"/>
        <w:jc w:val="both"/>
      </w:pPr>
      <w:r>
        <w:tab/>
      </w:r>
      <w:r w:rsidRPr="00AA1DB4">
        <w:t xml:space="preserve">Отказать </w:t>
      </w:r>
      <w:r>
        <w:t xml:space="preserve">обществу с ограниченной ответственностью </w:t>
      </w:r>
      <w:r w:rsidRPr="00AA1DB4">
        <w:t>«Градина» в удовлетворении  заявленных требований о признании недействительным</w:t>
      </w:r>
      <w:r w:rsidRPr="00A654E5">
        <w:t xml:space="preserve"> </w:t>
      </w:r>
      <w:r w:rsidRPr="00AA1DB4">
        <w:t>Распоряжения Правительства Придне</w:t>
      </w:r>
      <w:r>
        <w:t>стровской Молдавской Республики</w:t>
      </w:r>
      <w:r w:rsidRPr="00AA1DB4">
        <w:t xml:space="preserve"> от 13.08.2020 года № 711р </w:t>
      </w:r>
      <w:r>
        <w:t>«</w:t>
      </w:r>
      <w:r w:rsidRPr="00AA1DB4">
        <w:t>О прекращении прав</w:t>
      </w:r>
      <w:r>
        <w:t>а</w:t>
      </w:r>
      <w:r w:rsidRPr="00AA1DB4">
        <w:t xml:space="preserve"> долгосрочного пользования ООО </w:t>
      </w:r>
      <w:r>
        <w:t>«</w:t>
      </w:r>
      <w:r w:rsidRPr="00AA1DB4">
        <w:t>Градина</w:t>
      </w:r>
      <w:r>
        <w:t>»</w:t>
      </w:r>
      <w:r w:rsidRPr="00AA1DB4">
        <w:t xml:space="preserve"> земельными участками общей площадью 416,4565га</w:t>
      </w:r>
      <w:r>
        <w:t xml:space="preserve">». </w:t>
      </w:r>
    </w:p>
    <w:p w:rsidR="000F1321" w:rsidRDefault="000F1321" w:rsidP="00D16EDF">
      <w:pPr>
        <w:ind w:right="-2" w:firstLine="567"/>
        <w:jc w:val="both"/>
      </w:pPr>
      <w:r>
        <w:t xml:space="preserve">Решение может быть обжаловано в кассационную инстанцию Арбитражного суда Приднестровской Молдавской Республики в течение 15 дней со дня его принятия. </w:t>
      </w:r>
    </w:p>
    <w:p w:rsidR="000F1321" w:rsidRDefault="000F1321" w:rsidP="00D16EDF">
      <w:pPr>
        <w:ind w:right="-2" w:firstLine="567"/>
        <w:jc w:val="both"/>
      </w:pPr>
    </w:p>
    <w:p w:rsidR="00FC7FA7" w:rsidRDefault="00FC7FA7" w:rsidP="000F1321">
      <w:pPr>
        <w:ind w:right="367" w:firstLine="567"/>
        <w:jc w:val="both"/>
      </w:pPr>
    </w:p>
    <w:p w:rsidR="000F1321" w:rsidRPr="00DC6469" w:rsidRDefault="000F1321" w:rsidP="000F1321">
      <w:pPr>
        <w:ind w:right="367"/>
        <w:jc w:val="both"/>
        <w:rPr>
          <w:b/>
        </w:rPr>
      </w:pPr>
      <w:r w:rsidRPr="00DC6469">
        <w:rPr>
          <w:b/>
        </w:rPr>
        <w:t xml:space="preserve">Судья Арбитражного суда </w:t>
      </w:r>
    </w:p>
    <w:p w:rsidR="000F1321" w:rsidRDefault="000F1321" w:rsidP="000F1321">
      <w:pPr>
        <w:ind w:right="367"/>
        <w:jc w:val="both"/>
        <w:rPr>
          <w:b/>
        </w:rPr>
      </w:pPr>
      <w:r w:rsidRPr="00DC6469">
        <w:rPr>
          <w:b/>
        </w:rPr>
        <w:t xml:space="preserve">Приднестровской Молдавской Республики </w:t>
      </w:r>
      <w:r>
        <w:rPr>
          <w:b/>
        </w:rPr>
        <w:t xml:space="preserve">                                       </w:t>
      </w:r>
      <w:proofErr w:type="spellStart"/>
      <w:r>
        <w:rPr>
          <w:b/>
        </w:rPr>
        <w:t>Е.В.Качуровская</w:t>
      </w:r>
      <w:proofErr w:type="spellEnd"/>
      <w:r w:rsidRPr="00DC6469">
        <w:rPr>
          <w:b/>
        </w:rPr>
        <w:t xml:space="preserve">  </w:t>
      </w:r>
    </w:p>
    <w:p w:rsidR="00F74515" w:rsidRDefault="00F74515" w:rsidP="000F1321">
      <w:pPr>
        <w:ind w:right="367"/>
        <w:jc w:val="both"/>
        <w:rPr>
          <w:b/>
        </w:rPr>
      </w:pPr>
    </w:p>
    <w:p w:rsidR="00F74515" w:rsidRDefault="00F74515" w:rsidP="000F1321">
      <w:pPr>
        <w:ind w:right="367"/>
        <w:jc w:val="both"/>
        <w:rPr>
          <w:b/>
        </w:rPr>
      </w:pPr>
    </w:p>
    <w:p w:rsidR="00F74515" w:rsidRDefault="00F74515" w:rsidP="000F1321">
      <w:pPr>
        <w:ind w:right="367"/>
        <w:jc w:val="both"/>
        <w:rPr>
          <w:b/>
        </w:rPr>
      </w:pPr>
    </w:p>
    <w:p w:rsidR="00F74515" w:rsidRDefault="00F74515" w:rsidP="000F1321">
      <w:pPr>
        <w:ind w:right="367"/>
        <w:jc w:val="both"/>
        <w:rPr>
          <w:b/>
        </w:rPr>
      </w:pPr>
    </w:p>
    <w:p w:rsidR="00F74515" w:rsidRDefault="00F74515"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FD40D8" w:rsidRDefault="00FD40D8" w:rsidP="000F1321">
      <w:pPr>
        <w:ind w:right="367"/>
        <w:jc w:val="both"/>
        <w:rPr>
          <w:b/>
        </w:rPr>
      </w:pPr>
    </w:p>
    <w:p w:rsidR="0037413F" w:rsidRDefault="0037413F" w:rsidP="0037413F">
      <w:pPr>
        <w:ind w:right="367"/>
        <w:jc w:val="both"/>
        <w:rPr>
          <w:b/>
        </w:rPr>
      </w:pPr>
    </w:p>
    <w:sectPr w:rsidR="0037413F" w:rsidSect="006F5222">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0A6" w:rsidRDefault="007320A6" w:rsidP="00747910">
      <w:r>
        <w:separator/>
      </w:r>
    </w:p>
  </w:endnote>
  <w:endnote w:type="continuationSeparator" w:id="1">
    <w:p w:rsidR="007320A6" w:rsidRDefault="007320A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4" w:rsidRDefault="008676C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370"/>
      <w:docPartObj>
        <w:docPartGallery w:val="Page Numbers (Bottom of Page)"/>
        <w:docPartUnique/>
      </w:docPartObj>
    </w:sdtPr>
    <w:sdtContent>
      <w:p w:rsidR="008676C4" w:rsidRDefault="00352DF8">
        <w:pPr>
          <w:pStyle w:val="a7"/>
          <w:jc w:val="center"/>
        </w:pPr>
        <w:fldSimple w:instr=" PAGE   \* MERGEFORMAT ">
          <w:r w:rsidR="00A0287F">
            <w:rPr>
              <w:noProof/>
            </w:rPr>
            <w:t>7</w:t>
          </w:r>
        </w:fldSimple>
      </w:p>
    </w:sdtContent>
  </w:sdt>
  <w:p w:rsidR="008676C4" w:rsidRDefault="008676C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4" w:rsidRDefault="008676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0A6" w:rsidRDefault="007320A6" w:rsidP="00747910">
      <w:r>
        <w:separator/>
      </w:r>
    </w:p>
  </w:footnote>
  <w:footnote w:type="continuationSeparator" w:id="1">
    <w:p w:rsidR="007320A6" w:rsidRDefault="007320A6"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4" w:rsidRDefault="008676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4" w:rsidRDefault="008676C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4" w:rsidRDefault="008676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A374B"/>
    <w:multiLevelType w:val="hybridMultilevel"/>
    <w:tmpl w:val="A1885D7C"/>
    <w:lvl w:ilvl="0" w:tplc="8F02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BE8416A"/>
    <w:multiLevelType w:val="hybridMultilevel"/>
    <w:tmpl w:val="E8E400B4"/>
    <w:lvl w:ilvl="0" w:tplc="9984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6F3"/>
    <w:rsid w:val="00001CDE"/>
    <w:rsid w:val="00002511"/>
    <w:rsid w:val="00004522"/>
    <w:rsid w:val="0000489B"/>
    <w:rsid w:val="0000694B"/>
    <w:rsid w:val="00007561"/>
    <w:rsid w:val="000107A5"/>
    <w:rsid w:val="00011180"/>
    <w:rsid w:val="00016A39"/>
    <w:rsid w:val="00016B6A"/>
    <w:rsid w:val="00017968"/>
    <w:rsid w:val="000204CE"/>
    <w:rsid w:val="00020F00"/>
    <w:rsid w:val="000266D4"/>
    <w:rsid w:val="0003019B"/>
    <w:rsid w:val="00031C49"/>
    <w:rsid w:val="000336FB"/>
    <w:rsid w:val="00034101"/>
    <w:rsid w:val="00034CC8"/>
    <w:rsid w:val="000400F3"/>
    <w:rsid w:val="00040DAC"/>
    <w:rsid w:val="00043289"/>
    <w:rsid w:val="00043910"/>
    <w:rsid w:val="00044EFB"/>
    <w:rsid w:val="00045EBD"/>
    <w:rsid w:val="00050084"/>
    <w:rsid w:val="000503B9"/>
    <w:rsid w:val="00050AE6"/>
    <w:rsid w:val="00054B58"/>
    <w:rsid w:val="00062506"/>
    <w:rsid w:val="00066591"/>
    <w:rsid w:val="000668A1"/>
    <w:rsid w:val="00070ECF"/>
    <w:rsid w:val="000714F6"/>
    <w:rsid w:val="000726BB"/>
    <w:rsid w:val="000740E5"/>
    <w:rsid w:val="000743CA"/>
    <w:rsid w:val="00076EC3"/>
    <w:rsid w:val="00077B1C"/>
    <w:rsid w:val="00077BDB"/>
    <w:rsid w:val="0008098F"/>
    <w:rsid w:val="000814D8"/>
    <w:rsid w:val="00081B5A"/>
    <w:rsid w:val="00081DA1"/>
    <w:rsid w:val="00083165"/>
    <w:rsid w:val="00083996"/>
    <w:rsid w:val="000849DE"/>
    <w:rsid w:val="00085499"/>
    <w:rsid w:val="0009224F"/>
    <w:rsid w:val="00092CA5"/>
    <w:rsid w:val="00093932"/>
    <w:rsid w:val="00094886"/>
    <w:rsid w:val="000958AF"/>
    <w:rsid w:val="00095E3B"/>
    <w:rsid w:val="00096290"/>
    <w:rsid w:val="00096BF0"/>
    <w:rsid w:val="000A14C9"/>
    <w:rsid w:val="000A302F"/>
    <w:rsid w:val="000A37D1"/>
    <w:rsid w:val="000B1428"/>
    <w:rsid w:val="000B1EBF"/>
    <w:rsid w:val="000B44F0"/>
    <w:rsid w:val="000B4735"/>
    <w:rsid w:val="000B78A5"/>
    <w:rsid w:val="000C0FF5"/>
    <w:rsid w:val="000C2CFE"/>
    <w:rsid w:val="000C2DF9"/>
    <w:rsid w:val="000C4195"/>
    <w:rsid w:val="000C4EC7"/>
    <w:rsid w:val="000C512D"/>
    <w:rsid w:val="000C64A5"/>
    <w:rsid w:val="000D1977"/>
    <w:rsid w:val="000D4A9B"/>
    <w:rsid w:val="000D4AA6"/>
    <w:rsid w:val="000D5D76"/>
    <w:rsid w:val="000E1372"/>
    <w:rsid w:val="000E2672"/>
    <w:rsid w:val="000E3E0B"/>
    <w:rsid w:val="000E5906"/>
    <w:rsid w:val="000F1321"/>
    <w:rsid w:val="000F3F1D"/>
    <w:rsid w:val="000F7B93"/>
    <w:rsid w:val="0010124D"/>
    <w:rsid w:val="001014A9"/>
    <w:rsid w:val="0010270E"/>
    <w:rsid w:val="001069C8"/>
    <w:rsid w:val="001105A6"/>
    <w:rsid w:val="00111087"/>
    <w:rsid w:val="0011175A"/>
    <w:rsid w:val="00116DAF"/>
    <w:rsid w:val="0011779C"/>
    <w:rsid w:val="00117E66"/>
    <w:rsid w:val="0012024E"/>
    <w:rsid w:val="00120606"/>
    <w:rsid w:val="001261B3"/>
    <w:rsid w:val="0013667F"/>
    <w:rsid w:val="00136BCE"/>
    <w:rsid w:val="00143A19"/>
    <w:rsid w:val="00143D3E"/>
    <w:rsid w:val="00144202"/>
    <w:rsid w:val="00145F81"/>
    <w:rsid w:val="001478CC"/>
    <w:rsid w:val="00147F3F"/>
    <w:rsid w:val="001522EA"/>
    <w:rsid w:val="00157B70"/>
    <w:rsid w:val="0016020A"/>
    <w:rsid w:val="00162967"/>
    <w:rsid w:val="00163842"/>
    <w:rsid w:val="00163E67"/>
    <w:rsid w:val="0016715B"/>
    <w:rsid w:val="001671BD"/>
    <w:rsid w:val="001708EA"/>
    <w:rsid w:val="0017336C"/>
    <w:rsid w:val="00173784"/>
    <w:rsid w:val="001747F5"/>
    <w:rsid w:val="001764E1"/>
    <w:rsid w:val="00176872"/>
    <w:rsid w:val="00180CDF"/>
    <w:rsid w:val="001823B7"/>
    <w:rsid w:val="0018357B"/>
    <w:rsid w:val="00183A8A"/>
    <w:rsid w:val="00183AAF"/>
    <w:rsid w:val="001878E1"/>
    <w:rsid w:val="00187A02"/>
    <w:rsid w:val="00190A71"/>
    <w:rsid w:val="00191420"/>
    <w:rsid w:val="00192CCA"/>
    <w:rsid w:val="00193527"/>
    <w:rsid w:val="00195663"/>
    <w:rsid w:val="00196EEB"/>
    <w:rsid w:val="00197A86"/>
    <w:rsid w:val="001A02BC"/>
    <w:rsid w:val="001A2955"/>
    <w:rsid w:val="001A3481"/>
    <w:rsid w:val="001A4745"/>
    <w:rsid w:val="001A48C1"/>
    <w:rsid w:val="001A633C"/>
    <w:rsid w:val="001A7180"/>
    <w:rsid w:val="001A7262"/>
    <w:rsid w:val="001A7D6B"/>
    <w:rsid w:val="001B1F82"/>
    <w:rsid w:val="001B26DC"/>
    <w:rsid w:val="001B2966"/>
    <w:rsid w:val="001B6527"/>
    <w:rsid w:val="001B729C"/>
    <w:rsid w:val="001C1258"/>
    <w:rsid w:val="001C1F4C"/>
    <w:rsid w:val="001C2A6C"/>
    <w:rsid w:val="001C5805"/>
    <w:rsid w:val="001D1902"/>
    <w:rsid w:val="001D363B"/>
    <w:rsid w:val="001D71F1"/>
    <w:rsid w:val="001D7774"/>
    <w:rsid w:val="001E0B77"/>
    <w:rsid w:val="001E1105"/>
    <w:rsid w:val="001E1C09"/>
    <w:rsid w:val="001E3165"/>
    <w:rsid w:val="001E6A39"/>
    <w:rsid w:val="001F3EDE"/>
    <w:rsid w:val="001F4C0C"/>
    <w:rsid w:val="00200465"/>
    <w:rsid w:val="00201E69"/>
    <w:rsid w:val="002052D1"/>
    <w:rsid w:val="00206E14"/>
    <w:rsid w:val="00212E13"/>
    <w:rsid w:val="002145FB"/>
    <w:rsid w:val="0021468A"/>
    <w:rsid w:val="0021781D"/>
    <w:rsid w:val="002200F9"/>
    <w:rsid w:val="00222DCB"/>
    <w:rsid w:val="00225550"/>
    <w:rsid w:val="002261BD"/>
    <w:rsid w:val="00226992"/>
    <w:rsid w:val="00233641"/>
    <w:rsid w:val="0023409B"/>
    <w:rsid w:val="00234A77"/>
    <w:rsid w:val="002355F8"/>
    <w:rsid w:val="00236AC2"/>
    <w:rsid w:val="00246A25"/>
    <w:rsid w:val="00253E4A"/>
    <w:rsid w:val="002556E8"/>
    <w:rsid w:val="00255D4F"/>
    <w:rsid w:val="00255F44"/>
    <w:rsid w:val="002578E0"/>
    <w:rsid w:val="00266221"/>
    <w:rsid w:val="00266298"/>
    <w:rsid w:val="00266BDD"/>
    <w:rsid w:val="00270303"/>
    <w:rsid w:val="00272436"/>
    <w:rsid w:val="00272A01"/>
    <w:rsid w:val="0027311E"/>
    <w:rsid w:val="00274B8F"/>
    <w:rsid w:val="00275843"/>
    <w:rsid w:val="00276D56"/>
    <w:rsid w:val="002779A2"/>
    <w:rsid w:val="002816B3"/>
    <w:rsid w:val="00282A6F"/>
    <w:rsid w:val="00283375"/>
    <w:rsid w:val="0028526E"/>
    <w:rsid w:val="00286373"/>
    <w:rsid w:val="00286719"/>
    <w:rsid w:val="0029148D"/>
    <w:rsid w:val="00292E10"/>
    <w:rsid w:val="002935E2"/>
    <w:rsid w:val="00294D32"/>
    <w:rsid w:val="0029578B"/>
    <w:rsid w:val="002A0D32"/>
    <w:rsid w:val="002A1A96"/>
    <w:rsid w:val="002A2B55"/>
    <w:rsid w:val="002A2BC9"/>
    <w:rsid w:val="002A437D"/>
    <w:rsid w:val="002A5673"/>
    <w:rsid w:val="002B129D"/>
    <w:rsid w:val="002B1957"/>
    <w:rsid w:val="002B1A07"/>
    <w:rsid w:val="002B28BE"/>
    <w:rsid w:val="002B488F"/>
    <w:rsid w:val="002B4892"/>
    <w:rsid w:val="002B70B9"/>
    <w:rsid w:val="002C0AE9"/>
    <w:rsid w:val="002C0B02"/>
    <w:rsid w:val="002C2FBE"/>
    <w:rsid w:val="002C3DDD"/>
    <w:rsid w:val="002C4450"/>
    <w:rsid w:val="002C552B"/>
    <w:rsid w:val="002C5D31"/>
    <w:rsid w:val="002C75E7"/>
    <w:rsid w:val="002C7A23"/>
    <w:rsid w:val="002D1D55"/>
    <w:rsid w:val="002D2926"/>
    <w:rsid w:val="002D2AC9"/>
    <w:rsid w:val="002D70FA"/>
    <w:rsid w:val="002E24F4"/>
    <w:rsid w:val="002E42AF"/>
    <w:rsid w:val="002E5628"/>
    <w:rsid w:val="002E6C06"/>
    <w:rsid w:val="002E6EDE"/>
    <w:rsid w:val="002E7589"/>
    <w:rsid w:val="002E7697"/>
    <w:rsid w:val="002F4BC6"/>
    <w:rsid w:val="002F61AD"/>
    <w:rsid w:val="002F7B53"/>
    <w:rsid w:val="0030100B"/>
    <w:rsid w:val="00301311"/>
    <w:rsid w:val="00301973"/>
    <w:rsid w:val="00302013"/>
    <w:rsid w:val="0030446E"/>
    <w:rsid w:val="00305E2B"/>
    <w:rsid w:val="003063BA"/>
    <w:rsid w:val="00310E23"/>
    <w:rsid w:val="003116E8"/>
    <w:rsid w:val="003129EF"/>
    <w:rsid w:val="00312C74"/>
    <w:rsid w:val="00313827"/>
    <w:rsid w:val="003138FB"/>
    <w:rsid w:val="0031393C"/>
    <w:rsid w:val="0031538E"/>
    <w:rsid w:val="00316405"/>
    <w:rsid w:val="0031756B"/>
    <w:rsid w:val="0031765D"/>
    <w:rsid w:val="003209EA"/>
    <w:rsid w:val="0032169C"/>
    <w:rsid w:val="003216BB"/>
    <w:rsid w:val="0032270B"/>
    <w:rsid w:val="00323CE6"/>
    <w:rsid w:val="0033410F"/>
    <w:rsid w:val="00334900"/>
    <w:rsid w:val="00335CE3"/>
    <w:rsid w:val="003360C0"/>
    <w:rsid w:val="003366DC"/>
    <w:rsid w:val="00337B25"/>
    <w:rsid w:val="00340415"/>
    <w:rsid w:val="0034095B"/>
    <w:rsid w:val="0034099B"/>
    <w:rsid w:val="003409F0"/>
    <w:rsid w:val="003467FF"/>
    <w:rsid w:val="00351BF1"/>
    <w:rsid w:val="00352DF8"/>
    <w:rsid w:val="00352F52"/>
    <w:rsid w:val="0036281C"/>
    <w:rsid w:val="003633C5"/>
    <w:rsid w:val="00365A17"/>
    <w:rsid w:val="00365EBE"/>
    <w:rsid w:val="0036646C"/>
    <w:rsid w:val="003705AA"/>
    <w:rsid w:val="00371950"/>
    <w:rsid w:val="003730F2"/>
    <w:rsid w:val="00373B66"/>
    <w:rsid w:val="00373CC5"/>
    <w:rsid w:val="0037413F"/>
    <w:rsid w:val="0037540A"/>
    <w:rsid w:val="00377D24"/>
    <w:rsid w:val="00381CF3"/>
    <w:rsid w:val="0038552D"/>
    <w:rsid w:val="00386B58"/>
    <w:rsid w:val="003916A5"/>
    <w:rsid w:val="00392EFD"/>
    <w:rsid w:val="00393A80"/>
    <w:rsid w:val="00393CEF"/>
    <w:rsid w:val="00395063"/>
    <w:rsid w:val="003951F3"/>
    <w:rsid w:val="0039552B"/>
    <w:rsid w:val="00397087"/>
    <w:rsid w:val="00397876"/>
    <w:rsid w:val="003A1A3A"/>
    <w:rsid w:val="003A30A4"/>
    <w:rsid w:val="003A4BC1"/>
    <w:rsid w:val="003A56D8"/>
    <w:rsid w:val="003A617A"/>
    <w:rsid w:val="003A6864"/>
    <w:rsid w:val="003A7BF7"/>
    <w:rsid w:val="003B1BA5"/>
    <w:rsid w:val="003B5E24"/>
    <w:rsid w:val="003C0193"/>
    <w:rsid w:val="003C44D8"/>
    <w:rsid w:val="003C61D3"/>
    <w:rsid w:val="003C7470"/>
    <w:rsid w:val="003D388E"/>
    <w:rsid w:val="003D42DD"/>
    <w:rsid w:val="003D4E8E"/>
    <w:rsid w:val="003D69F3"/>
    <w:rsid w:val="003E079A"/>
    <w:rsid w:val="003E0AB1"/>
    <w:rsid w:val="003E0F83"/>
    <w:rsid w:val="003E3B41"/>
    <w:rsid w:val="003E482D"/>
    <w:rsid w:val="003F03D0"/>
    <w:rsid w:val="003F097A"/>
    <w:rsid w:val="003F0B52"/>
    <w:rsid w:val="003F16DB"/>
    <w:rsid w:val="003F3567"/>
    <w:rsid w:val="003F39AC"/>
    <w:rsid w:val="003F4622"/>
    <w:rsid w:val="003F7654"/>
    <w:rsid w:val="003F790F"/>
    <w:rsid w:val="004022AF"/>
    <w:rsid w:val="0040236A"/>
    <w:rsid w:val="00402B35"/>
    <w:rsid w:val="00403383"/>
    <w:rsid w:val="004076E9"/>
    <w:rsid w:val="004079D8"/>
    <w:rsid w:val="00407F7D"/>
    <w:rsid w:val="00410DB5"/>
    <w:rsid w:val="00414509"/>
    <w:rsid w:val="00414CC6"/>
    <w:rsid w:val="004166CF"/>
    <w:rsid w:val="00416899"/>
    <w:rsid w:val="0041690F"/>
    <w:rsid w:val="004177F7"/>
    <w:rsid w:val="00420A86"/>
    <w:rsid w:val="00421A61"/>
    <w:rsid w:val="00422D36"/>
    <w:rsid w:val="00422DAD"/>
    <w:rsid w:val="00424065"/>
    <w:rsid w:val="0042608A"/>
    <w:rsid w:val="004320D6"/>
    <w:rsid w:val="0043220D"/>
    <w:rsid w:val="00435374"/>
    <w:rsid w:val="00437F87"/>
    <w:rsid w:val="0044096A"/>
    <w:rsid w:val="004412B9"/>
    <w:rsid w:val="004415BC"/>
    <w:rsid w:val="0044283B"/>
    <w:rsid w:val="00442AF9"/>
    <w:rsid w:val="004438F6"/>
    <w:rsid w:val="0044449B"/>
    <w:rsid w:val="004468D3"/>
    <w:rsid w:val="00446CDF"/>
    <w:rsid w:val="004476FC"/>
    <w:rsid w:val="00447FC7"/>
    <w:rsid w:val="00452206"/>
    <w:rsid w:val="00453C11"/>
    <w:rsid w:val="00455A16"/>
    <w:rsid w:val="00455FB8"/>
    <w:rsid w:val="004561D9"/>
    <w:rsid w:val="00461E79"/>
    <w:rsid w:val="00464022"/>
    <w:rsid w:val="00464CB3"/>
    <w:rsid w:val="00464DE2"/>
    <w:rsid w:val="00464E9F"/>
    <w:rsid w:val="004673B1"/>
    <w:rsid w:val="00467AEF"/>
    <w:rsid w:val="004712E1"/>
    <w:rsid w:val="00472930"/>
    <w:rsid w:val="00475C1B"/>
    <w:rsid w:val="00475E8F"/>
    <w:rsid w:val="00476296"/>
    <w:rsid w:val="004763E5"/>
    <w:rsid w:val="00482CF4"/>
    <w:rsid w:val="004845EF"/>
    <w:rsid w:val="00487057"/>
    <w:rsid w:val="00487AFB"/>
    <w:rsid w:val="004906AA"/>
    <w:rsid w:val="00492D70"/>
    <w:rsid w:val="00493012"/>
    <w:rsid w:val="00494DDA"/>
    <w:rsid w:val="004A01C7"/>
    <w:rsid w:val="004A30B4"/>
    <w:rsid w:val="004A3603"/>
    <w:rsid w:val="004A3D29"/>
    <w:rsid w:val="004A5F40"/>
    <w:rsid w:val="004A5F8A"/>
    <w:rsid w:val="004A675D"/>
    <w:rsid w:val="004B0574"/>
    <w:rsid w:val="004B06B1"/>
    <w:rsid w:val="004B27C7"/>
    <w:rsid w:val="004B3131"/>
    <w:rsid w:val="004B473A"/>
    <w:rsid w:val="004B6895"/>
    <w:rsid w:val="004B6C5E"/>
    <w:rsid w:val="004B750A"/>
    <w:rsid w:val="004B7D02"/>
    <w:rsid w:val="004C0BF5"/>
    <w:rsid w:val="004C0DB1"/>
    <w:rsid w:val="004C13EB"/>
    <w:rsid w:val="004C23A5"/>
    <w:rsid w:val="004C56EA"/>
    <w:rsid w:val="004C701C"/>
    <w:rsid w:val="004D08A3"/>
    <w:rsid w:val="004D0D59"/>
    <w:rsid w:val="004D7F39"/>
    <w:rsid w:val="004E02C5"/>
    <w:rsid w:val="004E13D2"/>
    <w:rsid w:val="004E3081"/>
    <w:rsid w:val="004E46F8"/>
    <w:rsid w:val="004E65BB"/>
    <w:rsid w:val="004E6DF6"/>
    <w:rsid w:val="004E7168"/>
    <w:rsid w:val="004F4C65"/>
    <w:rsid w:val="004F7B6D"/>
    <w:rsid w:val="00502865"/>
    <w:rsid w:val="00503C02"/>
    <w:rsid w:val="00504FBC"/>
    <w:rsid w:val="0050513F"/>
    <w:rsid w:val="00507D91"/>
    <w:rsid w:val="00513963"/>
    <w:rsid w:val="00514ADF"/>
    <w:rsid w:val="00514FEC"/>
    <w:rsid w:val="00515532"/>
    <w:rsid w:val="005157B8"/>
    <w:rsid w:val="0051667D"/>
    <w:rsid w:val="00521A56"/>
    <w:rsid w:val="0052258E"/>
    <w:rsid w:val="0052446A"/>
    <w:rsid w:val="00524588"/>
    <w:rsid w:val="00526462"/>
    <w:rsid w:val="005271D2"/>
    <w:rsid w:val="00527B33"/>
    <w:rsid w:val="00530AC3"/>
    <w:rsid w:val="00532583"/>
    <w:rsid w:val="00541CAF"/>
    <w:rsid w:val="00542B94"/>
    <w:rsid w:val="00542C8D"/>
    <w:rsid w:val="005433B3"/>
    <w:rsid w:val="00543DCF"/>
    <w:rsid w:val="00545166"/>
    <w:rsid w:val="0054565B"/>
    <w:rsid w:val="00545D34"/>
    <w:rsid w:val="005501BD"/>
    <w:rsid w:val="00553093"/>
    <w:rsid w:val="00553824"/>
    <w:rsid w:val="005543C9"/>
    <w:rsid w:val="00557A98"/>
    <w:rsid w:val="00561535"/>
    <w:rsid w:val="00562E63"/>
    <w:rsid w:val="00564D4F"/>
    <w:rsid w:val="00566E30"/>
    <w:rsid w:val="005723A0"/>
    <w:rsid w:val="00572699"/>
    <w:rsid w:val="005734B4"/>
    <w:rsid w:val="00573B23"/>
    <w:rsid w:val="00573B51"/>
    <w:rsid w:val="00573BC5"/>
    <w:rsid w:val="00574505"/>
    <w:rsid w:val="00575D4C"/>
    <w:rsid w:val="005811A7"/>
    <w:rsid w:val="00584CBC"/>
    <w:rsid w:val="00585234"/>
    <w:rsid w:val="00586415"/>
    <w:rsid w:val="005874E1"/>
    <w:rsid w:val="00591BEA"/>
    <w:rsid w:val="00592B34"/>
    <w:rsid w:val="00594541"/>
    <w:rsid w:val="005959CE"/>
    <w:rsid w:val="005A1683"/>
    <w:rsid w:val="005A30EC"/>
    <w:rsid w:val="005A3EED"/>
    <w:rsid w:val="005A4F91"/>
    <w:rsid w:val="005A522E"/>
    <w:rsid w:val="005A58FF"/>
    <w:rsid w:val="005A5D7C"/>
    <w:rsid w:val="005A6736"/>
    <w:rsid w:val="005A688A"/>
    <w:rsid w:val="005B02C6"/>
    <w:rsid w:val="005B125B"/>
    <w:rsid w:val="005B2C33"/>
    <w:rsid w:val="005B3E0A"/>
    <w:rsid w:val="005B5BF2"/>
    <w:rsid w:val="005B5CB6"/>
    <w:rsid w:val="005C20C9"/>
    <w:rsid w:val="005C45FD"/>
    <w:rsid w:val="005C4B40"/>
    <w:rsid w:val="005C624F"/>
    <w:rsid w:val="005C631D"/>
    <w:rsid w:val="005C6EF6"/>
    <w:rsid w:val="005C6FFC"/>
    <w:rsid w:val="005D1706"/>
    <w:rsid w:val="005D17B0"/>
    <w:rsid w:val="005D2A21"/>
    <w:rsid w:val="005D2C20"/>
    <w:rsid w:val="005D3732"/>
    <w:rsid w:val="005D4C42"/>
    <w:rsid w:val="005D5A8D"/>
    <w:rsid w:val="005D715D"/>
    <w:rsid w:val="005E118B"/>
    <w:rsid w:val="005E27B9"/>
    <w:rsid w:val="005E3218"/>
    <w:rsid w:val="005E3716"/>
    <w:rsid w:val="005E6AFF"/>
    <w:rsid w:val="005E7487"/>
    <w:rsid w:val="005F25E8"/>
    <w:rsid w:val="005F5825"/>
    <w:rsid w:val="005F6EC9"/>
    <w:rsid w:val="005F7317"/>
    <w:rsid w:val="00603794"/>
    <w:rsid w:val="00606110"/>
    <w:rsid w:val="00606C9A"/>
    <w:rsid w:val="0060757C"/>
    <w:rsid w:val="006127B8"/>
    <w:rsid w:val="00621D17"/>
    <w:rsid w:val="00622112"/>
    <w:rsid w:val="00624784"/>
    <w:rsid w:val="00625287"/>
    <w:rsid w:val="00626251"/>
    <w:rsid w:val="0062654C"/>
    <w:rsid w:val="00637448"/>
    <w:rsid w:val="0064241E"/>
    <w:rsid w:val="00645DFD"/>
    <w:rsid w:val="006476C1"/>
    <w:rsid w:val="006518A1"/>
    <w:rsid w:val="006537F0"/>
    <w:rsid w:val="00653934"/>
    <w:rsid w:val="00656468"/>
    <w:rsid w:val="0065685F"/>
    <w:rsid w:val="00656B5D"/>
    <w:rsid w:val="0066274C"/>
    <w:rsid w:val="00663BB6"/>
    <w:rsid w:val="00665075"/>
    <w:rsid w:val="00665629"/>
    <w:rsid w:val="00665DAA"/>
    <w:rsid w:val="00667157"/>
    <w:rsid w:val="00672A51"/>
    <w:rsid w:val="006730BB"/>
    <w:rsid w:val="00673263"/>
    <w:rsid w:val="00677547"/>
    <w:rsid w:val="006778D7"/>
    <w:rsid w:val="00694E57"/>
    <w:rsid w:val="006965FB"/>
    <w:rsid w:val="006A03E1"/>
    <w:rsid w:val="006A2619"/>
    <w:rsid w:val="006A2A2A"/>
    <w:rsid w:val="006A3C5D"/>
    <w:rsid w:val="006A48AF"/>
    <w:rsid w:val="006A5D7A"/>
    <w:rsid w:val="006A71B5"/>
    <w:rsid w:val="006A7704"/>
    <w:rsid w:val="006B1CC9"/>
    <w:rsid w:val="006B2B0D"/>
    <w:rsid w:val="006B4361"/>
    <w:rsid w:val="006B45B4"/>
    <w:rsid w:val="006B7CFE"/>
    <w:rsid w:val="006C0368"/>
    <w:rsid w:val="006C086E"/>
    <w:rsid w:val="006C3BA0"/>
    <w:rsid w:val="006C48DE"/>
    <w:rsid w:val="006C6D2B"/>
    <w:rsid w:val="006C75C5"/>
    <w:rsid w:val="006D1270"/>
    <w:rsid w:val="006D7282"/>
    <w:rsid w:val="006E1EFD"/>
    <w:rsid w:val="006E4D0E"/>
    <w:rsid w:val="006E570D"/>
    <w:rsid w:val="006F1B5B"/>
    <w:rsid w:val="006F337A"/>
    <w:rsid w:val="006F45A5"/>
    <w:rsid w:val="006F4F4D"/>
    <w:rsid w:val="006F5222"/>
    <w:rsid w:val="006F5CC7"/>
    <w:rsid w:val="006F6743"/>
    <w:rsid w:val="006F6BA6"/>
    <w:rsid w:val="006F6C5A"/>
    <w:rsid w:val="006F7281"/>
    <w:rsid w:val="007018DD"/>
    <w:rsid w:val="00701BAD"/>
    <w:rsid w:val="00702115"/>
    <w:rsid w:val="0070439E"/>
    <w:rsid w:val="00704BB6"/>
    <w:rsid w:val="00705679"/>
    <w:rsid w:val="00707B42"/>
    <w:rsid w:val="00707EDD"/>
    <w:rsid w:val="00710036"/>
    <w:rsid w:val="0071109B"/>
    <w:rsid w:val="00711B11"/>
    <w:rsid w:val="0071257C"/>
    <w:rsid w:val="007153F8"/>
    <w:rsid w:val="00716748"/>
    <w:rsid w:val="00717526"/>
    <w:rsid w:val="0072351F"/>
    <w:rsid w:val="00723843"/>
    <w:rsid w:val="0072445A"/>
    <w:rsid w:val="007247E9"/>
    <w:rsid w:val="00726A5A"/>
    <w:rsid w:val="00727DEA"/>
    <w:rsid w:val="0073006C"/>
    <w:rsid w:val="00731502"/>
    <w:rsid w:val="00731CD1"/>
    <w:rsid w:val="007320A6"/>
    <w:rsid w:val="00733C1E"/>
    <w:rsid w:val="00734E94"/>
    <w:rsid w:val="007356AC"/>
    <w:rsid w:val="007364FC"/>
    <w:rsid w:val="00737B12"/>
    <w:rsid w:val="00742980"/>
    <w:rsid w:val="00744013"/>
    <w:rsid w:val="007459CF"/>
    <w:rsid w:val="007463C7"/>
    <w:rsid w:val="00747910"/>
    <w:rsid w:val="0075091C"/>
    <w:rsid w:val="007513D7"/>
    <w:rsid w:val="00754126"/>
    <w:rsid w:val="00755342"/>
    <w:rsid w:val="00756909"/>
    <w:rsid w:val="00757ECA"/>
    <w:rsid w:val="00762DA9"/>
    <w:rsid w:val="0076657A"/>
    <w:rsid w:val="00767DAE"/>
    <w:rsid w:val="0077107A"/>
    <w:rsid w:val="007740AB"/>
    <w:rsid w:val="00774CB8"/>
    <w:rsid w:val="007751F9"/>
    <w:rsid w:val="007827CE"/>
    <w:rsid w:val="00782CC0"/>
    <w:rsid w:val="00782CC4"/>
    <w:rsid w:val="00782D5D"/>
    <w:rsid w:val="00784729"/>
    <w:rsid w:val="00786101"/>
    <w:rsid w:val="00787A9B"/>
    <w:rsid w:val="00787E71"/>
    <w:rsid w:val="00793016"/>
    <w:rsid w:val="007947CE"/>
    <w:rsid w:val="0079682B"/>
    <w:rsid w:val="007A1696"/>
    <w:rsid w:val="007A3197"/>
    <w:rsid w:val="007A51C3"/>
    <w:rsid w:val="007A64C2"/>
    <w:rsid w:val="007B216C"/>
    <w:rsid w:val="007B3210"/>
    <w:rsid w:val="007B5122"/>
    <w:rsid w:val="007B6537"/>
    <w:rsid w:val="007B6DF3"/>
    <w:rsid w:val="007C0D1C"/>
    <w:rsid w:val="007C7D04"/>
    <w:rsid w:val="007D34E2"/>
    <w:rsid w:val="007D55FB"/>
    <w:rsid w:val="007D645E"/>
    <w:rsid w:val="007E048C"/>
    <w:rsid w:val="007E165B"/>
    <w:rsid w:val="007E2CE4"/>
    <w:rsid w:val="007E3E61"/>
    <w:rsid w:val="007E5924"/>
    <w:rsid w:val="007E6AEE"/>
    <w:rsid w:val="007E7077"/>
    <w:rsid w:val="007E7C41"/>
    <w:rsid w:val="007F4A07"/>
    <w:rsid w:val="007F4DB8"/>
    <w:rsid w:val="007F655E"/>
    <w:rsid w:val="007F6C87"/>
    <w:rsid w:val="007F7C02"/>
    <w:rsid w:val="007F7F6F"/>
    <w:rsid w:val="00800242"/>
    <w:rsid w:val="008004A9"/>
    <w:rsid w:val="008026F4"/>
    <w:rsid w:val="00804255"/>
    <w:rsid w:val="00804B8A"/>
    <w:rsid w:val="0080721A"/>
    <w:rsid w:val="0080756E"/>
    <w:rsid w:val="00807C94"/>
    <w:rsid w:val="0081032A"/>
    <w:rsid w:val="00810B1D"/>
    <w:rsid w:val="00811325"/>
    <w:rsid w:val="0081136F"/>
    <w:rsid w:val="00812969"/>
    <w:rsid w:val="00812C4C"/>
    <w:rsid w:val="00813A13"/>
    <w:rsid w:val="0081501E"/>
    <w:rsid w:val="00816880"/>
    <w:rsid w:val="00820CE2"/>
    <w:rsid w:val="00820FEE"/>
    <w:rsid w:val="00824FD3"/>
    <w:rsid w:val="00825726"/>
    <w:rsid w:val="0082617D"/>
    <w:rsid w:val="008273B9"/>
    <w:rsid w:val="0083244F"/>
    <w:rsid w:val="008424CE"/>
    <w:rsid w:val="008433EE"/>
    <w:rsid w:val="008470CB"/>
    <w:rsid w:val="00850650"/>
    <w:rsid w:val="00851128"/>
    <w:rsid w:val="008511E6"/>
    <w:rsid w:val="00851229"/>
    <w:rsid w:val="00853BCE"/>
    <w:rsid w:val="008546D9"/>
    <w:rsid w:val="0085746C"/>
    <w:rsid w:val="00857D52"/>
    <w:rsid w:val="0086072F"/>
    <w:rsid w:val="00863C8A"/>
    <w:rsid w:val="008648DC"/>
    <w:rsid w:val="00865038"/>
    <w:rsid w:val="008654BB"/>
    <w:rsid w:val="0086589F"/>
    <w:rsid w:val="00865C22"/>
    <w:rsid w:val="008664C6"/>
    <w:rsid w:val="008676B9"/>
    <w:rsid w:val="008676C4"/>
    <w:rsid w:val="00870C45"/>
    <w:rsid w:val="008727A6"/>
    <w:rsid w:val="00872EB2"/>
    <w:rsid w:val="00876D11"/>
    <w:rsid w:val="008813ED"/>
    <w:rsid w:val="00883DC8"/>
    <w:rsid w:val="008848DF"/>
    <w:rsid w:val="0088571B"/>
    <w:rsid w:val="00887240"/>
    <w:rsid w:val="00887B77"/>
    <w:rsid w:val="00887C61"/>
    <w:rsid w:val="008911A9"/>
    <w:rsid w:val="00895243"/>
    <w:rsid w:val="0089591A"/>
    <w:rsid w:val="008959A2"/>
    <w:rsid w:val="00896C15"/>
    <w:rsid w:val="00897784"/>
    <w:rsid w:val="008A0508"/>
    <w:rsid w:val="008A11D6"/>
    <w:rsid w:val="008A1B4B"/>
    <w:rsid w:val="008A35C2"/>
    <w:rsid w:val="008A35CB"/>
    <w:rsid w:val="008A3C06"/>
    <w:rsid w:val="008B02D3"/>
    <w:rsid w:val="008B04A3"/>
    <w:rsid w:val="008B09F9"/>
    <w:rsid w:val="008B0AAD"/>
    <w:rsid w:val="008B2A9B"/>
    <w:rsid w:val="008B409D"/>
    <w:rsid w:val="008B50EF"/>
    <w:rsid w:val="008B6397"/>
    <w:rsid w:val="008C1752"/>
    <w:rsid w:val="008C20C7"/>
    <w:rsid w:val="008C3EF7"/>
    <w:rsid w:val="008C425F"/>
    <w:rsid w:val="008C4F2D"/>
    <w:rsid w:val="008C61B6"/>
    <w:rsid w:val="008C6248"/>
    <w:rsid w:val="008C7917"/>
    <w:rsid w:val="008D1228"/>
    <w:rsid w:val="008D21AB"/>
    <w:rsid w:val="008D3260"/>
    <w:rsid w:val="008E0033"/>
    <w:rsid w:val="008E009F"/>
    <w:rsid w:val="008E01B6"/>
    <w:rsid w:val="008E0970"/>
    <w:rsid w:val="008E3159"/>
    <w:rsid w:val="008E3566"/>
    <w:rsid w:val="008E39B7"/>
    <w:rsid w:val="008E3FDD"/>
    <w:rsid w:val="008E670B"/>
    <w:rsid w:val="008F199D"/>
    <w:rsid w:val="008F4BEF"/>
    <w:rsid w:val="008F4F73"/>
    <w:rsid w:val="008F60F1"/>
    <w:rsid w:val="008F6CA3"/>
    <w:rsid w:val="00900716"/>
    <w:rsid w:val="0090373E"/>
    <w:rsid w:val="00904994"/>
    <w:rsid w:val="009051E5"/>
    <w:rsid w:val="00907604"/>
    <w:rsid w:val="00911EF8"/>
    <w:rsid w:val="00912F87"/>
    <w:rsid w:val="00913DA1"/>
    <w:rsid w:val="0091577D"/>
    <w:rsid w:val="00917458"/>
    <w:rsid w:val="00920723"/>
    <w:rsid w:val="00921F27"/>
    <w:rsid w:val="00922656"/>
    <w:rsid w:val="00924321"/>
    <w:rsid w:val="0092503B"/>
    <w:rsid w:val="00925FE6"/>
    <w:rsid w:val="00926900"/>
    <w:rsid w:val="00926995"/>
    <w:rsid w:val="00926D9C"/>
    <w:rsid w:val="00926E76"/>
    <w:rsid w:val="00927204"/>
    <w:rsid w:val="009318D3"/>
    <w:rsid w:val="009321E7"/>
    <w:rsid w:val="009327AC"/>
    <w:rsid w:val="00936D72"/>
    <w:rsid w:val="00937113"/>
    <w:rsid w:val="009372E5"/>
    <w:rsid w:val="00937A17"/>
    <w:rsid w:val="009408D9"/>
    <w:rsid w:val="00941AE5"/>
    <w:rsid w:val="009430E1"/>
    <w:rsid w:val="00943616"/>
    <w:rsid w:val="00943747"/>
    <w:rsid w:val="00945CA8"/>
    <w:rsid w:val="00946410"/>
    <w:rsid w:val="00951873"/>
    <w:rsid w:val="0095697D"/>
    <w:rsid w:val="009575E9"/>
    <w:rsid w:val="0096009C"/>
    <w:rsid w:val="00961988"/>
    <w:rsid w:val="00961C0E"/>
    <w:rsid w:val="00963543"/>
    <w:rsid w:val="0096414F"/>
    <w:rsid w:val="00965986"/>
    <w:rsid w:val="009667A7"/>
    <w:rsid w:val="0096761A"/>
    <w:rsid w:val="00967FC6"/>
    <w:rsid w:val="0097075B"/>
    <w:rsid w:val="009712F8"/>
    <w:rsid w:val="00971FE7"/>
    <w:rsid w:val="00973099"/>
    <w:rsid w:val="00975E45"/>
    <w:rsid w:val="00976992"/>
    <w:rsid w:val="00976DFC"/>
    <w:rsid w:val="00981C86"/>
    <w:rsid w:val="009865DD"/>
    <w:rsid w:val="0099094F"/>
    <w:rsid w:val="0099257D"/>
    <w:rsid w:val="0099312F"/>
    <w:rsid w:val="00993374"/>
    <w:rsid w:val="009936CD"/>
    <w:rsid w:val="00994DCC"/>
    <w:rsid w:val="00996613"/>
    <w:rsid w:val="00997222"/>
    <w:rsid w:val="00997714"/>
    <w:rsid w:val="009977D8"/>
    <w:rsid w:val="009B4121"/>
    <w:rsid w:val="009B6C72"/>
    <w:rsid w:val="009C0862"/>
    <w:rsid w:val="009C3C13"/>
    <w:rsid w:val="009C63CB"/>
    <w:rsid w:val="009D6CD7"/>
    <w:rsid w:val="009E1878"/>
    <w:rsid w:val="009E1D19"/>
    <w:rsid w:val="009E1EAF"/>
    <w:rsid w:val="009E3495"/>
    <w:rsid w:val="009E3604"/>
    <w:rsid w:val="009E3807"/>
    <w:rsid w:val="009E3C7A"/>
    <w:rsid w:val="009E6E5F"/>
    <w:rsid w:val="009E7AE5"/>
    <w:rsid w:val="009F0C13"/>
    <w:rsid w:val="009F1CA7"/>
    <w:rsid w:val="009F3548"/>
    <w:rsid w:val="009F4FAA"/>
    <w:rsid w:val="009F5679"/>
    <w:rsid w:val="00A0287F"/>
    <w:rsid w:val="00A032B6"/>
    <w:rsid w:val="00A132C1"/>
    <w:rsid w:val="00A159A6"/>
    <w:rsid w:val="00A15A9D"/>
    <w:rsid w:val="00A16EA4"/>
    <w:rsid w:val="00A17026"/>
    <w:rsid w:val="00A17639"/>
    <w:rsid w:val="00A206E7"/>
    <w:rsid w:val="00A21013"/>
    <w:rsid w:val="00A23501"/>
    <w:rsid w:val="00A25746"/>
    <w:rsid w:val="00A268A1"/>
    <w:rsid w:val="00A30572"/>
    <w:rsid w:val="00A349D5"/>
    <w:rsid w:val="00A37025"/>
    <w:rsid w:val="00A40633"/>
    <w:rsid w:val="00A41A7D"/>
    <w:rsid w:val="00A420E3"/>
    <w:rsid w:val="00A42959"/>
    <w:rsid w:val="00A429EE"/>
    <w:rsid w:val="00A42F10"/>
    <w:rsid w:val="00A43B3B"/>
    <w:rsid w:val="00A44B5B"/>
    <w:rsid w:val="00A45059"/>
    <w:rsid w:val="00A466FB"/>
    <w:rsid w:val="00A469C7"/>
    <w:rsid w:val="00A51A3B"/>
    <w:rsid w:val="00A530CE"/>
    <w:rsid w:val="00A54DAC"/>
    <w:rsid w:val="00A55F01"/>
    <w:rsid w:val="00A56B61"/>
    <w:rsid w:val="00A654E1"/>
    <w:rsid w:val="00A72A2F"/>
    <w:rsid w:val="00A72E2D"/>
    <w:rsid w:val="00A7429C"/>
    <w:rsid w:val="00A8402F"/>
    <w:rsid w:val="00A874CC"/>
    <w:rsid w:val="00A911E6"/>
    <w:rsid w:val="00A9153F"/>
    <w:rsid w:val="00A93374"/>
    <w:rsid w:val="00A93C42"/>
    <w:rsid w:val="00A94ECB"/>
    <w:rsid w:val="00A968DF"/>
    <w:rsid w:val="00AA024E"/>
    <w:rsid w:val="00AA08A7"/>
    <w:rsid w:val="00AA0AD4"/>
    <w:rsid w:val="00AA7B44"/>
    <w:rsid w:val="00AB05C5"/>
    <w:rsid w:val="00AB326C"/>
    <w:rsid w:val="00AC6E73"/>
    <w:rsid w:val="00AC752C"/>
    <w:rsid w:val="00AD274D"/>
    <w:rsid w:val="00AD4D46"/>
    <w:rsid w:val="00AD7A12"/>
    <w:rsid w:val="00AD7DAD"/>
    <w:rsid w:val="00AE1EA7"/>
    <w:rsid w:val="00AE51C6"/>
    <w:rsid w:val="00AE5D08"/>
    <w:rsid w:val="00AE6071"/>
    <w:rsid w:val="00AF26DF"/>
    <w:rsid w:val="00AF591D"/>
    <w:rsid w:val="00B01243"/>
    <w:rsid w:val="00B02A9E"/>
    <w:rsid w:val="00B03768"/>
    <w:rsid w:val="00B05501"/>
    <w:rsid w:val="00B06D5D"/>
    <w:rsid w:val="00B1109B"/>
    <w:rsid w:val="00B144DD"/>
    <w:rsid w:val="00B2013D"/>
    <w:rsid w:val="00B24E3C"/>
    <w:rsid w:val="00B24FDF"/>
    <w:rsid w:val="00B25BF7"/>
    <w:rsid w:val="00B25E85"/>
    <w:rsid w:val="00B268C4"/>
    <w:rsid w:val="00B26B4E"/>
    <w:rsid w:val="00B34F37"/>
    <w:rsid w:val="00B37DC1"/>
    <w:rsid w:val="00B37DFE"/>
    <w:rsid w:val="00B45A69"/>
    <w:rsid w:val="00B566F0"/>
    <w:rsid w:val="00B6219E"/>
    <w:rsid w:val="00B62269"/>
    <w:rsid w:val="00B62B7A"/>
    <w:rsid w:val="00B63148"/>
    <w:rsid w:val="00B652C7"/>
    <w:rsid w:val="00B66B78"/>
    <w:rsid w:val="00B67FD0"/>
    <w:rsid w:val="00B73CC1"/>
    <w:rsid w:val="00B74A84"/>
    <w:rsid w:val="00B755B5"/>
    <w:rsid w:val="00B75953"/>
    <w:rsid w:val="00B83EAE"/>
    <w:rsid w:val="00B849BB"/>
    <w:rsid w:val="00B85259"/>
    <w:rsid w:val="00B95980"/>
    <w:rsid w:val="00BA17DD"/>
    <w:rsid w:val="00BA40F2"/>
    <w:rsid w:val="00BA47C1"/>
    <w:rsid w:val="00BA6F4B"/>
    <w:rsid w:val="00BA7435"/>
    <w:rsid w:val="00BB0201"/>
    <w:rsid w:val="00BB0AB9"/>
    <w:rsid w:val="00BB27B4"/>
    <w:rsid w:val="00BB2994"/>
    <w:rsid w:val="00BB6F5A"/>
    <w:rsid w:val="00BC125A"/>
    <w:rsid w:val="00BC39CF"/>
    <w:rsid w:val="00BC45DD"/>
    <w:rsid w:val="00BC626E"/>
    <w:rsid w:val="00BC6E97"/>
    <w:rsid w:val="00BC7264"/>
    <w:rsid w:val="00BD2F6B"/>
    <w:rsid w:val="00BD33CA"/>
    <w:rsid w:val="00BD5506"/>
    <w:rsid w:val="00BE162B"/>
    <w:rsid w:val="00BE492A"/>
    <w:rsid w:val="00BE6BC7"/>
    <w:rsid w:val="00BE7BA6"/>
    <w:rsid w:val="00BF27D5"/>
    <w:rsid w:val="00BF364F"/>
    <w:rsid w:val="00BF44BF"/>
    <w:rsid w:val="00BF4B0E"/>
    <w:rsid w:val="00BF7A90"/>
    <w:rsid w:val="00BF7EFC"/>
    <w:rsid w:val="00C01A78"/>
    <w:rsid w:val="00C02A1C"/>
    <w:rsid w:val="00C04B08"/>
    <w:rsid w:val="00C05B7B"/>
    <w:rsid w:val="00C0626D"/>
    <w:rsid w:val="00C070A5"/>
    <w:rsid w:val="00C12DBC"/>
    <w:rsid w:val="00C13806"/>
    <w:rsid w:val="00C13954"/>
    <w:rsid w:val="00C14A77"/>
    <w:rsid w:val="00C14D9D"/>
    <w:rsid w:val="00C17437"/>
    <w:rsid w:val="00C1749B"/>
    <w:rsid w:val="00C219F9"/>
    <w:rsid w:val="00C224DC"/>
    <w:rsid w:val="00C2289F"/>
    <w:rsid w:val="00C23BCE"/>
    <w:rsid w:val="00C24FF3"/>
    <w:rsid w:val="00C2743C"/>
    <w:rsid w:val="00C30984"/>
    <w:rsid w:val="00C326F8"/>
    <w:rsid w:val="00C342CD"/>
    <w:rsid w:val="00C367B1"/>
    <w:rsid w:val="00C40259"/>
    <w:rsid w:val="00C4087E"/>
    <w:rsid w:val="00C4151E"/>
    <w:rsid w:val="00C42CEC"/>
    <w:rsid w:val="00C43442"/>
    <w:rsid w:val="00C4561A"/>
    <w:rsid w:val="00C5136C"/>
    <w:rsid w:val="00C55192"/>
    <w:rsid w:val="00C553D2"/>
    <w:rsid w:val="00C578A9"/>
    <w:rsid w:val="00C607ED"/>
    <w:rsid w:val="00C60B43"/>
    <w:rsid w:val="00C642AC"/>
    <w:rsid w:val="00C66BB7"/>
    <w:rsid w:val="00C67844"/>
    <w:rsid w:val="00C717CE"/>
    <w:rsid w:val="00C7218B"/>
    <w:rsid w:val="00C77370"/>
    <w:rsid w:val="00C80468"/>
    <w:rsid w:val="00C81DDD"/>
    <w:rsid w:val="00C82ABC"/>
    <w:rsid w:val="00C8447E"/>
    <w:rsid w:val="00C8549A"/>
    <w:rsid w:val="00C85AEE"/>
    <w:rsid w:val="00C900B6"/>
    <w:rsid w:val="00C91125"/>
    <w:rsid w:val="00C91C23"/>
    <w:rsid w:val="00C951C8"/>
    <w:rsid w:val="00C95D31"/>
    <w:rsid w:val="00C97941"/>
    <w:rsid w:val="00CA02D5"/>
    <w:rsid w:val="00CA0F03"/>
    <w:rsid w:val="00CA15C9"/>
    <w:rsid w:val="00CA37E0"/>
    <w:rsid w:val="00CA5FBF"/>
    <w:rsid w:val="00CA66E9"/>
    <w:rsid w:val="00CB12EC"/>
    <w:rsid w:val="00CB47F2"/>
    <w:rsid w:val="00CB4C97"/>
    <w:rsid w:val="00CB64BC"/>
    <w:rsid w:val="00CB742C"/>
    <w:rsid w:val="00CC6AFC"/>
    <w:rsid w:val="00CD0ED9"/>
    <w:rsid w:val="00CD1E04"/>
    <w:rsid w:val="00CD21CA"/>
    <w:rsid w:val="00CD39C4"/>
    <w:rsid w:val="00CD5A38"/>
    <w:rsid w:val="00CD7044"/>
    <w:rsid w:val="00CD7EE3"/>
    <w:rsid w:val="00CE0484"/>
    <w:rsid w:val="00CE055F"/>
    <w:rsid w:val="00CE4FBF"/>
    <w:rsid w:val="00CE5423"/>
    <w:rsid w:val="00CE55BF"/>
    <w:rsid w:val="00CE59C6"/>
    <w:rsid w:val="00CE7A91"/>
    <w:rsid w:val="00CF0DDB"/>
    <w:rsid w:val="00CF38DE"/>
    <w:rsid w:val="00CF5F56"/>
    <w:rsid w:val="00D002E9"/>
    <w:rsid w:val="00D00444"/>
    <w:rsid w:val="00D01D56"/>
    <w:rsid w:val="00D02062"/>
    <w:rsid w:val="00D0276E"/>
    <w:rsid w:val="00D02A56"/>
    <w:rsid w:val="00D05B22"/>
    <w:rsid w:val="00D05EBB"/>
    <w:rsid w:val="00D0718A"/>
    <w:rsid w:val="00D07DAE"/>
    <w:rsid w:val="00D129AC"/>
    <w:rsid w:val="00D16EDF"/>
    <w:rsid w:val="00D27579"/>
    <w:rsid w:val="00D2757D"/>
    <w:rsid w:val="00D34561"/>
    <w:rsid w:val="00D35D1E"/>
    <w:rsid w:val="00D41231"/>
    <w:rsid w:val="00D44CD9"/>
    <w:rsid w:val="00D469ED"/>
    <w:rsid w:val="00D471B4"/>
    <w:rsid w:val="00D50EF7"/>
    <w:rsid w:val="00D614C4"/>
    <w:rsid w:val="00D63713"/>
    <w:rsid w:val="00D67EC1"/>
    <w:rsid w:val="00D70739"/>
    <w:rsid w:val="00D70B2D"/>
    <w:rsid w:val="00D72B5E"/>
    <w:rsid w:val="00D73236"/>
    <w:rsid w:val="00D77020"/>
    <w:rsid w:val="00D80A48"/>
    <w:rsid w:val="00D82675"/>
    <w:rsid w:val="00D83CCB"/>
    <w:rsid w:val="00D840CB"/>
    <w:rsid w:val="00D872D6"/>
    <w:rsid w:val="00D8775A"/>
    <w:rsid w:val="00D919C1"/>
    <w:rsid w:val="00D921BB"/>
    <w:rsid w:val="00DA080E"/>
    <w:rsid w:val="00DA178A"/>
    <w:rsid w:val="00DA31B4"/>
    <w:rsid w:val="00DB2E38"/>
    <w:rsid w:val="00DB652F"/>
    <w:rsid w:val="00DB7202"/>
    <w:rsid w:val="00DC0BE4"/>
    <w:rsid w:val="00DC0E62"/>
    <w:rsid w:val="00DC3B82"/>
    <w:rsid w:val="00DC3C93"/>
    <w:rsid w:val="00DC6376"/>
    <w:rsid w:val="00DC6586"/>
    <w:rsid w:val="00DC736F"/>
    <w:rsid w:val="00DD1BC7"/>
    <w:rsid w:val="00DD2406"/>
    <w:rsid w:val="00DD5251"/>
    <w:rsid w:val="00DD7B13"/>
    <w:rsid w:val="00DD7FF5"/>
    <w:rsid w:val="00DF0E37"/>
    <w:rsid w:val="00DF0F1A"/>
    <w:rsid w:val="00DF4336"/>
    <w:rsid w:val="00DF4EAA"/>
    <w:rsid w:val="00DF6461"/>
    <w:rsid w:val="00DF6FB6"/>
    <w:rsid w:val="00DF7EE2"/>
    <w:rsid w:val="00E00D69"/>
    <w:rsid w:val="00E0144F"/>
    <w:rsid w:val="00E0671C"/>
    <w:rsid w:val="00E06FE4"/>
    <w:rsid w:val="00E11EF6"/>
    <w:rsid w:val="00E120F6"/>
    <w:rsid w:val="00E144C5"/>
    <w:rsid w:val="00E16F75"/>
    <w:rsid w:val="00E17A9C"/>
    <w:rsid w:val="00E2054C"/>
    <w:rsid w:val="00E265BC"/>
    <w:rsid w:val="00E301AF"/>
    <w:rsid w:val="00E32271"/>
    <w:rsid w:val="00E32C06"/>
    <w:rsid w:val="00E33D9E"/>
    <w:rsid w:val="00E356A7"/>
    <w:rsid w:val="00E36D8C"/>
    <w:rsid w:val="00E3786D"/>
    <w:rsid w:val="00E37FF1"/>
    <w:rsid w:val="00E43595"/>
    <w:rsid w:val="00E45736"/>
    <w:rsid w:val="00E50041"/>
    <w:rsid w:val="00E5006B"/>
    <w:rsid w:val="00E50405"/>
    <w:rsid w:val="00E510F8"/>
    <w:rsid w:val="00E512DF"/>
    <w:rsid w:val="00E52343"/>
    <w:rsid w:val="00E56971"/>
    <w:rsid w:val="00E56990"/>
    <w:rsid w:val="00E61521"/>
    <w:rsid w:val="00E61D11"/>
    <w:rsid w:val="00E631BD"/>
    <w:rsid w:val="00E646E5"/>
    <w:rsid w:val="00E64C90"/>
    <w:rsid w:val="00E677FA"/>
    <w:rsid w:val="00E67DE3"/>
    <w:rsid w:val="00E67E5E"/>
    <w:rsid w:val="00E702F9"/>
    <w:rsid w:val="00E703F2"/>
    <w:rsid w:val="00E80937"/>
    <w:rsid w:val="00E80A6D"/>
    <w:rsid w:val="00E81BDB"/>
    <w:rsid w:val="00E860C2"/>
    <w:rsid w:val="00E862F7"/>
    <w:rsid w:val="00E872E0"/>
    <w:rsid w:val="00E92C98"/>
    <w:rsid w:val="00E9370A"/>
    <w:rsid w:val="00E954AF"/>
    <w:rsid w:val="00EA05B7"/>
    <w:rsid w:val="00EA27A2"/>
    <w:rsid w:val="00EA2E85"/>
    <w:rsid w:val="00EB0E0E"/>
    <w:rsid w:val="00EB2B11"/>
    <w:rsid w:val="00EB3C8A"/>
    <w:rsid w:val="00EB51A4"/>
    <w:rsid w:val="00EB5457"/>
    <w:rsid w:val="00EB6177"/>
    <w:rsid w:val="00EB733C"/>
    <w:rsid w:val="00EC43AE"/>
    <w:rsid w:val="00EC447F"/>
    <w:rsid w:val="00EC5F9A"/>
    <w:rsid w:val="00EC7E32"/>
    <w:rsid w:val="00ED0DE6"/>
    <w:rsid w:val="00ED1E96"/>
    <w:rsid w:val="00ED2FD0"/>
    <w:rsid w:val="00ED4B5E"/>
    <w:rsid w:val="00ED520F"/>
    <w:rsid w:val="00ED67B4"/>
    <w:rsid w:val="00EE16CA"/>
    <w:rsid w:val="00EE7654"/>
    <w:rsid w:val="00EF17BF"/>
    <w:rsid w:val="00EF2D06"/>
    <w:rsid w:val="00EF5B6B"/>
    <w:rsid w:val="00EF5E70"/>
    <w:rsid w:val="00EF5F75"/>
    <w:rsid w:val="00F013C6"/>
    <w:rsid w:val="00F05D55"/>
    <w:rsid w:val="00F10972"/>
    <w:rsid w:val="00F10BB2"/>
    <w:rsid w:val="00F121D8"/>
    <w:rsid w:val="00F15104"/>
    <w:rsid w:val="00F16008"/>
    <w:rsid w:val="00F21ADB"/>
    <w:rsid w:val="00F23BFB"/>
    <w:rsid w:val="00F241A4"/>
    <w:rsid w:val="00F243E7"/>
    <w:rsid w:val="00F253A2"/>
    <w:rsid w:val="00F25DDB"/>
    <w:rsid w:val="00F263E2"/>
    <w:rsid w:val="00F30885"/>
    <w:rsid w:val="00F31749"/>
    <w:rsid w:val="00F328AF"/>
    <w:rsid w:val="00F32DF2"/>
    <w:rsid w:val="00F33DC5"/>
    <w:rsid w:val="00F34956"/>
    <w:rsid w:val="00F363E8"/>
    <w:rsid w:val="00F43D61"/>
    <w:rsid w:val="00F44A44"/>
    <w:rsid w:val="00F44FB3"/>
    <w:rsid w:val="00F50EE1"/>
    <w:rsid w:val="00F520CD"/>
    <w:rsid w:val="00F524D9"/>
    <w:rsid w:val="00F565B4"/>
    <w:rsid w:val="00F5785F"/>
    <w:rsid w:val="00F57A42"/>
    <w:rsid w:val="00F61940"/>
    <w:rsid w:val="00F63A59"/>
    <w:rsid w:val="00F64381"/>
    <w:rsid w:val="00F67356"/>
    <w:rsid w:val="00F67943"/>
    <w:rsid w:val="00F67A3B"/>
    <w:rsid w:val="00F70291"/>
    <w:rsid w:val="00F714FE"/>
    <w:rsid w:val="00F71883"/>
    <w:rsid w:val="00F72C4D"/>
    <w:rsid w:val="00F72E6E"/>
    <w:rsid w:val="00F72FE6"/>
    <w:rsid w:val="00F73A5F"/>
    <w:rsid w:val="00F74515"/>
    <w:rsid w:val="00F819BA"/>
    <w:rsid w:val="00F82873"/>
    <w:rsid w:val="00F8328E"/>
    <w:rsid w:val="00F90AF6"/>
    <w:rsid w:val="00F91BF2"/>
    <w:rsid w:val="00F93628"/>
    <w:rsid w:val="00F94385"/>
    <w:rsid w:val="00F9446F"/>
    <w:rsid w:val="00F94D92"/>
    <w:rsid w:val="00F963A9"/>
    <w:rsid w:val="00F96B78"/>
    <w:rsid w:val="00F97A7F"/>
    <w:rsid w:val="00FA473C"/>
    <w:rsid w:val="00FA5681"/>
    <w:rsid w:val="00FA56AA"/>
    <w:rsid w:val="00FA58DB"/>
    <w:rsid w:val="00FA63E0"/>
    <w:rsid w:val="00FA6645"/>
    <w:rsid w:val="00FA6E55"/>
    <w:rsid w:val="00FB338C"/>
    <w:rsid w:val="00FB3D63"/>
    <w:rsid w:val="00FB56BB"/>
    <w:rsid w:val="00FB572C"/>
    <w:rsid w:val="00FB5B8F"/>
    <w:rsid w:val="00FB6081"/>
    <w:rsid w:val="00FC3CF4"/>
    <w:rsid w:val="00FC501F"/>
    <w:rsid w:val="00FC79B8"/>
    <w:rsid w:val="00FC7FA7"/>
    <w:rsid w:val="00FD0250"/>
    <w:rsid w:val="00FD1848"/>
    <w:rsid w:val="00FD268D"/>
    <w:rsid w:val="00FD40D8"/>
    <w:rsid w:val="00FD540B"/>
    <w:rsid w:val="00FD63E7"/>
    <w:rsid w:val="00FD650A"/>
    <w:rsid w:val="00FE26D2"/>
    <w:rsid w:val="00FE5331"/>
    <w:rsid w:val="00FE751A"/>
    <w:rsid w:val="00FF16AB"/>
    <w:rsid w:val="00FF23B2"/>
    <w:rsid w:val="00FF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uiPriority w:val="99"/>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uiPriority w:val="99"/>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Текст Знак1 Знак Знак Знак Знак Знак,Знак Знак Знак Знак2,Знак Знак Знак1,Знак3 Знак,Зна Знак,Знак Знак Знак Знак Знак1,1 Знак,Зн Знак,Текст Знак Знак Знак"/>
    <w:basedOn w:val="a0"/>
    <w:link w:val="aa"/>
    <w:uiPriority w:val="99"/>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rsid w:val="003A1A3A"/>
    <w:pPr>
      <w:spacing w:after="120"/>
      <w:ind w:left="283"/>
    </w:pPr>
  </w:style>
  <w:style w:type="character" w:customStyle="1" w:styleId="ae">
    <w:name w:val="Основной текст с отступом Знак"/>
    <w:basedOn w:val="a0"/>
    <w:link w:val="ad"/>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uiPriority w:val="99"/>
    <w:qFormat/>
    <w:rsid w:val="005A58FF"/>
    <w:rPr>
      <w:sz w:val="24"/>
      <w:szCs w:val="24"/>
    </w:rPr>
  </w:style>
  <w:style w:type="paragraph" w:styleId="af1">
    <w:name w:val="Normal (Web)"/>
    <w:basedOn w:val="a"/>
    <w:uiPriority w:val="99"/>
    <w:unhideWhenUsed/>
    <w:rsid w:val="008E0970"/>
    <w:pPr>
      <w:spacing w:before="100" w:beforeAutospacing="1" w:after="100" w:afterAutospacing="1"/>
    </w:pPr>
  </w:style>
  <w:style w:type="paragraph" w:customStyle="1" w:styleId="head">
    <w:name w:val="head"/>
    <w:basedOn w:val="a"/>
    <w:rsid w:val="00CB12EC"/>
    <w:pPr>
      <w:spacing w:before="100" w:beforeAutospacing="1" w:after="100" w:afterAutospacing="1"/>
      <w:jc w:val="center"/>
    </w:pPr>
    <w:rPr>
      <w:sz w:val="28"/>
      <w:szCs w:val="20"/>
    </w:rPr>
  </w:style>
  <w:style w:type="paragraph" w:styleId="af2">
    <w:name w:val="Body Text"/>
    <w:basedOn w:val="a"/>
    <w:link w:val="af3"/>
    <w:rsid w:val="00422DAD"/>
    <w:pPr>
      <w:spacing w:after="120"/>
    </w:pPr>
  </w:style>
  <w:style w:type="character" w:customStyle="1" w:styleId="af3">
    <w:name w:val="Основной текст Знак"/>
    <w:basedOn w:val="a0"/>
    <w:link w:val="af2"/>
    <w:uiPriority w:val="99"/>
    <w:rsid w:val="00422DAD"/>
    <w:rPr>
      <w:sz w:val="24"/>
      <w:szCs w:val="24"/>
    </w:rPr>
  </w:style>
  <w:style w:type="character" w:customStyle="1" w:styleId="af4">
    <w:name w:val="Основной текст_"/>
    <w:basedOn w:val="a0"/>
    <w:link w:val="31"/>
    <w:uiPriority w:val="99"/>
    <w:locked/>
    <w:rsid w:val="00422DAD"/>
    <w:rPr>
      <w:sz w:val="23"/>
      <w:szCs w:val="23"/>
      <w:shd w:val="clear" w:color="auto" w:fill="FFFFFF"/>
    </w:rPr>
  </w:style>
  <w:style w:type="paragraph" w:customStyle="1" w:styleId="31">
    <w:name w:val="Основной текст3"/>
    <w:basedOn w:val="a"/>
    <w:link w:val="af4"/>
    <w:uiPriority w:val="99"/>
    <w:rsid w:val="00422DAD"/>
    <w:pPr>
      <w:widowControl w:val="0"/>
      <w:shd w:val="clear" w:color="auto" w:fill="FFFFFF"/>
      <w:spacing w:before="60" w:after="60" w:line="240" w:lineRule="atLeast"/>
    </w:pPr>
    <w:rPr>
      <w:sz w:val="23"/>
      <w:szCs w:val="23"/>
    </w:rPr>
  </w:style>
  <w:style w:type="paragraph" w:customStyle="1" w:styleId="10">
    <w:name w:val="Абзац списка1"/>
    <w:basedOn w:val="a"/>
    <w:uiPriority w:val="99"/>
    <w:rsid w:val="00422DAD"/>
    <w:pPr>
      <w:spacing w:after="200" w:line="276" w:lineRule="auto"/>
      <w:ind w:left="720"/>
      <w:contextualSpacing/>
    </w:pPr>
    <w:rPr>
      <w:rFonts w:ascii="Calibri" w:hAnsi="Calibri"/>
      <w:sz w:val="22"/>
      <w:szCs w:val="22"/>
    </w:rPr>
  </w:style>
  <w:style w:type="character" w:customStyle="1" w:styleId="FontStyle11">
    <w:name w:val="Font Style11"/>
    <w:basedOn w:val="a0"/>
    <w:uiPriority w:val="99"/>
    <w:rsid w:val="001B729C"/>
    <w:rPr>
      <w:rFonts w:ascii="Times New Roman" w:hAnsi="Times New Roman" w:cs="Times New Roman" w:hint="default"/>
      <w:sz w:val="22"/>
      <w:szCs w:val="22"/>
    </w:rPr>
  </w:style>
  <w:style w:type="character" w:customStyle="1" w:styleId="FontStyle19">
    <w:name w:val="Font Style19"/>
    <w:basedOn w:val="a0"/>
    <w:rsid w:val="001B729C"/>
    <w:rPr>
      <w:rFonts w:ascii="Times New Roman" w:hAnsi="Times New Roman" w:cs="Times New Roman" w:hint="default"/>
      <w:i/>
      <w:iCs/>
      <w:sz w:val="24"/>
      <w:szCs w:val="24"/>
    </w:rPr>
  </w:style>
  <w:style w:type="character" w:customStyle="1" w:styleId="apple-style-span">
    <w:name w:val="apple-style-span"/>
    <w:basedOn w:val="a0"/>
    <w:rsid w:val="000C2CFE"/>
    <w:rPr>
      <w:rFonts w:cs="Times New Roman"/>
    </w:rPr>
  </w:style>
  <w:style w:type="paragraph" w:customStyle="1" w:styleId="Heading1">
    <w:name w:val="Heading 1"/>
    <w:basedOn w:val="a"/>
    <w:next w:val="a"/>
    <w:uiPriority w:val="9"/>
    <w:qFormat/>
    <w:rsid w:val="002A437D"/>
    <w:pPr>
      <w:keepLines/>
      <w:spacing w:before="280" w:after="280"/>
      <w:outlineLvl w:val="0"/>
    </w:pPr>
    <w:rPr>
      <w:rFonts w:asciiTheme="majorHAnsi" w:hAnsiTheme="majorHAnsi" w:cs="Cambria"/>
      <w:b/>
      <w:color w:val="4F81BD" w:themeColor="accent1"/>
      <w:sz w:val="48"/>
      <w:szCs w:val="20"/>
    </w:rPr>
  </w:style>
  <w:style w:type="character" w:customStyle="1" w:styleId="32">
    <w:name w:val="Текст Знак3"/>
    <w:aliases w:val="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 Знак Знак Знак1,  Знак,Знак Знак2, Знак3 Знак"/>
    <w:basedOn w:val="a0"/>
    <w:locked/>
    <w:rsid w:val="002E42AF"/>
    <w:rPr>
      <w:rFonts w:ascii="Courier New" w:hAnsi="Courier New" w:cs="Courier New"/>
      <w:lang w:val="ru-RU" w:eastAsia="ru-RU" w:bidi="ar-SA"/>
    </w:rPr>
  </w:style>
  <w:style w:type="paragraph" w:customStyle="1" w:styleId="Heading3">
    <w:name w:val="Heading 3"/>
    <w:basedOn w:val="a"/>
    <w:next w:val="a"/>
    <w:uiPriority w:val="9"/>
    <w:qFormat/>
    <w:rsid w:val="002B1A07"/>
    <w:pPr>
      <w:keepLines/>
      <w:spacing w:before="280" w:after="280"/>
      <w:outlineLvl w:val="2"/>
    </w:pPr>
    <w:rPr>
      <w:rFonts w:asciiTheme="majorHAnsi" w:hAnsiTheme="majorHAnsi" w:cs="Cambria"/>
      <w:b/>
      <w:color w:val="4F81BD" w:themeColor="accent1"/>
      <w:sz w:val="27"/>
      <w:szCs w:val="20"/>
    </w:rPr>
  </w:style>
  <w:style w:type="paragraph" w:customStyle="1" w:styleId="Style5">
    <w:name w:val="Style5"/>
    <w:basedOn w:val="a"/>
    <w:uiPriority w:val="99"/>
    <w:rsid w:val="00092CA5"/>
    <w:pPr>
      <w:widowControl w:val="0"/>
      <w:autoSpaceDE w:val="0"/>
      <w:autoSpaceDN w:val="0"/>
      <w:adjustRightInd w:val="0"/>
      <w:jc w:val="both"/>
    </w:pPr>
  </w:style>
  <w:style w:type="paragraph" w:customStyle="1" w:styleId="u">
    <w:name w:val="u"/>
    <w:basedOn w:val="a"/>
    <w:rsid w:val="00092CA5"/>
    <w:pPr>
      <w:spacing w:before="100" w:beforeAutospacing="1" w:after="100" w:afterAutospacing="1"/>
    </w:pPr>
  </w:style>
  <w:style w:type="character" w:styleId="af5">
    <w:name w:val="Strong"/>
    <w:basedOn w:val="a0"/>
    <w:uiPriority w:val="22"/>
    <w:qFormat/>
    <w:rsid w:val="00586415"/>
    <w:rPr>
      <w:b/>
      <w:bCs/>
    </w:rPr>
  </w:style>
  <w:style w:type="character" w:styleId="af6">
    <w:name w:val="Emphasis"/>
    <w:basedOn w:val="a0"/>
    <w:uiPriority w:val="20"/>
    <w:qFormat/>
    <w:rsid w:val="00586415"/>
    <w:rPr>
      <w:i/>
      <w:iCs/>
    </w:rPr>
  </w:style>
</w:styles>
</file>

<file path=word/webSettings.xml><?xml version="1.0" encoding="utf-8"?>
<w:webSettings xmlns:r="http://schemas.openxmlformats.org/officeDocument/2006/relationships" xmlns:w="http://schemas.openxmlformats.org/wordprocessingml/2006/main">
  <w:divs>
    <w:div w:id="129710655">
      <w:bodyDiv w:val="1"/>
      <w:marLeft w:val="0"/>
      <w:marRight w:val="0"/>
      <w:marTop w:val="0"/>
      <w:marBottom w:val="0"/>
      <w:divBdr>
        <w:top w:val="none" w:sz="0" w:space="0" w:color="auto"/>
        <w:left w:val="none" w:sz="0" w:space="0" w:color="auto"/>
        <w:bottom w:val="none" w:sz="0" w:space="0" w:color="auto"/>
        <w:right w:val="none" w:sz="0" w:space="0" w:color="auto"/>
      </w:divBdr>
    </w:div>
    <w:div w:id="218901371">
      <w:bodyDiv w:val="1"/>
      <w:marLeft w:val="0"/>
      <w:marRight w:val="0"/>
      <w:marTop w:val="0"/>
      <w:marBottom w:val="0"/>
      <w:divBdr>
        <w:top w:val="none" w:sz="0" w:space="0" w:color="auto"/>
        <w:left w:val="none" w:sz="0" w:space="0" w:color="auto"/>
        <w:bottom w:val="none" w:sz="0" w:space="0" w:color="auto"/>
        <w:right w:val="none" w:sz="0" w:space="0" w:color="auto"/>
      </w:divBdr>
    </w:div>
    <w:div w:id="514807400">
      <w:bodyDiv w:val="1"/>
      <w:marLeft w:val="0"/>
      <w:marRight w:val="0"/>
      <w:marTop w:val="0"/>
      <w:marBottom w:val="0"/>
      <w:divBdr>
        <w:top w:val="none" w:sz="0" w:space="0" w:color="auto"/>
        <w:left w:val="none" w:sz="0" w:space="0" w:color="auto"/>
        <w:bottom w:val="none" w:sz="0" w:space="0" w:color="auto"/>
        <w:right w:val="none" w:sz="0" w:space="0" w:color="auto"/>
      </w:divBdr>
    </w:div>
    <w:div w:id="515391490">
      <w:bodyDiv w:val="1"/>
      <w:marLeft w:val="0"/>
      <w:marRight w:val="0"/>
      <w:marTop w:val="0"/>
      <w:marBottom w:val="0"/>
      <w:divBdr>
        <w:top w:val="none" w:sz="0" w:space="0" w:color="auto"/>
        <w:left w:val="none" w:sz="0" w:space="0" w:color="auto"/>
        <w:bottom w:val="none" w:sz="0" w:space="0" w:color="auto"/>
        <w:right w:val="none" w:sz="0" w:space="0" w:color="auto"/>
      </w:divBdr>
    </w:div>
    <w:div w:id="575407447">
      <w:bodyDiv w:val="1"/>
      <w:marLeft w:val="0"/>
      <w:marRight w:val="0"/>
      <w:marTop w:val="0"/>
      <w:marBottom w:val="0"/>
      <w:divBdr>
        <w:top w:val="none" w:sz="0" w:space="0" w:color="auto"/>
        <w:left w:val="none" w:sz="0" w:space="0" w:color="auto"/>
        <w:bottom w:val="none" w:sz="0" w:space="0" w:color="auto"/>
        <w:right w:val="none" w:sz="0" w:space="0" w:color="auto"/>
      </w:divBdr>
    </w:div>
    <w:div w:id="937179364">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773C-86B2-45EC-878F-4D673682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7</Pages>
  <Words>2946</Words>
  <Characters>20579</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170</cp:revision>
  <cp:lastPrinted>2020-11-02T07:38:00Z</cp:lastPrinted>
  <dcterms:created xsi:type="dcterms:W3CDTF">2020-07-08T08:11:00Z</dcterms:created>
  <dcterms:modified xsi:type="dcterms:W3CDTF">2020-11-02T08:00:00Z</dcterms:modified>
</cp:coreProperties>
</file>