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6D5BF4"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2298700</wp:posOffset>
                  </wp:positionH>
                  <wp:positionV relativeFrom="paragraph">
                    <wp:posOffset>-314325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E90DB1" w:rsidRDefault="00A3525D" w:rsidP="00A032B6">
      <w:pPr>
        <w:ind w:left="-181"/>
        <w:jc w:val="center"/>
        <w:rPr>
          <w:b/>
        </w:rPr>
      </w:pPr>
      <w:r>
        <w:rPr>
          <w:b/>
        </w:rPr>
        <w:t>об отказе в</w:t>
      </w:r>
      <w:r w:rsidR="007D36A2">
        <w:rPr>
          <w:b/>
        </w:rPr>
        <w:t xml:space="preserve"> принятии обеспечительных мер</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D73DA8" w:rsidRDefault="00435D1A" w:rsidP="006D5BF4">
            <w:pPr>
              <w:jc w:val="both"/>
              <w:rPr>
                <w:rFonts w:eastAsia="Calibri"/>
                <w:bCs/>
              </w:rPr>
            </w:pPr>
            <w:r w:rsidRPr="00D73DA8">
              <w:rPr>
                <w:rFonts w:eastAsia="Calibri"/>
              </w:rPr>
              <w:t>«</w:t>
            </w:r>
            <w:r w:rsidR="0083590F" w:rsidRPr="00D73DA8">
              <w:rPr>
                <w:rFonts w:eastAsia="Calibri"/>
                <w:u w:val="single"/>
              </w:rPr>
              <w:t xml:space="preserve">  </w:t>
            </w:r>
            <w:r w:rsidR="006D5BF4">
              <w:rPr>
                <w:rFonts w:eastAsia="Calibri"/>
                <w:u w:val="single"/>
              </w:rPr>
              <w:t>09</w:t>
            </w:r>
            <w:r w:rsidR="0083590F" w:rsidRPr="00D73DA8">
              <w:rPr>
                <w:rFonts w:eastAsia="Calibri"/>
                <w:u w:val="single"/>
              </w:rPr>
              <w:t xml:space="preserve">  </w:t>
            </w:r>
            <w:r w:rsidRPr="00D73DA8">
              <w:rPr>
                <w:rFonts w:eastAsia="Calibri"/>
              </w:rPr>
              <w:t>»</w:t>
            </w:r>
            <w:r w:rsidR="0083590F" w:rsidRPr="00D73DA8">
              <w:rPr>
                <w:rFonts w:eastAsia="Calibri"/>
                <w:u w:val="single"/>
              </w:rPr>
              <w:t xml:space="preserve">   </w:t>
            </w:r>
            <w:r w:rsidR="006D5BF4">
              <w:rPr>
                <w:rFonts w:eastAsia="Calibri"/>
                <w:u w:val="single"/>
              </w:rPr>
              <w:t>октября</w:t>
            </w:r>
            <w:r w:rsidR="0083590F" w:rsidRPr="00D73DA8">
              <w:rPr>
                <w:rFonts w:eastAsia="Calibri"/>
                <w:u w:val="single"/>
              </w:rPr>
              <w:t xml:space="preserve">   20</w:t>
            </w:r>
            <w:r w:rsidR="00D73DA8" w:rsidRPr="00D73DA8">
              <w:rPr>
                <w:rFonts w:eastAsia="Calibri"/>
                <w:u w:val="single"/>
              </w:rPr>
              <w:t>20</w:t>
            </w:r>
            <w:r w:rsidR="0083590F" w:rsidRPr="00D73DA8">
              <w:rPr>
                <w:rFonts w:eastAsia="Calibri"/>
                <w:u w:val="single"/>
              </w:rPr>
              <w:t xml:space="preserve"> г.</w:t>
            </w:r>
            <w:r w:rsidR="00D73DA8">
              <w:rPr>
                <w:rFonts w:eastAsia="Calibri"/>
                <w:u w:val="single"/>
              </w:rPr>
              <w:t xml:space="preserve">                                      </w:t>
            </w:r>
          </w:p>
        </w:tc>
        <w:tc>
          <w:tcPr>
            <w:tcW w:w="4971" w:type="dxa"/>
            <w:gridSpan w:val="3"/>
          </w:tcPr>
          <w:p w:rsidR="00435D1A" w:rsidRPr="00D73DA8" w:rsidRDefault="00D73DA8" w:rsidP="006D5BF4">
            <w:pPr>
              <w:jc w:val="center"/>
              <w:rPr>
                <w:rFonts w:eastAsia="Calibri"/>
                <w:b/>
                <w:bCs/>
              </w:rPr>
            </w:pPr>
            <w:r>
              <w:rPr>
                <w:rFonts w:eastAsia="Calibri"/>
                <w:bCs/>
              </w:rPr>
              <w:t xml:space="preserve">                                    </w:t>
            </w:r>
            <w:r w:rsidR="00435D1A" w:rsidRPr="006D5BF4">
              <w:rPr>
                <w:rFonts w:eastAsia="Calibri"/>
                <w:bCs/>
                <w:u w:val="single"/>
              </w:rPr>
              <w:t xml:space="preserve">Дело </w:t>
            </w:r>
            <w:r w:rsidR="00435D1A" w:rsidRPr="006D5BF4">
              <w:rPr>
                <w:rFonts w:eastAsia="Calibri"/>
                <w:u w:val="single"/>
              </w:rPr>
              <w:t xml:space="preserve">№  </w:t>
            </w:r>
            <w:r w:rsidR="006D5BF4" w:rsidRPr="006D5BF4">
              <w:rPr>
                <w:rFonts w:eastAsia="Calibri"/>
                <w:u w:val="single"/>
              </w:rPr>
              <w:t>658</w:t>
            </w:r>
            <w:r w:rsidR="0083590F" w:rsidRPr="00D73DA8">
              <w:rPr>
                <w:rFonts w:eastAsia="Calibri"/>
                <w:u w:val="single"/>
              </w:rPr>
              <w:t>/</w:t>
            </w:r>
            <w:r w:rsidRPr="00D73DA8">
              <w:rPr>
                <w:rFonts w:eastAsia="Calibri"/>
                <w:u w:val="single"/>
              </w:rPr>
              <w:t>20-02</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D73DA8" w:rsidRDefault="001823B7" w:rsidP="00D73DA8">
            <w:pPr>
              <w:jc w:val="both"/>
              <w:rPr>
                <w:rFonts w:eastAsia="Calibri"/>
                <w:b/>
                <w:bCs/>
              </w:rPr>
            </w:pPr>
            <w:r w:rsidRPr="00D73DA8">
              <w:rPr>
                <w:rFonts w:eastAsia="Calibri"/>
                <w:bCs/>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E377FB" w:rsidRDefault="00717526" w:rsidP="00717526">
      <w:pPr>
        <w:jc w:val="right"/>
        <w:rPr>
          <w:sz w:val="28"/>
          <w:szCs w:val="28"/>
        </w:rPr>
      </w:pPr>
      <w:r>
        <w:rPr>
          <w:sz w:val="28"/>
          <w:szCs w:val="28"/>
        </w:rPr>
        <w:t xml:space="preserve">  </w:t>
      </w:r>
    </w:p>
    <w:p w:rsidR="006D5BF4" w:rsidRDefault="00D73DA8" w:rsidP="006D5BF4">
      <w:pPr>
        <w:ind w:firstLine="567"/>
        <w:jc w:val="both"/>
      </w:pPr>
      <w:r w:rsidRPr="002F1DDF">
        <w:t xml:space="preserve">Арбитражный суд Приднестровской Молдавской Республики в составе судьи </w:t>
      </w:r>
      <w:r>
        <w:t xml:space="preserve"> Качуровской Е.В.</w:t>
      </w:r>
      <w:r w:rsidRPr="002F1DDF">
        <w:t xml:space="preserve">, </w:t>
      </w:r>
      <w:r>
        <w:t xml:space="preserve">рассмотрев </w:t>
      </w:r>
      <w:r w:rsidRPr="00D65CC9">
        <w:t xml:space="preserve">ходатайство </w:t>
      </w:r>
      <w:r w:rsidR="006D5BF4">
        <w:t>заявителя</w:t>
      </w:r>
      <w:r w:rsidRPr="00D65CC9">
        <w:t xml:space="preserve"> </w:t>
      </w:r>
      <w:r w:rsidR="006D5BF4">
        <w:t>о принятии обеспечительных мер</w:t>
      </w:r>
      <w:r>
        <w:t xml:space="preserve"> по делу по </w:t>
      </w:r>
      <w:r w:rsidR="006D5BF4">
        <w:t>заявлению общества с ограниченной ответственностью «Градина» (г. Слободзейский район с.Парканы ул.Ворошилова, д.113)</w:t>
      </w:r>
      <w:r w:rsidR="006D5BF4">
        <w:rPr>
          <w:color w:val="000000"/>
        </w:rPr>
        <w:t xml:space="preserve"> </w:t>
      </w:r>
      <w:r w:rsidR="006D5BF4" w:rsidRPr="00010233">
        <w:t xml:space="preserve">к </w:t>
      </w:r>
      <w:r w:rsidR="006D5BF4">
        <w:t>Правительству Приднестровской Молдавской Республики (г.Тирасполь ул.25 Октября, д.45)</w:t>
      </w:r>
      <w:r w:rsidR="006D5BF4" w:rsidRPr="00010233">
        <w:t xml:space="preserve"> о признании </w:t>
      </w:r>
      <w:r w:rsidR="006D5BF4">
        <w:t>ненормативного акта недействительным</w:t>
      </w:r>
    </w:p>
    <w:p w:rsidR="006D5BF4" w:rsidRDefault="006D5BF4" w:rsidP="006D5BF4">
      <w:pPr>
        <w:ind w:firstLine="567"/>
        <w:jc w:val="both"/>
      </w:pPr>
    </w:p>
    <w:p w:rsidR="00DA26F4" w:rsidRPr="00827AF0" w:rsidRDefault="00DA26F4" w:rsidP="00256F9B">
      <w:pPr>
        <w:jc w:val="center"/>
        <w:rPr>
          <w:b/>
        </w:rPr>
      </w:pPr>
      <w:r w:rsidRPr="00827AF0">
        <w:rPr>
          <w:b/>
        </w:rPr>
        <w:t>У С Т А Н О В И Л:</w:t>
      </w:r>
    </w:p>
    <w:p w:rsidR="00711B1B" w:rsidRDefault="00D73DA8" w:rsidP="00256F9B">
      <w:pPr>
        <w:tabs>
          <w:tab w:val="left" w:pos="9214"/>
        </w:tabs>
        <w:ind w:right="-2" w:firstLine="567"/>
        <w:jc w:val="both"/>
      </w:pPr>
      <w:r>
        <w:t xml:space="preserve">Определением от </w:t>
      </w:r>
      <w:r w:rsidR="00711B1B">
        <w:t>09 октября</w:t>
      </w:r>
      <w:r>
        <w:t xml:space="preserve"> 2020 года к производству Арбитражного суда ПМР принято </w:t>
      </w:r>
      <w:r w:rsidR="00711B1B">
        <w:t xml:space="preserve">заявление общества с ограниченной ответственностью «Градина» </w:t>
      </w:r>
      <w:r w:rsidR="00711B1B" w:rsidRPr="00010233">
        <w:t xml:space="preserve">к </w:t>
      </w:r>
      <w:r w:rsidR="00711B1B">
        <w:t>Правительству Приднестровской Молдавской Республики</w:t>
      </w:r>
      <w:r w:rsidR="00711B1B" w:rsidRPr="00010233">
        <w:t xml:space="preserve"> о признании </w:t>
      </w:r>
      <w:r w:rsidR="00711B1B">
        <w:t>ненормативного акта недействительным.</w:t>
      </w:r>
    </w:p>
    <w:p w:rsidR="00711B1B" w:rsidRPr="00711B1B" w:rsidRDefault="00711B1B" w:rsidP="00256F9B">
      <w:pPr>
        <w:tabs>
          <w:tab w:val="left" w:pos="9214"/>
        </w:tabs>
        <w:ind w:right="-2" w:firstLine="567"/>
        <w:jc w:val="both"/>
      </w:pPr>
      <w:r>
        <w:t>В поданном</w:t>
      </w:r>
      <w:r w:rsidR="00BB398B">
        <w:t xml:space="preserve"> </w:t>
      </w:r>
      <w:r w:rsidR="00560D64">
        <w:t>заявлении</w:t>
      </w:r>
      <w:r w:rsidR="00E164E2" w:rsidRPr="000E2FF4">
        <w:t xml:space="preserve"> </w:t>
      </w:r>
      <w:r>
        <w:t xml:space="preserve">заявитель </w:t>
      </w:r>
      <w:r w:rsidRPr="00711B1B">
        <w:t>просит</w:t>
      </w:r>
      <w:r w:rsidR="00BB398B" w:rsidRPr="00711B1B">
        <w:t xml:space="preserve"> </w:t>
      </w:r>
      <w:r w:rsidRPr="00711B1B">
        <w:t>приостановить действие Распоряжения Правительства ПМР от 13.08.2020 года № 711р "О прекращении прав</w:t>
      </w:r>
      <w:r w:rsidR="00E275A6">
        <w:t>а</w:t>
      </w:r>
      <w:r w:rsidRPr="00711B1B">
        <w:t xml:space="preserve"> долгосрочного пользования ООО "Градина" земельными участками общей площадью 416,4565га" до разрешения спора по существу.</w:t>
      </w:r>
    </w:p>
    <w:p w:rsidR="00560D64" w:rsidRDefault="00943D8C" w:rsidP="00256F9B">
      <w:pPr>
        <w:ind w:right="-2" w:firstLine="567"/>
        <w:jc w:val="both"/>
      </w:pPr>
      <w:r>
        <w:t xml:space="preserve">В силу пункта 2 </w:t>
      </w:r>
      <w:r w:rsidR="00560D64">
        <w:t>ст</w:t>
      </w:r>
      <w:r>
        <w:t xml:space="preserve">атьи </w:t>
      </w:r>
      <w:r w:rsidR="00560D64" w:rsidRPr="00560D64">
        <w:t>64</w:t>
      </w:r>
      <w:r w:rsidR="00560D64">
        <w:t xml:space="preserve"> АПК ПМР </w:t>
      </w:r>
      <w:r w:rsidR="00560D64" w:rsidRPr="00560D64">
        <w:t xml:space="preserve"> </w:t>
      </w:r>
      <w:r>
        <w:t>о</w:t>
      </w:r>
      <w:r w:rsidR="00560D64" w:rsidRPr="00560D64">
        <w:t>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акта либо в целях предотвращения причинения значительного ущерба заявителю.</w:t>
      </w:r>
    </w:p>
    <w:p w:rsidR="00256F9B" w:rsidRPr="00256F9B" w:rsidRDefault="00256F9B" w:rsidP="00256F9B">
      <w:pPr>
        <w:ind w:right="-2" w:firstLine="567"/>
        <w:jc w:val="both"/>
        <w:rPr>
          <w:color w:val="000000" w:themeColor="text1"/>
        </w:rPr>
      </w:pPr>
      <w:r w:rsidRPr="00256F9B">
        <w:rPr>
          <w:color w:val="000000" w:themeColor="text1"/>
        </w:rPr>
        <w:t>Согласно пункт</w:t>
      </w:r>
      <w:r w:rsidR="00A3525D">
        <w:rPr>
          <w:color w:val="000000" w:themeColor="text1"/>
        </w:rPr>
        <w:t>у</w:t>
      </w:r>
      <w:r w:rsidRPr="00256F9B">
        <w:rPr>
          <w:color w:val="000000" w:themeColor="text1"/>
        </w:rPr>
        <w:t xml:space="preserve"> 2 статьи 62-2 АПК ПМР рассмотрение заявления об обеспечении иска арбитражным судом, в производстве которого находится дело, осуществляется судьей единолично не позднее следующего дня после дня поступления заявления в суд, без извещения сторон.</w:t>
      </w:r>
    </w:p>
    <w:p w:rsidR="00573D79" w:rsidRDefault="00573D79" w:rsidP="00256F9B">
      <w:pPr>
        <w:ind w:right="-2" w:firstLine="567"/>
        <w:jc w:val="both"/>
      </w:pPr>
      <w:r>
        <w:t xml:space="preserve">Особой разновидностью обеспечительных мер, установленной пунктом 3 статьи 130-11 АПК ПМР является приостановление </w:t>
      </w:r>
      <w:r w:rsidR="00256F9B">
        <w:t xml:space="preserve">по ходатайству заявителя </w:t>
      </w:r>
      <w:r>
        <w:t>действия оспариваемого акта, решения</w:t>
      </w:r>
      <w:r w:rsidR="00256F9B">
        <w:t>.</w:t>
      </w:r>
      <w:r>
        <w:t xml:space="preserve"> </w:t>
      </w:r>
    </w:p>
    <w:p w:rsidR="00CB40BF" w:rsidRDefault="00CB40BF" w:rsidP="00256F9B">
      <w:pPr>
        <w:tabs>
          <w:tab w:val="left" w:pos="9214"/>
        </w:tabs>
        <w:ind w:right="-2" w:firstLine="567"/>
        <w:jc w:val="both"/>
      </w:pPr>
      <w:r>
        <w:t>Заявление</w:t>
      </w:r>
      <w:r w:rsidR="00B75869">
        <w:t xml:space="preserve"> </w:t>
      </w:r>
      <w:r w:rsidR="00B75869" w:rsidRPr="00A3525D">
        <w:rPr>
          <w:color w:val="000000" w:themeColor="text1"/>
        </w:rPr>
        <w:t>ООО «Градина»</w:t>
      </w:r>
      <w:r w:rsidRPr="00A3525D">
        <w:rPr>
          <w:color w:val="000000" w:themeColor="text1"/>
        </w:rPr>
        <w:t xml:space="preserve"> о принятии  обеспечительных мер обоснованно тем, что, по мнению заявителя, исполнение Распоряжения Правительства ПМР от 13.08.2020 года № 711р приведет к невозможности пользования земельными участками  в полном объеме, что повлечет причинени</w:t>
      </w:r>
      <w:r w:rsidR="00A3525D">
        <w:rPr>
          <w:color w:val="000000" w:themeColor="text1"/>
        </w:rPr>
        <w:t>е</w:t>
      </w:r>
      <w:r w:rsidRPr="00A3525D">
        <w:rPr>
          <w:color w:val="000000" w:themeColor="text1"/>
        </w:rPr>
        <w:t xml:space="preserve"> значительного ущерба заявителю, в связи с отсутствием доступа на указанные земельные участки, невозможностью сбора урожая</w:t>
      </w:r>
      <w:r w:rsidRPr="00711B1B">
        <w:t xml:space="preserve"> с плодовых многолетних насаждений, а также невозможности проведения сельскохозяйственных мероприятий, необходимых для подготовки многолетних насаждений к зимнему периоду в целях недопущения их порчи или гибели</w:t>
      </w:r>
      <w:r>
        <w:t>.</w:t>
      </w:r>
      <w:r w:rsidRPr="00711B1B">
        <w:t xml:space="preserve"> </w:t>
      </w:r>
    </w:p>
    <w:p w:rsidR="00256F9B" w:rsidRPr="00711B1B" w:rsidRDefault="00256F9B" w:rsidP="00256F9B">
      <w:pPr>
        <w:tabs>
          <w:tab w:val="left" w:pos="9214"/>
        </w:tabs>
        <w:ind w:right="-2" w:firstLine="567"/>
        <w:jc w:val="both"/>
      </w:pPr>
    </w:p>
    <w:p w:rsidR="00CB40BF" w:rsidRDefault="00CB40BF" w:rsidP="00256F9B">
      <w:pPr>
        <w:tabs>
          <w:tab w:val="left" w:pos="9214"/>
        </w:tabs>
        <w:ind w:right="-2" w:firstLine="567"/>
        <w:jc w:val="both"/>
      </w:pPr>
      <w:r>
        <w:lastRenderedPageBreak/>
        <w:t>Вместе с тем, как указывает заявитель,</w:t>
      </w:r>
      <w:r w:rsidR="00B75869" w:rsidRPr="00B75869">
        <w:t xml:space="preserve"> </w:t>
      </w:r>
      <w:r w:rsidR="00B75869">
        <w:t>ООО «Градина»</w:t>
      </w:r>
      <w:r>
        <w:t xml:space="preserve"> </w:t>
      </w:r>
      <w:r w:rsidR="00B75869">
        <w:t>выразило несогласие с прекращением права долгосрочного пользования земельными участками</w:t>
      </w:r>
      <w:r>
        <w:t>, воспользовавшись правом, предусмотренным пунктом 6 статьи 91 Земельного кодекса ПМР</w:t>
      </w:r>
      <w:r w:rsidR="00B75869">
        <w:t>.</w:t>
      </w:r>
      <w:r>
        <w:t xml:space="preserve"> </w:t>
      </w:r>
    </w:p>
    <w:p w:rsidR="00880EE0" w:rsidRPr="00880EE0" w:rsidRDefault="00880EE0" w:rsidP="00256F9B">
      <w:pPr>
        <w:pStyle w:val="aa"/>
        <w:ind w:right="-2" w:firstLine="567"/>
        <w:jc w:val="both"/>
        <w:rPr>
          <w:rFonts w:ascii="Times New Roman" w:hAnsi="Times New Roman" w:cs="Times New Roman"/>
          <w:sz w:val="24"/>
          <w:szCs w:val="24"/>
        </w:rPr>
      </w:pPr>
      <w:r w:rsidRPr="00880EE0">
        <w:rPr>
          <w:rFonts w:ascii="Times New Roman" w:hAnsi="Times New Roman" w:cs="Times New Roman"/>
          <w:sz w:val="24"/>
          <w:szCs w:val="24"/>
        </w:rPr>
        <w:t xml:space="preserve">Как следует из пункта 6 статьи 91 Земельного кодекса ПМР, при несогласии землевладельца, землепользователя, арендатора с решением о прекращении прав на земельный участок они вправе заявить об этом органу, принявшему решение, в пятнадцатидневный срок со дня вручения им копии этого решения. </w:t>
      </w:r>
    </w:p>
    <w:p w:rsidR="00880EE0" w:rsidRPr="00880EE0" w:rsidRDefault="00880EE0" w:rsidP="00256F9B">
      <w:pPr>
        <w:pStyle w:val="aa"/>
        <w:ind w:right="-2" w:firstLine="567"/>
        <w:jc w:val="both"/>
        <w:rPr>
          <w:rFonts w:ascii="Times New Roman" w:hAnsi="Times New Roman" w:cs="Times New Roman"/>
          <w:sz w:val="24"/>
          <w:szCs w:val="24"/>
        </w:rPr>
      </w:pPr>
      <w:r w:rsidRPr="00880EE0">
        <w:rPr>
          <w:rFonts w:ascii="Times New Roman" w:hAnsi="Times New Roman" w:cs="Times New Roman"/>
          <w:sz w:val="24"/>
          <w:szCs w:val="24"/>
        </w:rPr>
        <w:t xml:space="preserve">В этом случае исполнение принятого решения не производится. </w:t>
      </w:r>
    </w:p>
    <w:p w:rsidR="00943D8C" w:rsidRDefault="00B75869" w:rsidP="00256F9B">
      <w:pPr>
        <w:ind w:right="-2" w:firstLine="567"/>
        <w:jc w:val="both"/>
      </w:pPr>
      <w:r>
        <w:t xml:space="preserve">Учитывая приведенную норму Закона, а также, что в обоснование ходатайства не приведено достаточных обстоятельств, указывающих на то, что неприменение обеспечительных мер может повлечь наступление последствий, указанных в пункте 2 статьи 64 АПК ПМР, </w:t>
      </w:r>
      <w:r w:rsidR="00A3525D">
        <w:t>в частности</w:t>
      </w:r>
      <w:r>
        <w:t xml:space="preserve">, причинение значительного ущерба, </w:t>
      </w:r>
      <w:r w:rsidR="00943D8C">
        <w:t xml:space="preserve"> такое заявление удовлетворению не подлежит.  </w:t>
      </w:r>
    </w:p>
    <w:p w:rsidR="00EB7DAF" w:rsidRDefault="00EB7DAF" w:rsidP="00256F9B">
      <w:pPr>
        <w:ind w:right="-2" w:firstLine="567"/>
        <w:jc w:val="both"/>
      </w:pPr>
      <w:r w:rsidRPr="000E2FF4">
        <w:t>На основании вышеизложенного, Арбитражный суд Приднестровской Молдавской Республики, руководствуясь ст</w:t>
      </w:r>
      <w:r w:rsidR="008C25DB">
        <w:t>.</w:t>
      </w:r>
      <w:r w:rsidRPr="000E2FF4">
        <w:t xml:space="preserve">64, </w:t>
      </w:r>
      <w:r w:rsidR="008C25DB">
        <w:t>пунктами 2,</w:t>
      </w:r>
      <w:r w:rsidR="00C27284">
        <w:t>5-</w:t>
      </w:r>
      <w:r w:rsidR="008C25DB">
        <w:t>8 ст.65-2,ст.128</w:t>
      </w:r>
      <w:r w:rsidR="00611D01">
        <w:t xml:space="preserve"> </w:t>
      </w:r>
      <w:r w:rsidRPr="000E2FF4">
        <w:t xml:space="preserve"> АПК ПМР, </w:t>
      </w:r>
    </w:p>
    <w:p w:rsidR="00C27284" w:rsidRPr="000E2FF4" w:rsidRDefault="00C27284" w:rsidP="008C25DB">
      <w:pPr>
        <w:ind w:firstLine="567"/>
        <w:jc w:val="both"/>
      </w:pPr>
    </w:p>
    <w:p w:rsidR="00EB7DAF" w:rsidRDefault="00EB7DAF" w:rsidP="00EB7DAF">
      <w:pPr>
        <w:ind w:firstLine="567"/>
        <w:jc w:val="center"/>
        <w:rPr>
          <w:b/>
        </w:rPr>
      </w:pPr>
      <w:r w:rsidRPr="008360BD">
        <w:rPr>
          <w:b/>
        </w:rPr>
        <w:t>О П Р Е Д Е Л И Л:</w:t>
      </w:r>
    </w:p>
    <w:p w:rsidR="00780839" w:rsidRPr="008360BD" w:rsidRDefault="00780839" w:rsidP="00EB7DAF">
      <w:pPr>
        <w:ind w:firstLine="567"/>
        <w:jc w:val="center"/>
        <w:rPr>
          <w:b/>
        </w:rPr>
      </w:pPr>
    </w:p>
    <w:p w:rsidR="00C27284" w:rsidRPr="00711B1B" w:rsidRDefault="00C27284" w:rsidP="00C27284">
      <w:pPr>
        <w:tabs>
          <w:tab w:val="left" w:pos="9214"/>
        </w:tabs>
        <w:ind w:right="-2" w:firstLine="567"/>
        <w:jc w:val="both"/>
      </w:pPr>
      <w:r>
        <w:t xml:space="preserve">Отказать ООО «Градина» в </w:t>
      </w:r>
      <w:r w:rsidR="00EB7DAF" w:rsidRPr="00EB7DAF">
        <w:t>удовлетвор</w:t>
      </w:r>
      <w:r>
        <w:t xml:space="preserve">ении заявления о </w:t>
      </w:r>
      <w:r w:rsidRPr="00711B1B">
        <w:t>приостанов</w:t>
      </w:r>
      <w:r>
        <w:t>лении</w:t>
      </w:r>
      <w:r w:rsidRPr="00711B1B">
        <w:t xml:space="preserve"> действи</w:t>
      </w:r>
      <w:r>
        <w:t>я</w:t>
      </w:r>
      <w:r w:rsidRPr="00711B1B">
        <w:t xml:space="preserve"> Распоряжения Правительства ПМР от 13.08.2020 года № 711р </w:t>
      </w:r>
      <w:r>
        <w:t>«</w:t>
      </w:r>
      <w:r w:rsidRPr="00711B1B">
        <w:t>О прекращении прав</w:t>
      </w:r>
      <w:r w:rsidR="00CE5FEE">
        <w:t>а</w:t>
      </w:r>
      <w:r w:rsidRPr="00711B1B">
        <w:t xml:space="preserve"> долгосрочного пользования ООО "Градина" земельными участками общей площ</w:t>
      </w:r>
      <w:r>
        <w:t>адью 416,4565га».</w:t>
      </w:r>
    </w:p>
    <w:p w:rsidR="005C0484" w:rsidRPr="00C27284" w:rsidRDefault="005C0484" w:rsidP="00C27284">
      <w:pPr>
        <w:pStyle w:val="af1"/>
        <w:spacing w:after="0" w:line="240" w:lineRule="auto"/>
        <w:ind w:left="556"/>
        <w:jc w:val="both"/>
        <w:rPr>
          <w:rFonts w:ascii="Times New Roman" w:hAnsi="Times New Roman"/>
          <w:sz w:val="24"/>
          <w:szCs w:val="24"/>
        </w:rPr>
      </w:pPr>
      <w:r w:rsidRPr="00C27284">
        <w:rPr>
          <w:rFonts w:ascii="Times New Roman" w:hAnsi="Times New Roman"/>
          <w:sz w:val="24"/>
          <w:szCs w:val="24"/>
        </w:rPr>
        <w:t>Копи</w:t>
      </w:r>
      <w:r w:rsidR="00C27284" w:rsidRPr="00C27284">
        <w:rPr>
          <w:rFonts w:ascii="Times New Roman" w:hAnsi="Times New Roman"/>
          <w:sz w:val="24"/>
          <w:szCs w:val="24"/>
        </w:rPr>
        <w:t>ю</w:t>
      </w:r>
      <w:r w:rsidRPr="00C27284">
        <w:rPr>
          <w:rFonts w:ascii="Times New Roman" w:hAnsi="Times New Roman"/>
          <w:sz w:val="24"/>
          <w:szCs w:val="24"/>
        </w:rPr>
        <w:t xml:space="preserve"> определения </w:t>
      </w:r>
      <w:r w:rsidR="00C27284" w:rsidRPr="00C27284">
        <w:rPr>
          <w:rFonts w:ascii="Times New Roman" w:hAnsi="Times New Roman"/>
          <w:sz w:val="24"/>
          <w:szCs w:val="24"/>
        </w:rPr>
        <w:t xml:space="preserve">направить в адрес заявителя. </w:t>
      </w:r>
    </w:p>
    <w:p w:rsidR="00EB7DAF" w:rsidRPr="00EB7DAF" w:rsidRDefault="00EB7DAF" w:rsidP="00C27284">
      <w:pPr>
        <w:ind w:firstLine="567"/>
        <w:jc w:val="both"/>
      </w:pPr>
      <w:r w:rsidRPr="00EB7DAF">
        <w:t xml:space="preserve">Определение может быть обжаловано в течение 15 (пятнадцати) дней со дня его вынесения. Подача жалобы на определение об обеспечении иска не приостанавливает исполнение этого определения. </w:t>
      </w:r>
    </w:p>
    <w:p w:rsidR="00EB7DAF" w:rsidRDefault="00EB7DAF" w:rsidP="00EB7DAF">
      <w:pPr>
        <w:ind w:left="709"/>
        <w:jc w:val="both"/>
      </w:pPr>
    </w:p>
    <w:p w:rsidR="00C27284" w:rsidRPr="00EB7DAF" w:rsidRDefault="00C27284" w:rsidP="00EB7DAF">
      <w:pPr>
        <w:ind w:left="709"/>
        <w:jc w:val="both"/>
      </w:pPr>
    </w:p>
    <w:p w:rsidR="00EB7DAF" w:rsidRPr="00EB7DAF" w:rsidRDefault="00EB7DAF" w:rsidP="00EB7DAF">
      <w:pPr>
        <w:jc w:val="both"/>
        <w:outlineLvl w:val="0"/>
        <w:rPr>
          <w:b/>
        </w:rPr>
      </w:pPr>
      <w:r w:rsidRPr="00EB7DAF">
        <w:rPr>
          <w:b/>
        </w:rPr>
        <w:t>Судья Арбитражного суда</w:t>
      </w:r>
    </w:p>
    <w:p w:rsidR="00EB7DAF" w:rsidRPr="00EB7DAF" w:rsidRDefault="00EB7DAF" w:rsidP="008C25DB">
      <w:pPr>
        <w:jc w:val="center"/>
      </w:pPr>
      <w:r w:rsidRPr="00EB7DAF">
        <w:rPr>
          <w:b/>
        </w:rPr>
        <w:t xml:space="preserve">Приднестровской Молдавской Республики       </w:t>
      </w:r>
      <w:r w:rsidR="003711BB">
        <w:rPr>
          <w:b/>
        </w:rPr>
        <w:t xml:space="preserve">             </w:t>
      </w:r>
      <w:r w:rsidRPr="00EB7DAF">
        <w:rPr>
          <w:b/>
        </w:rPr>
        <w:t xml:space="preserve">                               </w:t>
      </w:r>
      <w:r w:rsidR="003711BB">
        <w:rPr>
          <w:b/>
        </w:rPr>
        <w:t xml:space="preserve">Е.В. Качуровская    </w:t>
      </w:r>
    </w:p>
    <w:p w:rsidR="00EB7DAF" w:rsidRPr="00EB7DAF" w:rsidRDefault="00EB7DAF" w:rsidP="00DA26F4">
      <w:pPr>
        <w:ind w:firstLine="708"/>
        <w:jc w:val="both"/>
      </w:pPr>
    </w:p>
    <w:sectPr w:rsidR="00EB7DAF" w:rsidRPr="00EB7DAF" w:rsidSect="00256F9B">
      <w:footerReference w:type="default" r:id="rId8"/>
      <w:pgSz w:w="11906" w:h="16838"/>
      <w:pgMar w:top="851" w:right="709" w:bottom="993"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C22" w:rsidRDefault="00AD1C22" w:rsidP="00747910">
      <w:r>
        <w:separator/>
      </w:r>
    </w:p>
  </w:endnote>
  <w:endnote w:type="continuationSeparator" w:id="1">
    <w:p w:rsidR="00AD1C22" w:rsidRDefault="00AD1C2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EC1" w:rsidRPr="00081B5A" w:rsidRDefault="007F5EC1">
    <w:pPr>
      <w:pStyle w:val="a7"/>
      <w:rPr>
        <w:sz w:val="16"/>
        <w:szCs w:val="16"/>
      </w:rPr>
    </w:pPr>
    <w:r>
      <w:rPr>
        <w:sz w:val="16"/>
        <w:szCs w:val="16"/>
      </w:rPr>
      <w:t>Форма  № Ф-1</w:t>
    </w:r>
  </w:p>
  <w:p w:rsidR="007F5EC1" w:rsidRPr="00747910" w:rsidRDefault="007F5EC1">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7F5EC1" w:rsidRDefault="007F5E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C22" w:rsidRDefault="00AD1C22" w:rsidP="00747910">
      <w:r>
        <w:separator/>
      </w:r>
    </w:p>
  </w:footnote>
  <w:footnote w:type="continuationSeparator" w:id="1">
    <w:p w:rsidR="00AD1C22" w:rsidRDefault="00AD1C2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A538A"/>
    <w:multiLevelType w:val="hybridMultilevel"/>
    <w:tmpl w:val="3AD8CF88"/>
    <w:lvl w:ilvl="0" w:tplc="0AD85EA0">
      <w:start w:val="1"/>
      <w:numFmt w:val="decimal"/>
      <w:lvlText w:val="%1."/>
      <w:lvlJc w:val="left"/>
      <w:pPr>
        <w:ind w:left="720" w:hanging="360"/>
      </w:pPr>
      <w:rPr>
        <w:rFonts w:ascii="Times New Roman" w:eastAsia="Times New Roman" w:hAnsi="Times New Roman" w:cs="Times New Roman"/>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0941F4"/>
    <w:multiLevelType w:val="hybridMultilevel"/>
    <w:tmpl w:val="811220D4"/>
    <w:lvl w:ilvl="0" w:tplc="3D9C18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FA3748B"/>
    <w:multiLevelType w:val="hybridMultilevel"/>
    <w:tmpl w:val="97089AD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27490"/>
    <w:rsid w:val="000274D6"/>
    <w:rsid w:val="000400F3"/>
    <w:rsid w:val="00056D1A"/>
    <w:rsid w:val="00081B5A"/>
    <w:rsid w:val="0008571C"/>
    <w:rsid w:val="000C4195"/>
    <w:rsid w:val="000C512D"/>
    <w:rsid w:val="000C64A5"/>
    <w:rsid w:val="000E2672"/>
    <w:rsid w:val="000E2FF4"/>
    <w:rsid w:val="000E5906"/>
    <w:rsid w:val="001823B7"/>
    <w:rsid w:val="00190A31"/>
    <w:rsid w:val="001A48C1"/>
    <w:rsid w:val="001C078F"/>
    <w:rsid w:val="001C1B4F"/>
    <w:rsid w:val="001D2264"/>
    <w:rsid w:val="001E298F"/>
    <w:rsid w:val="001E6613"/>
    <w:rsid w:val="00212E13"/>
    <w:rsid w:val="002431E5"/>
    <w:rsid w:val="00256F9B"/>
    <w:rsid w:val="0026059C"/>
    <w:rsid w:val="00275D70"/>
    <w:rsid w:val="002935E2"/>
    <w:rsid w:val="002C4311"/>
    <w:rsid w:val="002D2926"/>
    <w:rsid w:val="002F4BA5"/>
    <w:rsid w:val="00300931"/>
    <w:rsid w:val="00365A17"/>
    <w:rsid w:val="003711BB"/>
    <w:rsid w:val="00381CF3"/>
    <w:rsid w:val="00393BEB"/>
    <w:rsid w:val="003955E6"/>
    <w:rsid w:val="003A617A"/>
    <w:rsid w:val="003C79DA"/>
    <w:rsid w:val="003C7D11"/>
    <w:rsid w:val="003D2A4F"/>
    <w:rsid w:val="003E63FD"/>
    <w:rsid w:val="00424065"/>
    <w:rsid w:val="00435D1A"/>
    <w:rsid w:val="00444EB1"/>
    <w:rsid w:val="004920E9"/>
    <w:rsid w:val="004A01C7"/>
    <w:rsid w:val="004B0F41"/>
    <w:rsid w:val="004C56EA"/>
    <w:rsid w:val="004C701C"/>
    <w:rsid w:val="004F0391"/>
    <w:rsid w:val="004F7B6D"/>
    <w:rsid w:val="0051667D"/>
    <w:rsid w:val="0053553C"/>
    <w:rsid w:val="00560D64"/>
    <w:rsid w:val="00573D79"/>
    <w:rsid w:val="00581467"/>
    <w:rsid w:val="00590671"/>
    <w:rsid w:val="0059614E"/>
    <w:rsid w:val="005A39B6"/>
    <w:rsid w:val="005A6736"/>
    <w:rsid w:val="005C0484"/>
    <w:rsid w:val="005C6677"/>
    <w:rsid w:val="005E529D"/>
    <w:rsid w:val="005E60D9"/>
    <w:rsid w:val="00610B09"/>
    <w:rsid w:val="00611D01"/>
    <w:rsid w:val="00694E57"/>
    <w:rsid w:val="00696245"/>
    <w:rsid w:val="006C6D2B"/>
    <w:rsid w:val="006D08EF"/>
    <w:rsid w:val="006D5BF4"/>
    <w:rsid w:val="006E570D"/>
    <w:rsid w:val="00710036"/>
    <w:rsid w:val="00711B1B"/>
    <w:rsid w:val="00717526"/>
    <w:rsid w:val="00746251"/>
    <w:rsid w:val="00747910"/>
    <w:rsid w:val="0075091C"/>
    <w:rsid w:val="007802DC"/>
    <w:rsid w:val="00780839"/>
    <w:rsid w:val="00783BBB"/>
    <w:rsid w:val="007A51C3"/>
    <w:rsid w:val="007D36A2"/>
    <w:rsid w:val="007F5EC1"/>
    <w:rsid w:val="007F7790"/>
    <w:rsid w:val="00813A13"/>
    <w:rsid w:val="008273B9"/>
    <w:rsid w:val="00833454"/>
    <w:rsid w:val="0083590F"/>
    <w:rsid w:val="008360BD"/>
    <w:rsid w:val="008372F6"/>
    <w:rsid w:val="00880EE0"/>
    <w:rsid w:val="008A11D6"/>
    <w:rsid w:val="008C25DB"/>
    <w:rsid w:val="00900716"/>
    <w:rsid w:val="00904994"/>
    <w:rsid w:val="00917458"/>
    <w:rsid w:val="00926900"/>
    <w:rsid w:val="00935073"/>
    <w:rsid w:val="00943D8C"/>
    <w:rsid w:val="00961223"/>
    <w:rsid w:val="00992C97"/>
    <w:rsid w:val="00993647"/>
    <w:rsid w:val="00994259"/>
    <w:rsid w:val="00997222"/>
    <w:rsid w:val="009977D8"/>
    <w:rsid w:val="00A032B6"/>
    <w:rsid w:val="00A3525D"/>
    <w:rsid w:val="00A42F10"/>
    <w:rsid w:val="00A654E1"/>
    <w:rsid w:val="00A76266"/>
    <w:rsid w:val="00A91938"/>
    <w:rsid w:val="00AB326C"/>
    <w:rsid w:val="00AC6E73"/>
    <w:rsid w:val="00AD1C22"/>
    <w:rsid w:val="00AE51C6"/>
    <w:rsid w:val="00AF591D"/>
    <w:rsid w:val="00B149D8"/>
    <w:rsid w:val="00B50EB3"/>
    <w:rsid w:val="00B551A5"/>
    <w:rsid w:val="00B72D51"/>
    <w:rsid w:val="00B75869"/>
    <w:rsid w:val="00BB398B"/>
    <w:rsid w:val="00BE7BA6"/>
    <w:rsid w:val="00C071EC"/>
    <w:rsid w:val="00C27284"/>
    <w:rsid w:val="00C3734A"/>
    <w:rsid w:val="00C43442"/>
    <w:rsid w:val="00C641BA"/>
    <w:rsid w:val="00C77370"/>
    <w:rsid w:val="00C776EE"/>
    <w:rsid w:val="00CA1791"/>
    <w:rsid w:val="00CB40BF"/>
    <w:rsid w:val="00CE5FEE"/>
    <w:rsid w:val="00D0445A"/>
    <w:rsid w:val="00D73DA8"/>
    <w:rsid w:val="00D82461"/>
    <w:rsid w:val="00D96E34"/>
    <w:rsid w:val="00DA26F4"/>
    <w:rsid w:val="00DD47B3"/>
    <w:rsid w:val="00E100E5"/>
    <w:rsid w:val="00E164E2"/>
    <w:rsid w:val="00E265BC"/>
    <w:rsid w:val="00E275A6"/>
    <w:rsid w:val="00E37FF1"/>
    <w:rsid w:val="00E51F48"/>
    <w:rsid w:val="00E6678D"/>
    <w:rsid w:val="00E67E5E"/>
    <w:rsid w:val="00E76DAC"/>
    <w:rsid w:val="00E90DB1"/>
    <w:rsid w:val="00E92C98"/>
    <w:rsid w:val="00E975E9"/>
    <w:rsid w:val="00EB5012"/>
    <w:rsid w:val="00EB7A58"/>
    <w:rsid w:val="00EB7DAF"/>
    <w:rsid w:val="00ED67B4"/>
    <w:rsid w:val="00F10343"/>
    <w:rsid w:val="00F16008"/>
    <w:rsid w:val="00F253A2"/>
    <w:rsid w:val="00F64381"/>
    <w:rsid w:val="00F72C4D"/>
    <w:rsid w:val="00F73092"/>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11B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 Знак Знак, Знак Знак Знак Знак, Знак, Знак Знак, Знак Знак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Body Text"/>
    <w:basedOn w:val="a"/>
    <w:link w:val="ae"/>
    <w:unhideWhenUsed/>
    <w:rsid w:val="007F7790"/>
    <w:pPr>
      <w:spacing w:after="120"/>
    </w:pPr>
  </w:style>
  <w:style w:type="character" w:customStyle="1" w:styleId="ae">
    <w:name w:val="Основной текст Знак"/>
    <w:basedOn w:val="a0"/>
    <w:link w:val="ad"/>
    <w:rsid w:val="007F7790"/>
    <w:rPr>
      <w:sz w:val="24"/>
      <w:szCs w:val="24"/>
    </w:rPr>
  </w:style>
  <w:style w:type="paragraph" w:styleId="af">
    <w:name w:val="Body Text Indent"/>
    <w:basedOn w:val="a"/>
    <w:link w:val="af0"/>
    <w:unhideWhenUsed/>
    <w:rsid w:val="007F7790"/>
    <w:pPr>
      <w:ind w:firstLine="851"/>
      <w:jc w:val="both"/>
    </w:pPr>
    <w:rPr>
      <w:sz w:val="28"/>
      <w:szCs w:val="20"/>
    </w:rPr>
  </w:style>
  <w:style w:type="character" w:customStyle="1" w:styleId="af0">
    <w:name w:val="Основной текст с отступом Знак"/>
    <w:basedOn w:val="a0"/>
    <w:link w:val="af"/>
    <w:rsid w:val="007F7790"/>
    <w:rPr>
      <w:sz w:val="28"/>
    </w:rPr>
  </w:style>
  <w:style w:type="paragraph" w:styleId="af1">
    <w:name w:val="List Paragraph"/>
    <w:basedOn w:val="a"/>
    <w:uiPriority w:val="99"/>
    <w:qFormat/>
    <w:rsid w:val="008360BD"/>
    <w:pPr>
      <w:spacing w:after="200" w:line="276" w:lineRule="auto"/>
      <w:ind w:left="720"/>
      <w:contextualSpacing/>
    </w:pPr>
    <w:rPr>
      <w:rFonts w:ascii="Calibri" w:hAnsi="Calibri"/>
      <w:sz w:val="22"/>
      <w:szCs w:val="22"/>
    </w:rPr>
  </w:style>
  <w:style w:type="paragraph" w:styleId="af2">
    <w:name w:val="Document Map"/>
    <w:basedOn w:val="a"/>
    <w:link w:val="af3"/>
    <w:rsid w:val="00993647"/>
    <w:rPr>
      <w:rFonts w:ascii="Tahoma" w:hAnsi="Tahoma" w:cs="Tahoma"/>
      <w:sz w:val="16"/>
      <w:szCs w:val="16"/>
    </w:rPr>
  </w:style>
  <w:style w:type="character" w:customStyle="1" w:styleId="af3">
    <w:name w:val="Схема документа Знак"/>
    <w:basedOn w:val="a0"/>
    <w:link w:val="af2"/>
    <w:rsid w:val="00993647"/>
    <w:rPr>
      <w:rFonts w:ascii="Tahoma" w:hAnsi="Tahoma" w:cs="Tahoma"/>
      <w:sz w:val="16"/>
      <w:szCs w:val="16"/>
    </w:rPr>
  </w:style>
  <w:style w:type="character" w:customStyle="1" w:styleId="af4">
    <w:name w:val="Основной текст_"/>
    <w:basedOn w:val="a0"/>
    <w:link w:val="2"/>
    <w:rsid w:val="00EB7DAF"/>
    <w:rPr>
      <w:sz w:val="22"/>
      <w:szCs w:val="22"/>
      <w:shd w:val="clear" w:color="auto" w:fill="FFFFFF"/>
    </w:rPr>
  </w:style>
  <w:style w:type="character" w:customStyle="1" w:styleId="9pt">
    <w:name w:val="Основной текст + 9 pt"/>
    <w:basedOn w:val="af4"/>
    <w:rsid w:val="00EB7DAF"/>
    <w:rPr>
      <w:color w:val="000000"/>
      <w:spacing w:val="0"/>
      <w:w w:val="100"/>
      <w:position w:val="0"/>
      <w:sz w:val="18"/>
      <w:szCs w:val="18"/>
      <w:lang w:val="ru-RU"/>
    </w:rPr>
  </w:style>
  <w:style w:type="character" w:customStyle="1" w:styleId="10">
    <w:name w:val="Основной текст1"/>
    <w:basedOn w:val="af4"/>
    <w:rsid w:val="00EB7DAF"/>
    <w:rPr>
      <w:color w:val="000000"/>
      <w:spacing w:val="0"/>
      <w:w w:val="100"/>
      <w:position w:val="0"/>
      <w:u w:val="single"/>
      <w:lang w:val="ru-RU"/>
    </w:rPr>
  </w:style>
  <w:style w:type="paragraph" w:customStyle="1" w:styleId="2">
    <w:name w:val="Основной текст2"/>
    <w:basedOn w:val="a"/>
    <w:link w:val="af4"/>
    <w:rsid w:val="00EB7DAF"/>
    <w:pPr>
      <w:widowControl w:val="0"/>
      <w:shd w:val="clear" w:color="auto" w:fill="FFFFFF"/>
      <w:spacing w:after="300" w:line="0" w:lineRule="atLeast"/>
      <w:ind w:hanging="1120"/>
    </w:pPr>
    <w:rPr>
      <w:sz w:val="22"/>
      <w:szCs w:val="22"/>
    </w:rPr>
  </w:style>
  <w:style w:type="character" w:customStyle="1" w:styleId="3">
    <w:name w:val="Текст Знак3"/>
    <w:aliases w:val=" Знак Знак Знак Знак1, Знак Знак Знак Знак Знак,Текст Знак2 Знак Знак,Текст Знак1 Знак1 Знак Знак, Знак3 Знак"/>
    <w:basedOn w:val="a0"/>
    <w:rsid w:val="00880EE0"/>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207837873">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657</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16</cp:revision>
  <cp:lastPrinted>2020-10-09T08:23:00Z</cp:lastPrinted>
  <dcterms:created xsi:type="dcterms:W3CDTF">2020-10-09T07:10:00Z</dcterms:created>
  <dcterms:modified xsi:type="dcterms:W3CDTF">2020-10-09T08:24:00Z</dcterms:modified>
</cp:coreProperties>
</file>