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B642D0"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823B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C6222A" w:rsidRDefault="007F7790" w:rsidP="00A032B6">
      <w:pPr>
        <w:ind w:left="-181"/>
        <w:jc w:val="center"/>
        <w:rPr>
          <w:b/>
        </w:rPr>
      </w:pPr>
      <w:r>
        <w:rPr>
          <w:b/>
        </w:rPr>
        <w:t xml:space="preserve">об  </w:t>
      </w:r>
      <w:r w:rsidR="00BC5FC6">
        <w:rPr>
          <w:b/>
        </w:rPr>
        <w:t>о</w:t>
      </w:r>
      <w:r w:rsidR="00C6222A">
        <w:rPr>
          <w:b/>
        </w:rPr>
        <w:t xml:space="preserve">тказе в удовлетворении </w:t>
      </w:r>
    </w:p>
    <w:p w:rsidR="00E90DB1" w:rsidRDefault="002B6CB2" w:rsidP="00A032B6">
      <w:pPr>
        <w:ind w:left="-181"/>
        <w:jc w:val="center"/>
        <w:rPr>
          <w:b/>
        </w:rPr>
      </w:pPr>
      <w:r>
        <w:rPr>
          <w:b/>
        </w:rPr>
        <w:t>ходатайства</w:t>
      </w:r>
      <w:r w:rsidR="00BC5FC6">
        <w:rPr>
          <w:b/>
        </w:rPr>
        <w:t xml:space="preserve"> о</w:t>
      </w:r>
      <w:r w:rsidR="00396DC2">
        <w:rPr>
          <w:b/>
        </w:rPr>
        <w:t xml:space="preserve"> принятии обеспечительных мер</w:t>
      </w: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1823B7" w:rsidRDefault="00435D1A" w:rsidP="00396DC2">
            <w:pPr>
              <w:rPr>
                <w:rFonts w:eastAsia="Calibri"/>
                <w:bCs/>
                <w:sz w:val="20"/>
                <w:szCs w:val="20"/>
              </w:rPr>
            </w:pPr>
            <w:r w:rsidRPr="001823B7">
              <w:rPr>
                <w:rFonts w:eastAsia="Calibri"/>
                <w:sz w:val="20"/>
                <w:szCs w:val="20"/>
              </w:rPr>
              <w:t>«</w:t>
            </w:r>
            <w:r w:rsidR="0083590F">
              <w:rPr>
                <w:rFonts w:eastAsia="Calibri"/>
                <w:sz w:val="20"/>
                <w:szCs w:val="20"/>
                <w:u w:val="single"/>
              </w:rPr>
              <w:t xml:space="preserve">  </w:t>
            </w:r>
            <w:r w:rsidR="00396DC2">
              <w:rPr>
                <w:rFonts w:eastAsia="Calibri"/>
                <w:sz w:val="20"/>
                <w:szCs w:val="20"/>
                <w:u w:val="single"/>
              </w:rPr>
              <w:t>30</w:t>
            </w:r>
            <w:r w:rsidR="0083590F">
              <w:rPr>
                <w:rFonts w:eastAsia="Calibri"/>
                <w:sz w:val="20"/>
                <w:szCs w:val="20"/>
                <w:u w:val="single"/>
              </w:rPr>
              <w:t xml:space="preserve">  </w:t>
            </w:r>
            <w:r w:rsidRPr="001823B7">
              <w:rPr>
                <w:rFonts w:eastAsia="Calibri"/>
                <w:sz w:val="20"/>
                <w:szCs w:val="20"/>
              </w:rPr>
              <w:t>»</w:t>
            </w:r>
            <w:r w:rsidR="0083590F">
              <w:rPr>
                <w:rFonts w:eastAsia="Calibri"/>
                <w:sz w:val="20"/>
                <w:szCs w:val="20"/>
                <w:u w:val="single"/>
              </w:rPr>
              <w:t xml:space="preserve">     </w:t>
            </w:r>
            <w:r w:rsidR="00396DC2">
              <w:rPr>
                <w:rFonts w:eastAsia="Calibri"/>
                <w:sz w:val="20"/>
                <w:szCs w:val="20"/>
                <w:u w:val="single"/>
              </w:rPr>
              <w:t>сентября</w:t>
            </w:r>
            <w:r w:rsidR="00490631">
              <w:rPr>
                <w:rFonts w:eastAsia="Calibri"/>
                <w:sz w:val="20"/>
                <w:szCs w:val="20"/>
                <w:u w:val="single"/>
              </w:rPr>
              <w:t xml:space="preserve"> </w:t>
            </w:r>
            <w:r w:rsidR="0083590F">
              <w:rPr>
                <w:rFonts w:eastAsia="Calibri"/>
                <w:sz w:val="20"/>
                <w:szCs w:val="20"/>
                <w:u w:val="single"/>
              </w:rPr>
              <w:t xml:space="preserve">      20</w:t>
            </w:r>
            <w:r w:rsidR="00490631">
              <w:rPr>
                <w:rFonts w:eastAsia="Calibri"/>
                <w:sz w:val="20"/>
                <w:szCs w:val="20"/>
                <w:u w:val="single"/>
              </w:rPr>
              <w:t xml:space="preserve"> </w:t>
            </w:r>
            <w:proofErr w:type="spellStart"/>
            <w:r w:rsidR="00490631">
              <w:rPr>
                <w:rFonts w:eastAsia="Calibri"/>
                <w:sz w:val="20"/>
                <w:szCs w:val="20"/>
                <w:u w:val="single"/>
              </w:rPr>
              <w:t>20</w:t>
            </w:r>
            <w:proofErr w:type="spellEnd"/>
            <w:r w:rsidR="0083590F">
              <w:rPr>
                <w:rFonts w:eastAsia="Calibri"/>
                <w:sz w:val="20"/>
                <w:szCs w:val="20"/>
                <w:u w:val="single"/>
              </w:rPr>
              <w:t xml:space="preserve"> г.</w:t>
            </w:r>
          </w:p>
        </w:tc>
        <w:tc>
          <w:tcPr>
            <w:tcW w:w="4971" w:type="dxa"/>
            <w:gridSpan w:val="3"/>
          </w:tcPr>
          <w:p w:rsidR="00435D1A" w:rsidRPr="001823B7" w:rsidRDefault="00435D1A" w:rsidP="00396DC2">
            <w:pPr>
              <w:rPr>
                <w:rFonts w:eastAsia="Calibri"/>
                <w:b/>
                <w:bCs/>
                <w:sz w:val="20"/>
                <w:szCs w:val="20"/>
              </w:rPr>
            </w:pPr>
            <w:r>
              <w:rPr>
                <w:rFonts w:eastAsia="Calibri"/>
                <w:bCs/>
                <w:sz w:val="20"/>
                <w:szCs w:val="20"/>
              </w:rPr>
              <w:t xml:space="preserve">                             </w:t>
            </w:r>
            <w:r w:rsidRPr="00444EB1">
              <w:rPr>
                <w:rFonts w:eastAsia="Calibri"/>
                <w:bCs/>
                <w:sz w:val="20"/>
                <w:szCs w:val="20"/>
              </w:rPr>
              <w:t xml:space="preserve">  </w:t>
            </w:r>
            <w:r w:rsidRPr="001823B7">
              <w:rPr>
                <w:rFonts w:eastAsia="Calibri"/>
                <w:bCs/>
                <w:sz w:val="20"/>
                <w:szCs w:val="20"/>
              </w:rPr>
              <w:t>Дело</w:t>
            </w:r>
            <w:r>
              <w:rPr>
                <w:rFonts w:eastAsia="Calibri"/>
                <w:bCs/>
                <w:sz w:val="20"/>
                <w:szCs w:val="20"/>
              </w:rPr>
              <w:t xml:space="preserve"> </w:t>
            </w:r>
            <w:r w:rsidRPr="001823B7">
              <w:rPr>
                <w:rFonts w:eastAsia="Calibri"/>
                <w:sz w:val="20"/>
                <w:szCs w:val="20"/>
              </w:rPr>
              <w:t xml:space="preserve">№  </w:t>
            </w:r>
            <w:r w:rsidR="00E76DAC">
              <w:rPr>
                <w:rFonts w:eastAsia="Calibri"/>
                <w:sz w:val="20"/>
                <w:szCs w:val="20"/>
                <w:u w:val="single"/>
              </w:rPr>
              <w:t xml:space="preserve"> </w:t>
            </w:r>
            <w:r w:rsidR="0083590F">
              <w:rPr>
                <w:rFonts w:eastAsia="Calibri"/>
                <w:sz w:val="20"/>
                <w:szCs w:val="20"/>
                <w:u w:val="single"/>
              </w:rPr>
              <w:t xml:space="preserve"> </w:t>
            </w:r>
            <w:r w:rsidR="00396DC2">
              <w:rPr>
                <w:rFonts w:eastAsia="Calibri"/>
                <w:sz w:val="20"/>
                <w:szCs w:val="20"/>
                <w:u w:val="single"/>
              </w:rPr>
              <w:t>602</w:t>
            </w:r>
            <w:r w:rsidR="0083590F">
              <w:rPr>
                <w:rFonts w:eastAsia="Calibri"/>
                <w:sz w:val="20"/>
                <w:szCs w:val="20"/>
                <w:u w:val="single"/>
              </w:rPr>
              <w:t>/</w:t>
            </w:r>
            <w:r w:rsidR="00490631">
              <w:rPr>
                <w:rFonts w:eastAsia="Calibri"/>
                <w:sz w:val="20"/>
                <w:szCs w:val="20"/>
                <w:u w:val="single"/>
              </w:rPr>
              <w:t>20</w:t>
            </w:r>
            <w:r w:rsidR="0083590F">
              <w:rPr>
                <w:rFonts w:eastAsia="Calibri"/>
                <w:sz w:val="20"/>
                <w:szCs w:val="20"/>
                <w:u w:val="single"/>
              </w:rPr>
              <w:t>-06</w:t>
            </w:r>
            <w:r>
              <w:rPr>
                <w:rFonts w:eastAsia="Calibri"/>
                <w:sz w:val="20"/>
                <w:szCs w:val="20"/>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AB326C" w:rsidRPr="00E377FB" w:rsidRDefault="00717526" w:rsidP="00717526">
      <w:pPr>
        <w:jc w:val="right"/>
        <w:rPr>
          <w:sz w:val="28"/>
          <w:szCs w:val="28"/>
        </w:rPr>
      </w:pPr>
      <w:r>
        <w:rPr>
          <w:sz w:val="28"/>
          <w:szCs w:val="28"/>
        </w:rPr>
        <w:t xml:space="preserve">  </w:t>
      </w:r>
    </w:p>
    <w:p w:rsidR="00027490" w:rsidRDefault="00DA26F4" w:rsidP="00935073">
      <w:pPr>
        <w:ind w:firstLine="720"/>
        <w:jc w:val="both"/>
      </w:pPr>
      <w:proofErr w:type="gramStart"/>
      <w:r w:rsidRPr="00827AF0">
        <w:t xml:space="preserve">Арбитражный суд Приднестровской Молдавской Республики в составе судьи </w:t>
      </w:r>
      <w:r w:rsidRPr="00827AF0">
        <w:br/>
        <w:t xml:space="preserve">Т. И. </w:t>
      </w:r>
      <w:proofErr w:type="spellStart"/>
      <w:r w:rsidRPr="00827AF0">
        <w:t>Цыганаш</w:t>
      </w:r>
      <w:proofErr w:type="spellEnd"/>
      <w:r w:rsidRPr="00827AF0">
        <w:t xml:space="preserve">, рассмотрев ходатайство </w:t>
      </w:r>
      <w:r w:rsidR="00610B09" w:rsidRPr="00C7108D">
        <w:t xml:space="preserve">общества с ограниченной ответственностью </w:t>
      </w:r>
      <w:r w:rsidR="00E76DAC">
        <w:t xml:space="preserve">       </w:t>
      </w:r>
      <w:r w:rsidR="00935073" w:rsidRPr="00E650B0">
        <w:t>«</w:t>
      </w:r>
      <w:r w:rsidR="00396DC2">
        <w:t>РЕНХОЗ</w:t>
      </w:r>
      <w:r w:rsidR="00935073" w:rsidRPr="00E650B0">
        <w:t>» (</w:t>
      </w:r>
      <w:proofErr w:type="spellStart"/>
      <w:r w:rsidR="00396DC2">
        <w:t>Слободзейский</w:t>
      </w:r>
      <w:proofErr w:type="spellEnd"/>
      <w:r w:rsidR="00396DC2">
        <w:t xml:space="preserve"> район, с. </w:t>
      </w:r>
      <w:proofErr w:type="spellStart"/>
      <w:r w:rsidR="00396DC2">
        <w:t>Парканы</w:t>
      </w:r>
      <w:proofErr w:type="spellEnd"/>
      <w:r w:rsidR="00396DC2">
        <w:t>, ул. Димитрова, д.1 а) о принятии обеспечительных мер в рамках дела по иску к индивидуальному предпринимателю без образования юридического лица Вячеславу Игоревичу Климентов</w:t>
      </w:r>
      <w:r w:rsidR="00C529DE">
        <w:t>у</w:t>
      </w:r>
      <w:r w:rsidR="00396DC2">
        <w:t xml:space="preserve"> (г. Тирасполь, ул. Текстильщиков, д.10, к.15) </w:t>
      </w:r>
      <w:r w:rsidR="00396DC2" w:rsidRPr="008321C0">
        <w:t xml:space="preserve">о </w:t>
      </w:r>
      <w:r w:rsidR="00396DC2">
        <w:t>взыскании арендных платежей и пени</w:t>
      </w:r>
      <w:r w:rsidR="00EB5012">
        <w:t>,</w:t>
      </w:r>
      <w:proofErr w:type="gramEnd"/>
    </w:p>
    <w:p w:rsidR="00DA26F4" w:rsidRPr="00935073" w:rsidRDefault="00610B09" w:rsidP="00935073">
      <w:pPr>
        <w:ind w:firstLine="720"/>
        <w:jc w:val="both"/>
      </w:pPr>
      <w:r w:rsidRPr="00C7108D">
        <w:t xml:space="preserve"> </w:t>
      </w:r>
    </w:p>
    <w:p w:rsidR="00DA26F4" w:rsidRPr="00827AF0" w:rsidRDefault="00DA26F4" w:rsidP="00DA26F4">
      <w:pPr>
        <w:ind w:firstLine="720"/>
        <w:jc w:val="center"/>
        <w:outlineLvl w:val="0"/>
        <w:rPr>
          <w:b/>
        </w:rPr>
      </w:pPr>
      <w:r w:rsidRPr="00827AF0">
        <w:rPr>
          <w:b/>
        </w:rPr>
        <w:t>У С Т А Н О В И Л:</w:t>
      </w:r>
    </w:p>
    <w:p w:rsidR="00DA26F4" w:rsidRPr="00827AF0" w:rsidRDefault="00DA26F4" w:rsidP="00DA26F4">
      <w:pPr>
        <w:ind w:firstLine="720"/>
        <w:jc w:val="center"/>
        <w:rPr>
          <w:b/>
        </w:rPr>
      </w:pPr>
    </w:p>
    <w:p w:rsidR="00DA26F4" w:rsidRPr="00827AF0" w:rsidRDefault="00DA26F4" w:rsidP="00396DC2">
      <w:pPr>
        <w:ind w:firstLine="720"/>
        <w:jc w:val="both"/>
      </w:pPr>
      <w:r w:rsidRPr="00827AF0">
        <w:t xml:space="preserve">определением Арбитражного суда Приднестровской Молдавской Республики (далее – Арбитражный суд, суд) от </w:t>
      </w:r>
      <w:r w:rsidR="00396DC2">
        <w:t>30 сентября</w:t>
      </w:r>
      <w:r w:rsidR="00490631">
        <w:t xml:space="preserve"> 2020</w:t>
      </w:r>
      <w:r w:rsidRPr="00827AF0">
        <w:t xml:space="preserve"> года </w:t>
      </w:r>
      <w:r w:rsidR="00396DC2">
        <w:t xml:space="preserve">исковое </w:t>
      </w:r>
      <w:r w:rsidRPr="00827AF0">
        <w:t xml:space="preserve">заявление </w:t>
      </w:r>
      <w:r w:rsidR="00610B09" w:rsidRPr="00C7108D">
        <w:t xml:space="preserve">общества с ограниченной ответственностью </w:t>
      </w:r>
      <w:r w:rsidR="00396DC2" w:rsidRPr="00E650B0">
        <w:t>«</w:t>
      </w:r>
      <w:r w:rsidR="00396DC2">
        <w:t>РЕНХОЗ</w:t>
      </w:r>
      <w:r w:rsidR="00396DC2" w:rsidRPr="00E650B0">
        <w:t xml:space="preserve">» </w:t>
      </w:r>
      <w:r w:rsidR="00610B09" w:rsidRPr="00827AF0">
        <w:t xml:space="preserve">(далее – </w:t>
      </w:r>
      <w:r w:rsidR="00396DC2">
        <w:t>истец</w:t>
      </w:r>
      <w:r w:rsidR="00610B09" w:rsidRPr="00827AF0">
        <w:t>, общество</w:t>
      </w:r>
      <w:r w:rsidR="001C078F">
        <w:t xml:space="preserve">, ООО </w:t>
      </w:r>
      <w:r w:rsidR="00396DC2" w:rsidRPr="00E650B0">
        <w:t>«</w:t>
      </w:r>
      <w:r w:rsidR="00396DC2">
        <w:t>РЕНХОЗ</w:t>
      </w:r>
      <w:r w:rsidR="00396DC2" w:rsidRPr="00E650B0">
        <w:t>»</w:t>
      </w:r>
      <w:r w:rsidR="00610B09" w:rsidRPr="00827AF0">
        <w:t>)</w:t>
      </w:r>
      <w:r w:rsidR="00610B09" w:rsidRPr="00C7108D">
        <w:t xml:space="preserve"> </w:t>
      </w:r>
      <w:r w:rsidR="00396DC2">
        <w:t>к индивидуальному предпринимателю без образования юридического лица Вячеславу Игоревичу Климентов</w:t>
      </w:r>
      <w:r w:rsidR="00C529DE">
        <w:t>у</w:t>
      </w:r>
      <w:r w:rsidR="00396DC2">
        <w:t xml:space="preserve"> (далее - ответчик) </w:t>
      </w:r>
      <w:r w:rsidR="00396DC2" w:rsidRPr="008321C0">
        <w:t xml:space="preserve">о </w:t>
      </w:r>
      <w:r w:rsidR="00396DC2">
        <w:t>взыскании арендных платежей и пени -</w:t>
      </w:r>
      <w:r w:rsidR="00490631">
        <w:t xml:space="preserve"> </w:t>
      </w:r>
      <w:r w:rsidRPr="00827AF0">
        <w:t>принято к производству суда.</w:t>
      </w:r>
    </w:p>
    <w:p w:rsidR="00E109D0" w:rsidRDefault="00C6222A" w:rsidP="00811DA9">
      <w:pPr>
        <w:ind w:firstLine="567"/>
        <w:jc w:val="both"/>
      </w:pPr>
      <w:proofErr w:type="gramStart"/>
      <w:r>
        <w:t xml:space="preserve">В </w:t>
      </w:r>
      <w:r w:rsidR="00396DC2">
        <w:t xml:space="preserve">исковом </w:t>
      </w:r>
      <w:r>
        <w:t>заявлении изложено</w:t>
      </w:r>
      <w:r w:rsidR="00027490">
        <w:t xml:space="preserve"> х</w:t>
      </w:r>
      <w:r w:rsidR="00DA26F4">
        <w:t>одатайство</w:t>
      </w:r>
      <w:r w:rsidR="00027490">
        <w:t xml:space="preserve">, </w:t>
      </w:r>
      <w:r w:rsidR="00DA26F4">
        <w:t>котор</w:t>
      </w:r>
      <w:r w:rsidR="00D129EC">
        <w:t>ым</w:t>
      </w:r>
      <w:r>
        <w:t xml:space="preserve"> общество</w:t>
      </w:r>
      <w:r w:rsidR="00DA26F4" w:rsidRPr="00827AF0">
        <w:t xml:space="preserve"> просит суд принять меры по обеспечению </w:t>
      </w:r>
      <w:r w:rsidR="00396DC2">
        <w:t>иска</w:t>
      </w:r>
      <w:r w:rsidR="00DA26F4" w:rsidRPr="00827AF0">
        <w:t xml:space="preserve"> в виде </w:t>
      </w:r>
      <w:r w:rsidR="00396DC2">
        <w:t>наложения ареста на имущество, принадлежащее ответчику, и находящееся у него или у других лиц по месту фактического нахождения, в пределах размера исковых требований в сумме 2003,26 рублей (за исключением денежных средств на текущих счетах ответчика).</w:t>
      </w:r>
      <w:proofErr w:type="gramEnd"/>
      <w:r w:rsidR="00396DC2">
        <w:t xml:space="preserve"> По мнению истца</w:t>
      </w:r>
      <w:r w:rsidR="00E109D0">
        <w:t>,</w:t>
      </w:r>
      <w:r w:rsidR="00396DC2">
        <w:t xml:space="preserve"> имеются основания полагать, что непринятие </w:t>
      </w:r>
      <w:r w:rsidR="00E109D0">
        <w:t>мер по обеспечению иска может затруднить или сделать невозможным исполнение судебного акта, причинить значительный вред истцу.</w:t>
      </w:r>
    </w:p>
    <w:p w:rsidR="002B7228" w:rsidRDefault="002B6CB2" w:rsidP="00811DA9">
      <w:pPr>
        <w:pStyle w:val="ad"/>
        <w:spacing w:after="0"/>
        <w:ind w:firstLine="567"/>
        <w:jc w:val="both"/>
        <w:rPr>
          <w:rStyle w:val="10"/>
          <w:color w:val="000000"/>
        </w:rPr>
      </w:pPr>
      <w:r w:rsidRPr="004020DE">
        <w:rPr>
          <w:rStyle w:val="10"/>
          <w:color w:val="000000"/>
        </w:rPr>
        <w:t>Арбитражный суд,</w:t>
      </w:r>
      <w:r w:rsidRPr="001F30A8">
        <w:rPr>
          <w:rStyle w:val="10"/>
          <w:b/>
          <w:color w:val="000000"/>
        </w:rPr>
        <w:t xml:space="preserve"> </w:t>
      </w:r>
      <w:r w:rsidRPr="00233B1C">
        <w:rPr>
          <w:rStyle w:val="10"/>
          <w:color w:val="000000"/>
        </w:rPr>
        <w:t>рассмотрев</w:t>
      </w:r>
      <w:r>
        <w:rPr>
          <w:rStyle w:val="10"/>
          <w:color w:val="000000"/>
        </w:rPr>
        <w:t xml:space="preserve"> указанное ходатайство,</w:t>
      </w:r>
      <w:r w:rsidRPr="00233B1C">
        <w:rPr>
          <w:rStyle w:val="10"/>
          <w:color w:val="000000"/>
        </w:rPr>
        <w:t xml:space="preserve"> полагает</w:t>
      </w:r>
      <w:r>
        <w:rPr>
          <w:rStyle w:val="10"/>
          <w:color w:val="000000"/>
        </w:rPr>
        <w:t xml:space="preserve"> </w:t>
      </w:r>
      <w:r w:rsidR="002B7228">
        <w:rPr>
          <w:rStyle w:val="10"/>
          <w:color w:val="000000"/>
        </w:rPr>
        <w:t>таковое не подлежащим</w:t>
      </w:r>
      <w:r>
        <w:rPr>
          <w:rStyle w:val="10"/>
          <w:color w:val="000000"/>
        </w:rPr>
        <w:t xml:space="preserve"> </w:t>
      </w:r>
      <w:r w:rsidR="00C6222A">
        <w:rPr>
          <w:rStyle w:val="10"/>
          <w:color w:val="000000"/>
        </w:rPr>
        <w:t>удовлетворению</w:t>
      </w:r>
      <w:r w:rsidRPr="00233B1C">
        <w:rPr>
          <w:rStyle w:val="10"/>
          <w:color w:val="000000"/>
        </w:rPr>
        <w:t xml:space="preserve"> ввиду следующего</w:t>
      </w:r>
      <w:r w:rsidR="002B7228">
        <w:rPr>
          <w:rStyle w:val="10"/>
          <w:color w:val="000000"/>
        </w:rPr>
        <w:t>.</w:t>
      </w:r>
    </w:p>
    <w:p w:rsidR="0061072B" w:rsidRDefault="002B6CB2" w:rsidP="00811DA9">
      <w:pPr>
        <w:ind w:firstLine="567"/>
        <w:jc w:val="both"/>
      </w:pPr>
      <w:r>
        <w:t xml:space="preserve">В соответствии с пунктом </w:t>
      </w:r>
      <w:r w:rsidRPr="00D976D5">
        <w:t>2</w:t>
      </w:r>
      <w:r>
        <w:t xml:space="preserve"> статьи 65-1 </w:t>
      </w:r>
      <w:r w:rsidR="00CE76FC">
        <w:t xml:space="preserve">АПК ПМР </w:t>
      </w:r>
      <w:r>
        <w:t>в</w:t>
      </w:r>
      <w:r w:rsidRPr="00D976D5">
        <w:t xml:space="preserve"> заявлении об обеспечении иска должны быть указаны</w:t>
      </w:r>
      <w:r w:rsidR="00551ED2">
        <w:t>,</w:t>
      </w:r>
      <w:r w:rsidR="0061072B">
        <w:t xml:space="preserve"> в том числе обоснование причины обращения с заявлением об обеспечении иска (подпункт «</w:t>
      </w:r>
      <w:proofErr w:type="spellStart"/>
      <w:r w:rsidR="0061072B">
        <w:t>д</w:t>
      </w:r>
      <w:proofErr w:type="spellEnd"/>
      <w:r w:rsidR="0061072B">
        <w:t>») с учетом основания принятия обеспечительных мер.</w:t>
      </w:r>
    </w:p>
    <w:p w:rsidR="00494C80" w:rsidRDefault="00494C80" w:rsidP="00811DA9">
      <w:pPr>
        <w:widowControl w:val="0"/>
        <w:autoSpaceDE w:val="0"/>
        <w:autoSpaceDN w:val="0"/>
        <w:adjustRightInd w:val="0"/>
        <w:ind w:firstLine="567"/>
        <w:jc w:val="both"/>
      </w:pPr>
      <w:r>
        <w:t>Как следует из сути ходатайства истцом в качестве основания для принятия обеспечительных мер указана вероятность распоряжения ответчиком неким имуществом, на которое может быть обращено взыскание, в случае удовлетворения иска, а также указание на значительность для истца взыскиваемой суммы 2003,26 рублей. Причиной для указанных выводов является длительность периода с 21 февраля 2020 года уклонения ответчиком от добросовестного исполнения обязательств</w:t>
      </w:r>
    </w:p>
    <w:p w:rsidR="00245B39" w:rsidRPr="004A617D" w:rsidRDefault="00C6222A" w:rsidP="00494C80">
      <w:pPr>
        <w:widowControl w:val="0"/>
        <w:autoSpaceDE w:val="0"/>
        <w:autoSpaceDN w:val="0"/>
        <w:adjustRightInd w:val="0"/>
        <w:ind w:firstLine="567"/>
        <w:jc w:val="both"/>
      </w:pPr>
      <w:r w:rsidRPr="00502D6A">
        <w:lastRenderedPageBreak/>
        <w:t xml:space="preserve">В силу пункта 2 статьи 64 АПК ПМР обеспечительные меры допускаются на любой стадии арбитражного процесса, если непринятие этих мер может затруднить или сделать невозможным исполнение судебного </w:t>
      </w:r>
      <w:proofErr w:type="gramStart"/>
      <w:r w:rsidRPr="00502D6A">
        <w:t>акта</w:t>
      </w:r>
      <w:proofErr w:type="gramEnd"/>
      <w:r w:rsidRPr="00502D6A">
        <w:t xml:space="preserve"> либо в целях предотвращения причинения значительного ущерба заявителю. Учитывая, что обеспечительные меры применяются при условии  обоснованности, арбитражный суд признает заявление стороны о применении  обеспечительных мер обоснованным, если имеются доказательства,  подтверждающие </w:t>
      </w:r>
      <w:proofErr w:type="gramStart"/>
      <w:r w:rsidRPr="00502D6A">
        <w:t>наличие</w:t>
      </w:r>
      <w:proofErr w:type="gramEnd"/>
      <w:r w:rsidRPr="00502D6A">
        <w:t xml:space="preserve"> хотя бы одного из оснований, предусмотренных пунктом </w:t>
      </w:r>
      <w:r w:rsidR="00CE76FC">
        <w:t>2</w:t>
      </w:r>
      <w:r w:rsidRPr="00502D6A">
        <w:t xml:space="preserve"> статьи 64 АПК ПМР.</w:t>
      </w:r>
      <w:r w:rsidR="00494C80">
        <w:t xml:space="preserve"> Также пр</w:t>
      </w:r>
      <w:r w:rsidR="00245B39" w:rsidRPr="004A617D">
        <w:t>и  рассмотрении ходатайства о применении обеспечительных мер арбитражный суд  оценивает, насколько обеспечительная мера связана с предметом заявленного  требования, соразмерна ему и каким образом она обеспечит фактическую  реализацию целей обеспечительных мер, обусловленных основаниями,  предусмотренных пунктом 1 статьи 64 АПК ПМР.</w:t>
      </w:r>
    </w:p>
    <w:p w:rsidR="00E109D0" w:rsidRPr="004A617D" w:rsidRDefault="00E109D0" w:rsidP="00494C80">
      <w:pPr>
        <w:ind w:firstLine="567"/>
        <w:jc w:val="both"/>
      </w:pPr>
      <w:r>
        <w:t>О</w:t>
      </w:r>
      <w:r w:rsidRPr="004A617D">
        <w:t xml:space="preserve">днако, </w:t>
      </w:r>
      <w:r>
        <w:t>истец</w:t>
      </w:r>
      <w:r w:rsidRPr="004A617D">
        <w:t xml:space="preserve"> </w:t>
      </w:r>
      <w:r>
        <w:t xml:space="preserve">в обоснование </w:t>
      </w:r>
      <w:r w:rsidRPr="004A617D">
        <w:t xml:space="preserve">причины обращения с заявлением об обеспечении </w:t>
      </w:r>
      <w:r>
        <w:t>иска,</w:t>
      </w:r>
      <w:r w:rsidRPr="004A617D">
        <w:t xml:space="preserve"> </w:t>
      </w:r>
      <w:r>
        <w:t xml:space="preserve"> ссылаясь на </w:t>
      </w:r>
      <w:r w:rsidRPr="004A617D">
        <w:t>конкретны</w:t>
      </w:r>
      <w:r>
        <w:t>е</w:t>
      </w:r>
      <w:r w:rsidRPr="004A617D">
        <w:t xml:space="preserve">  обстоятельства</w:t>
      </w:r>
      <w:r>
        <w:t xml:space="preserve"> (значительность ущерба, реализация имущества)</w:t>
      </w:r>
      <w:r w:rsidRPr="004A617D">
        <w:t xml:space="preserve">, </w:t>
      </w:r>
      <w:r>
        <w:t xml:space="preserve">не </w:t>
      </w:r>
      <w:r w:rsidRPr="004A617D">
        <w:t xml:space="preserve">представил доказательств, подтверждающих его  доводы. Само по себе ходатайство, в отсутствие обоснованных конкретных обстоятельств с подтверждающими приведенные обстоятельства доказательствами, не позволяет суду сделать однозначный вывод о разумности, соразмерности и обоснованности требования </w:t>
      </w:r>
      <w:r w:rsidR="00494C80">
        <w:t>истца</w:t>
      </w:r>
      <w:r w:rsidRPr="004A617D">
        <w:t xml:space="preserve"> о применении  обеспечительных мер</w:t>
      </w:r>
      <w:r>
        <w:t xml:space="preserve">. Приведенные </w:t>
      </w:r>
      <w:r w:rsidR="00245B39">
        <w:t>истцом</w:t>
      </w:r>
      <w:r>
        <w:t xml:space="preserve"> доводы не свидетельствуют о том, что непринятие обеспечительных мер</w:t>
      </w:r>
      <w:r w:rsidRPr="004A617D">
        <w:t xml:space="preserve"> </w:t>
      </w:r>
      <w:r>
        <w:t xml:space="preserve"> может затруднить или сделать невозм</w:t>
      </w:r>
      <w:r w:rsidR="00494C80">
        <w:t xml:space="preserve">ожным исполнение судебного акта, а также причинит значительный ущерб истцу. </w:t>
      </w:r>
    </w:p>
    <w:p w:rsidR="00E109D0" w:rsidRPr="004A617D" w:rsidRDefault="00E109D0" w:rsidP="00494C80">
      <w:pPr>
        <w:widowControl w:val="0"/>
        <w:autoSpaceDE w:val="0"/>
        <w:autoSpaceDN w:val="0"/>
        <w:adjustRightInd w:val="0"/>
        <w:ind w:firstLine="567"/>
        <w:jc w:val="both"/>
      </w:pPr>
      <w:r w:rsidRPr="004A617D">
        <w:t>На основании вышеизложенного суд полагает ходатайств</w:t>
      </w:r>
      <w:proofErr w:type="gramStart"/>
      <w:r w:rsidRPr="004A617D">
        <w:t xml:space="preserve">о </w:t>
      </w:r>
      <w:r w:rsidR="00245B39">
        <w:t>ООО</w:t>
      </w:r>
      <w:proofErr w:type="gramEnd"/>
      <w:r w:rsidR="00245B39">
        <w:t xml:space="preserve"> «РЕНХОЗ»</w:t>
      </w:r>
      <w:r w:rsidRPr="004A617D">
        <w:t xml:space="preserve"> о применении обеспечительных мер не подлежащим удовлетворению.</w:t>
      </w:r>
    </w:p>
    <w:p w:rsidR="00E109D0" w:rsidRPr="004A617D" w:rsidRDefault="00E109D0" w:rsidP="00494C80">
      <w:pPr>
        <w:ind w:firstLine="567"/>
        <w:jc w:val="both"/>
      </w:pPr>
      <w:r w:rsidRPr="004A617D">
        <w:t xml:space="preserve">На основании изложенного, </w:t>
      </w:r>
      <w:r w:rsidR="00245B39">
        <w:t>руководствуясь статьями 64, 128</w:t>
      </w:r>
      <w:r w:rsidRPr="004A617D">
        <w:t xml:space="preserve"> Арбитражного процессуального кодекса Приднестровской Молдавской Республики, Арбитражный суд Приднестровской Молдавской Республики </w:t>
      </w:r>
    </w:p>
    <w:p w:rsidR="00E109D0" w:rsidRPr="004A617D" w:rsidRDefault="00E109D0" w:rsidP="00E109D0">
      <w:pPr>
        <w:ind w:firstLine="709"/>
        <w:jc w:val="both"/>
      </w:pPr>
    </w:p>
    <w:p w:rsidR="00E109D0" w:rsidRDefault="00E109D0" w:rsidP="00E109D0">
      <w:pPr>
        <w:ind w:firstLine="709"/>
        <w:jc w:val="center"/>
        <w:outlineLvl w:val="0"/>
        <w:rPr>
          <w:b/>
          <w:bCs/>
        </w:rPr>
      </w:pPr>
      <w:r w:rsidRPr="004A617D">
        <w:rPr>
          <w:b/>
          <w:bCs/>
        </w:rPr>
        <w:t xml:space="preserve">О </w:t>
      </w:r>
      <w:proofErr w:type="gramStart"/>
      <w:r w:rsidRPr="004A617D">
        <w:rPr>
          <w:b/>
          <w:bCs/>
        </w:rPr>
        <w:t>П</w:t>
      </w:r>
      <w:proofErr w:type="gramEnd"/>
      <w:r w:rsidRPr="004A617D">
        <w:rPr>
          <w:b/>
          <w:bCs/>
        </w:rPr>
        <w:t xml:space="preserve"> Р Е Д Е Л И Л:</w:t>
      </w:r>
    </w:p>
    <w:p w:rsidR="00E109D0" w:rsidRPr="004A617D" w:rsidRDefault="00E109D0" w:rsidP="00E109D0">
      <w:pPr>
        <w:ind w:firstLine="709"/>
        <w:jc w:val="center"/>
        <w:outlineLvl w:val="0"/>
        <w:rPr>
          <w:b/>
          <w:bCs/>
        </w:rPr>
      </w:pPr>
    </w:p>
    <w:p w:rsidR="00E109D0" w:rsidRPr="004A617D" w:rsidRDefault="00E109D0" w:rsidP="00E109D0">
      <w:pPr>
        <w:widowControl w:val="0"/>
        <w:autoSpaceDE w:val="0"/>
        <w:autoSpaceDN w:val="0"/>
        <w:adjustRightInd w:val="0"/>
        <w:jc w:val="both"/>
      </w:pPr>
      <w:r>
        <w:t>ходатайство</w:t>
      </w:r>
      <w:r w:rsidRPr="004A617D">
        <w:t xml:space="preserve"> общества с ограниченной ответственностью </w:t>
      </w:r>
      <w:r w:rsidR="00245B39">
        <w:t>«РЕНХОЗ</w:t>
      </w:r>
      <w:r w:rsidR="00245B39" w:rsidRPr="00E650B0">
        <w:t xml:space="preserve">» </w:t>
      </w:r>
      <w:r w:rsidR="00245B39">
        <w:t>о принятии обеспечительных мер в рамках дела по иску к индивидуальному предпринимателю без образования юридического лица Вячеславу Игоревичу Климентов</w:t>
      </w:r>
      <w:r w:rsidR="00C529DE">
        <w:t>у</w:t>
      </w:r>
      <w:r w:rsidR="00245B39">
        <w:t xml:space="preserve"> </w:t>
      </w:r>
      <w:r w:rsidR="00245B39" w:rsidRPr="008321C0">
        <w:t xml:space="preserve">о </w:t>
      </w:r>
      <w:r w:rsidR="00245B39">
        <w:t>взыскании арендных платежей и пени</w:t>
      </w:r>
      <w:r w:rsidRPr="004A617D">
        <w:t xml:space="preserve"> - оставить без удовлетворения.</w:t>
      </w:r>
    </w:p>
    <w:p w:rsidR="00E109D0" w:rsidRPr="004A617D" w:rsidRDefault="00E109D0" w:rsidP="00E109D0">
      <w:pPr>
        <w:pStyle w:val="af"/>
        <w:ind w:left="851" w:firstLine="709"/>
        <w:rPr>
          <w:sz w:val="24"/>
          <w:szCs w:val="24"/>
        </w:rPr>
      </w:pPr>
    </w:p>
    <w:p w:rsidR="00E109D0" w:rsidRPr="004A617D" w:rsidRDefault="00E109D0" w:rsidP="00E109D0">
      <w:pPr>
        <w:pStyle w:val="af"/>
        <w:ind w:firstLine="709"/>
        <w:rPr>
          <w:sz w:val="24"/>
          <w:szCs w:val="24"/>
        </w:rPr>
      </w:pPr>
      <w:r w:rsidRPr="004A617D">
        <w:rPr>
          <w:sz w:val="24"/>
          <w:szCs w:val="24"/>
        </w:rPr>
        <w:t>Определение может быть обжаловано в течение 15 (пятнадцати) дней со дня его вынесения в кассационную инстанцию Арбитражного суда Приднестровской Молдавской Республики.</w:t>
      </w:r>
    </w:p>
    <w:p w:rsidR="00E109D0" w:rsidRPr="004A617D" w:rsidRDefault="00E109D0" w:rsidP="00E109D0">
      <w:pPr>
        <w:ind w:firstLine="720"/>
        <w:jc w:val="both"/>
      </w:pPr>
    </w:p>
    <w:p w:rsidR="00E109D0" w:rsidRPr="004A617D" w:rsidRDefault="00E109D0" w:rsidP="00E109D0">
      <w:pPr>
        <w:ind w:left="709"/>
        <w:jc w:val="both"/>
      </w:pPr>
    </w:p>
    <w:p w:rsidR="00E109D0" w:rsidRPr="004A617D" w:rsidRDefault="00E109D0" w:rsidP="00E109D0">
      <w:pPr>
        <w:jc w:val="both"/>
        <w:outlineLvl w:val="0"/>
        <w:rPr>
          <w:b/>
        </w:rPr>
      </w:pPr>
      <w:r w:rsidRPr="004A617D">
        <w:rPr>
          <w:b/>
        </w:rPr>
        <w:t>Судья Арбитражного суда</w:t>
      </w:r>
    </w:p>
    <w:p w:rsidR="00E109D0" w:rsidRPr="004A617D" w:rsidRDefault="00E109D0" w:rsidP="00E109D0">
      <w:pPr>
        <w:jc w:val="both"/>
        <w:rPr>
          <w:rFonts w:ascii="Arial" w:hAnsi="Arial" w:cs="Arial"/>
        </w:rPr>
      </w:pPr>
      <w:r w:rsidRPr="004A617D">
        <w:rPr>
          <w:b/>
        </w:rPr>
        <w:t xml:space="preserve">Приднестровской Молдавской Республики                                      Т. И. </w:t>
      </w:r>
      <w:proofErr w:type="spellStart"/>
      <w:r w:rsidRPr="004A617D">
        <w:rPr>
          <w:b/>
        </w:rPr>
        <w:t>Цыганаш</w:t>
      </w:r>
      <w:proofErr w:type="spellEnd"/>
      <w:r w:rsidRPr="004A617D">
        <w:rPr>
          <w:b/>
        </w:rPr>
        <w:t xml:space="preserve">                </w:t>
      </w:r>
    </w:p>
    <w:p w:rsidR="00E109D0" w:rsidRDefault="00E109D0" w:rsidP="00811DA9">
      <w:pPr>
        <w:ind w:firstLine="567"/>
        <w:jc w:val="both"/>
      </w:pPr>
    </w:p>
    <w:p w:rsidR="00E109D0" w:rsidRDefault="00E109D0" w:rsidP="00811DA9">
      <w:pPr>
        <w:ind w:firstLine="567"/>
        <w:jc w:val="both"/>
      </w:pPr>
    </w:p>
    <w:sectPr w:rsidR="00E109D0" w:rsidSect="000023F6">
      <w:footerReference w:type="default" r:id="rId8"/>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C80" w:rsidRDefault="00494C80" w:rsidP="00747910">
      <w:r>
        <w:separator/>
      </w:r>
    </w:p>
  </w:endnote>
  <w:endnote w:type="continuationSeparator" w:id="1">
    <w:p w:rsidR="00494C80" w:rsidRDefault="00494C80"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C80" w:rsidRDefault="00494C80">
    <w:pPr>
      <w:pStyle w:val="a7"/>
      <w:jc w:val="right"/>
    </w:pPr>
    <w:fldSimple w:instr=" PAGE   \* MERGEFORMAT ">
      <w:r w:rsidR="006C26E0">
        <w:rPr>
          <w:noProof/>
        </w:rPr>
        <w:t>2</w:t>
      </w:r>
    </w:fldSimple>
  </w:p>
  <w:p w:rsidR="00494C80" w:rsidRDefault="00494C8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C80" w:rsidRDefault="00494C80" w:rsidP="00747910">
      <w:r>
        <w:separator/>
      </w:r>
    </w:p>
  </w:footnote>
  <w:footnote w:type="continuationSeparator" w:id="1">
    <w:p w:rsidR="00494C80" w:rsidRDefault="00494C80"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A538A"/>
    <w:multiLevelType w:val="hybridMultilevel"/>
    <w:tmpl w:val="B1C09D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23F6"/>
    <w:rsid w:val="00027490"/>
    <w:rsid w:val="000400F3"/>
    <w:rsid w:val="00081B5A"/>
    <w:rsid w:val="000C4195"/>
    <w:rsid w:val="000C512D"/>
    <w:rsid w:val="000C64A5"/>
    <w:rsid w:val="000E2672"/>
    <w:rsid w:val="000E5906"/>
    <w:rsid w:val="0015563E"/>
    <w:rsid w:val="001823B7"/>
    <w:rsid w:val="00190A31"/>
    <w:rsid w:val="001A48C1"/>
    <w:rsid w:val="001C078F"/>
    <w:rsid w:val="001C1B4F"/>
    <w:rsid w:val="001D2264"/>
    <w:rsid w:val="001E298F"/>
    <w:rsid w:val="001E533C"/>
    <w:rsid w:val="001E6613"/>
    <w:rsid w:val="001F0A79"/>
    <w:rsid w:val="00212E13"/>
    <w:rsid w:val="002431E5"/>
    <w:rsid w:val="00245B39"/>
    <w:rsid w:val="0026059C"/>
    <w:rsid w:val="00275D70"/>
    <w:rsid w:val="002935E2"/>
    <w:rsid w:val="002B6CB2"/>
    <w:rsid w:val="002B7228"/>
    <w:rsid w:val="002D2926"/>
    <w:rsid w:val="002F4BA5"/>
    <w:rsid w:val="00365A17"/>
    <w:rsid w:val="00381CF3"/>
    <w:rsid w:val="003955E6"/>
    <w:rsid w:val="00396DC2"/>
    <w:rsid w:val="003A617A"/>
    <w:rsid w:val="003C7D11"/>
    <w:rsid w:val="003D4DF8"/>
    <w:rsid w:val="003E63FD"/>
    <w:rsid w:val="00424065"/>
    <w:rsid w:val="00435D1A"/>
    <w:rsid w:val="00444EB1"/>
    <w:rsid w:val="00446647"/>
    <w:rsid w:val="00490631"/>
    <w:rsid w:val="00494C80"/>
    <w:rsid w:val="004A01C7"/>
    <w:rsid w:val="004B0F41"/>
    <w:rsid w:val="004C56EA"/>
    <w:rsid w:val="004C701C"/>
    <w:rsid w:val="004F7B6D"/>
    <w:rsid w:val="0051667D"/>
    <w:rsid w:val="0053553C"/>
    <w:rsid w:val="00551ED2"/>
    <w:rsid w:val="00590671"/>
    <w:rsid w:val="005A6736"/>
    <w:rsid w:val="005E529D"/>
    <w:rsid w:val="0061072B"/>
    <w:rsid w:val="00610B09"/>
    <w:rsid w:val="00694E57"/>
    <w:rsid w:val="006C26E0"/>
    <w:rsid w:val="006C6D2B"/>
    <w:rsid w:val="006D08EF"/>
    <w:rsid w:val="006E570D"/>
    <w:rsid w:val="00710036"/>
    <w:rsid w:val="00717526"/>
    <w:rsid w:val="00747910"/>
    <w:rsid w:val="0075091C"/>
    <w:rsid w:val="007802DC"/>
    <w:rsid w:val="007A51C3"/>
    <w:rsid w:val="007F7790"/>
    <w:rsid w:val="00811DA9"/>
    <w:rsid w:val="00813A13"/>
    <w:rsid w:val="008273B9"/>
    <w:rsid w:val="00832D24"/>
    <w:rsid w:val="00833454"/>
    <w:rsid w:val="0083590F"/>
    <w:rsid w:val="008360BD"/>
    <w:rsid w:val="00881702"/>
    <w:rsid w:val="008A11D6"/>
    <w:rsid w:val="00900716"/>
    <w:rsid w:val="00904994"/>
    <w:rsid w:val="00917458"/>
    <w:rsid w:val="00926900"/>
    <w:rsid w:val="00935073"/>
    <w:rsid w:val="00992C97"/>
    <w:rsid w:val="00993647"/>
    <w:rsid w:val="00994259"/>
    <w:rsid w:val="00997222"/>
    <w:rsid w:val="009977D8"/>
    <w:rsid w:val="00A032B6"/>
    <w:rsid w:val="00A42F10"/>
    <w:rsid w:val="00A654E1"/>
    <w:rsid w:val="00A76266"/>
    <w:rsid w:val="00AB326C"/>
    <w:rsid w:val="00AC6E73"/>
    <w:rsid w:val="00AE51C6"/>
    <w:rsid w:val="00AF591D"/>
    <w:rsid w:val="00B149D8"/>
    <w:rsid w:val="00B50EB3"/>
    <w:rsid w:val="00B642D0"/>
    <w:rsid w:val="00B72D51"/>
    <w:rsid w:val="00BC5FC6"/>
    <w:rsid w:val="00BE7BA6"/>
    <w:rsid w:val="00C071EC"/>
    <w:rsid w:val="00C3734A"/>
    <w:rsid w:val="00C43442"/>
    <w:rsid w:val="00C529DE"/>
    <w:rsid w:val="00C6222A"/>
    <w:rsid w:val="00C77370"/>
    <w:rsid w:val="00C776EE"/>
    <w:rsid w:val="00CA1791"/>
    <w:rsid w:val="00CE76FC"/>
    <w:rsid w:val="00D0445A"/>
    <w:rsid w:val="00D129EC"/>
    <w:rsid w:val="00D96E34"/>
    <w:rsid w:val="00DA26F4"/>
    <w:rsid w:val="00DB2A16"/>
    <w:rsid w:val="00DD47B3"/>
    <w:rsid w:val="00E109D0"/>
    <w:rsid w:val="00E265BC"/>
    <w:rsid w:val="00E37FF1"/>
    <w:rsid w:val="00E51F48"/>
    <w:rsid w:val="00E6678D"/>
    <w:rsid w:val="00E67E5E"/>
    <w:rsid w:val="00E76DAC"/>
    <w:rsid w:val="00E90DB1"/>
    <w:rsid w:val="00E92C98"/>
    <w:rsid w:val="00E975E9"/>
    <w:rsid w:val="00EB5012"/>
    <w:rsid w:val="00EB7A58"/>
    <w:rsid w:val="00ED67B4"/>
    <w:rsid w:val="00EF7B1E"/>
    <w:rsid w:val="00F16008"/>
    <w:rsid w:val="00F253A2"/>
    <w:rsid w:val="00F64381"/>
    <w:rsid w:val="00F72C4D"/>
    <w:rsid w:val="00F81458"/>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2,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Текст Знак Знак Знак, Знак Знак Знак Знак, Знак, Знак Знак, Знак Знак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Body Text"/>
    <w:basedOn w:val="a"/>
    <w:link w:val="ae"/>
    <w:unhideWhenUsed/>
    <w:rsid w:val="007F7790"/>
    <w:pPr>
      <w:spacing w:after="120"/>
    </w:pPr>
  </w:style>
  <w:style w:type="character" w:customStyle="1" w:styleId="ae">
    <w:name w:val="Основной текст Знак"/>
    <w:basedOn w:val="a0"/>
    <w:link w:val="ad"/>
    <w:rsid w:val="007F7790"/>
    <w:rPr>
      <w:sz w:val="24"/>
      <w:szCs w:val="24"/>
    </w:rPr>
  </w:style>
  <w:style w:type="paragraph" w:styleId="af">
    <w:name w:val="Body Text Indent"/>
    <w:basedOn w:val="a"/>
    <w:link w:val="af0"/>
    <w:unhideWhenUsed/>
    <w:rsid w:val="007F7790"/>
    <w:pPr>
      <w:ind w:firstLine="851"/>
      <w:jc w:val="both"/>
    </w:pPr>
    <w:rPr>
      <w:sz w:val="28"/>
      <w:szCs w:val="20"/>
    </w:rPr>
  </w:style>
  <w:style w:type="character" w:customStyle="1" w:styleId="af0">
    <w:name w:val="Основной текст с отступом Знак"/>
    <w:basedOn w:val="a0"/>
    <w:link w:val="af"/>
    <w:rsid w:val="007F7790"/>
    <w:rPr>
      <w:sz w:val="28"/>
    </w:rPr>
  </w:style>
  <w:style w:type="paragraph" w:styleId="af1">
    <w:name w:val="List Paragraph"/>
    <w:basedOn w:val="a"/>
    <w:uiPriority w:val="99"/>
    <w:qFormat/>
    <w:rsid w:val="008360BD"/>
    <w:pPr>
      <w:spacing w:after="200" w:line="276" w:lineRule="auto"/>
      <w:ind w:left="720"/>
      <w:contextualSpacing/>
    </w:pPr>
    <w:rPr>
      <w:rFonts w:ascii="Calibri" w:hAnsi="Calibri"/>
      <w:sz w:val="22"/>
      <w:szCs w:val="22"/>
    </w:rPr>
  </w:style>
  <w:style w:type="paragraph" w:styleId="af2">
    <w:name w:val="Document Map"/>
    <w:basedOn w:val="a"/>
    <w:link w:val="af3"/>
    <w:rsid w:val="00993647"/>
    <w:rPr>
      <w:rFonts w:ascii="Tahoma" w:hAnsi="Tahoma" w:cs="Tahoma"/>
      <w:sz w:val="16"/>
      <w:szCs w:val="16"/>
    </w:rPr>
  </w:style>
  <w:style w:type="character" w:customStyle="1" w:styleId="af3">
    <w:name w:val="Схема документа Знак"/>
    <w:basedOn w:val="a0"/>
    <w:link w:val="af2"/>
    <w:rsid w:val="00993647"/>
    <w:rPr>
      <w:rFonts w:ascii="Tahoma" w:hAnsi="Tahoma" w:cs="Tahoma"/>
      <w:sz w:val="16"/>
      <w:szCs w:val="16"/>
    </w:rPr>
  </w:style>
  <w:style w:type="character" w:customStyle="1" w:styleId="blk">
    <w:name w:val="blk"/>
    <w:basedOn w:val="a0"/>
    <w:rsid w:val="002B6CB2"/>
  </w:style>
  <w:style w:type="character" w:customStyle="1" w:styleId="10">
    <w:name w:val="Основной текст Знак1"/>
    <w:basedOn w:val="a0"/>
    <w:rsid w:val="002B6CB2"/>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207837873">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651</Words>
  <Characters>4586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3</cp:revision>
  <cp:lastPrinted>2020-09-28T08:27:00Z</cp:lastPrinted>
  <dcterms:created xsi:type="dcterms:W3CDTF">2020-09-28T08:17:00Z</dcterms:created>
  <dcterms:modified xsi:type="dcterms:W3CDTF">2020-09-28T08:34:00Z</dcterms:modified>
</cp:coreProperties>
</file>