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E2941" w:rsidRPr="00F93A86" w:rsidTr="00DE2941">
        <w:trPr>
          <w:trHeight w:val="259"/>
        </w:trPr>
        <w:tc>
          <w:tcPr>
            <w:tcW w:w="3969" w:type="dxa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86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E2941" w:rsidRPr="00F93A86" w:rsidTr="00DE2941">
        <w:tc>
          <w:tcPr>
            <w:tcW w:w="3969" w:type="dxa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2941" w:rsidRPr="00F93A86" w:rsidTr="00DE2941">
        <w:tc>
          <w:tcPr>
            <w:tcW w:w="3969" w:type="dxa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3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93A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93A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93A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93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93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E2941" w:rsidRPr="00F93A86" w:rsidRDefault="00DE2941" w:rsidP="00DE2941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F93A8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A8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E2941" w:rsidRPr="00F93A86" w:rsidTr="00DE2941">
        <w:trPr>
          <w:trHeight w:val="342"/>
        </w:trPr>
        <w:tc>
          <w:tcPr>
            <w:tcW w:w="3888" w:type="dxa"/>
            <w:shd w:val="clear" w:color="auto" w:fill="auto"/>
          </w:tcPr>
          <w:p w:rsidR="00DE2941" w:rsidRPr="00F93A86" w:rsidRDefault="00DE2941" w:rsidP="00DE29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2941" w:rsidRPr="00F93A86" w:rsidRDefault="00DE2941" w:rsidP="00DE2941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93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F93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E2941" w:rsidRPr="00F93A86" w:rsidRDefault="00DE2941" w:rsidP="00DE2941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E2941" w:rsidRPr="00F93A86" w:rsidRDefault="00DE2941" w:rsidP="00DE2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2941" w:rsidRPr="00F93A86" w:rsidRDefault="00DE2941" w:rsidP="00DE2941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A86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93A86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93A86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93A8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E2941" w:rsidRPr="00F93A86" w:rsidRDefault="00DE2941" w:rsidP="00DE2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8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E2941" w:rsidRPr="00F93A86" w:rsidRDefault="00DE2941" w:rsidP="00DE294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93A86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E2941" w:rsidRPr="00F93A86" w:rsidRDefault="00DE2941" w:rsidP="00DE294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93A8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93A8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93A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3A8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93A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3A8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93A86">
        <w:rPr>
          <w:rFonts w:ascii="Times New Roman" w:hAnsi="Times New Roman" w:cs="Times New Roman"/>
          <w:sz w:val="24"/>
          <w:szCs w:val="24"/>
        </w:rPr>
        <w:t>.</w:t>
      </w:r>
      <w:r w:rsidRPr="00F93A8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E2941" w:rsidRPr="00F93A86" w:rsidRDefault="00DE2941" w:rsidP="00DE294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DE2941" w:rsidRPr="00F93A86" w:rsidRDefault="00DE2941" w:rsidP="00DE294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8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93A8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93A8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E2941" w:rsidRPr="00F93A86" w:rsidRDefault="00DE2941" w:rsidP="00DE294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оставлении заявления без рассмотрения </w:t>
      </w:r>
    </w:p>
    <w:p w:rsidR="00DE2941" w:rsidRPr="00F93A86" w:rsidRDefault="00DE2941" w:rsidP="00DE294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E2941" w:rsidRPr="00F93A86" w:rsidTr="00DE2941">
        <w:trPr>
          <w:trHeight w:val="259"/>
        </w:trPr>
        <w:tc>
          <w:tcPr>
            <w:tcW w:w="4952" w:type="dxa"/>
            <w:gridSpan w:val="7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93A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F93A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октября </w:t>
            </w:r>
            <w:r w:rsidRPr="00F93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 года                           </w:t>
            </w:r>
          </w:p>
        </w:tc>
        <w:tc>
          <w:tcPr>
            <w:tcW w:w="4971" w:type="dxa"/>
            <w:gridSpan w:val="3"/>
          </w:tcPr>
          <w:p w:rsidR="00DE2941" w:rsidRPr="00F93A86" w:rsidRDefault="00DE2941" w:rsidP="00D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93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F93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93A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548/20-12                </w:t>
            </w:r>
          </w:p>
        </w:tc>
      </w:tr>
      <w:tr w:rsidR="00DE2941" w:rsidRPr="00F93A86" w:rsidTr="00DE2941">
        <w:tc>
          <w:tcPr>
            <w:tcW w:w="1199" w:type="dxa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E2941" w:rsidRPr="00F93A86" w:rsidRDefault="00DE2941" w:rsidP="00DE294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941" w:rsidRPr="00F93A86" w:rsidTr="00DE2941">
        <w:tc>
          <w:tcPr>
            <w:tcW w:w="1985" w:type="dxa"/>
            <w:gridSpan w:val="2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3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E2941" w:rsidRPr="00F93A86" w:rsidRDefault="00DE2941" w:rsidP="00D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E2941" w:rsidRPr="00F93A86" w:rsidRDefault="00DE2941" w:rsidP="00DE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941" w:rsidRPr="00F93A86" w:rsidTr="00DE2941">
        <w:tc>
          <w:tcPr>
            <w:tcW w:w="1199" w:type="dxa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941" w:rsidRPr="00F93A86" w:rsidTr="00DE2941">
        <w:tc>
          <w:tcPr>
            <w:tcW w:w="1199" w:type="dxa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E2941" w:rsidRPr="00F93A86" w:rsidRDefault="00DE2941" w:rsidP="00DE2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7E2355">
        <w:rPr>
          <w:rStyle w:val="FontStyle14"/>
          <w:sz w:val="24"/>
          <w:szCs w:val="24"/>
        </w:rPr>
        <w:t xml:space="preserve">Арбитражный суд </w:t>
      </w:r>
      <w:r w:rsidRPr="007E235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E2355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7E2355">
        <w:rPr>
          <w:rStyle w:val="FontStyle14"/>
          <w:sz w:val="24"/>
          <w:szCs w:val="24"/>
        </w:rPr>
        <w:t>Григорашенко</w:t>
      </w:r>
      <w:proofErr w:type="spellEnd"/>
      <w:r w:rsidRPr="007E2355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7E2355">
        <w:rPr>
          <w:rFonts w:ascii="Times New Roman" w:hAnsi="Times New Roman" w:cs="Times New Roman"/>
          <w:sz w:val="24"/>
          <w:szCs w:val="24"/>
        </w:rPr>
        <w:t xml:space="preserve">заявление открытого акционерного общества «Агентство по оздоровлению банковской системы» (г. Тирасполь, ул. 25 октября, д.71) к Государственной администрации города Бендеры (г. Бендеры, ул. Ленина, 17) </w:t>
      </w:r>
      <w:r w:rsidRPr="007E2355">
        <w:rPr>
          <w:rStyle w:val="FontStyle14"/>
          <w:sz w:val="24"/>
          <w:szCs w:val="24"/>
        </w:rPr>
        <w:t xml:space="preserve">о признании </w:t>
      </w:r>
      <w:r w:rsidRPr="007E2355">
        <w:rPr>
          <w:rFonts w:ascii="Times New Roman" w:hAnsi="Times New Roman" w:cs="Times New Roman"/>
          <w:sz w:val="24"/>
          <w:szCs w:val="24"/>
        </w:rPr>
        <w:t>Решения Государственной администрации города Бендеры № 520 от 12 апреля 2019 года недействительным,  с привлечением к участию</w:t>
      </w:r>
      <w:proofErr w:type="gramEnd"/>
      <w:r w:rsidRPr="007E2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355">
        <w:rPr>
          <w:rFonts w:ascii="Times New Roman" w:hAnsi="Times New Roman" w:cs="Times New Roman"/>
          <w:sz w:val="24"/>
          <w:szCs w:val="24"/>
        </w:rPr>
        <w:t>в деле в качестве третьего лица – ООО  «</w:t>
      </w:r>
      <w:proofErr w:type="spellStart"/>
      <w:r w:rsidRPr="007E2355">
        <w:rPr>
          <w:rFonts w:ascii="Times New Roman" w:hAnsi="Times New Roman" w:cs="Times New Roman"/>
          <w:sz w:val="24"/>
          <w:szCs w:val="24"/>
        </w:rPr>
        <w:t>Торгрынок</w:t>
      </w:r>
      <w:proofErr w:type="spellEnd"/>
      <w:r w:rsidRPr="007E2355">
        <w:rPr>
          <w:rFonts w:ascii="Times New Roman" w:hAnsi="Times New Roman" w:cs="Times New Roman"/>
          <w:sz w:val="24"/>
          <w:szCs w:val="24"/>
        </w:rPr>
        <w:t xml:space="preserve">» (г. Бендеры, ул. </w:t>
      </w:r>
      <w:proofErr w:type="spellStart"/>
      <w:r w:rsidRPr="007E2355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7E23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2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355">
        <w:rPr>
          <w:rFonts w:ascii="Times New Roman" w:hAnsi="Times New Roman" w:cs="Times New Roman"/>
          <w:sz w:val="24"/>
          <w:szCs w:val="24"/>
        </w:rPr>
        <w:t>Федорова, д. 1, к. 28)</w:t>
      </w:r>
      <w:r w:rsidRPr="007E2355">
        <w:rPr>
          <w:rStyle w:val="FontStyle14"/>
          <w:sz w:val="24"/>
          <w:szCs w:val="24"/>
        </w:rPr>
        <w:t>,</w:t>
      </w:r>
      <w:r w:rsidRPr="007E2355">
        <w:rPr>
          <w:rFonts w:ascii="Times New Roman" w:hAnsi="Times New Roman" w:cs="Times New Roman"/>
          <w:sz w:val="24"/>
          <w:szCs w:val="24"/>
        </w:rPr>
        <w:t xml:space="preserve"> </w:t>
      </w:r>
      <w:r w:rsidRPr="007E2355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7E2355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Бендеры – </w:t>
      </w:r>
      <w:proofErr w:type="spellStart"/>
      <w:r w:rsidRPr="007E2355">
        <w:rPr>
          <w:rFonts w:ascii="Times New Roman" w:hAnsi="Times New Roman" w:cs="Times New Roman"/>
          <w:sz w:val="24"/>
          <w:szCs w:val="24"/>
        </w:rPr>
        <w:t>Русаковой</w:t>
      </w:r>
      <w:proofErr w:type="spellEnd"/>
      <w:r w:rsidRPr="007E2355">
        <w:rPr>
          <w:rFonts w:ascii="Times New Roman" w:hAnsi="Times New Roman" w:cs="Times New Roman"/>
          <w:sz w:val="24"/>
          <w:szCs w:val="24"/>
        </w:rPr>
        <w:t xml:space="preserve"> Е.В. по доверенности от 24 января 2020 года № 01-19/94, Буковской Ю.О. по доверенности от 17 февраля 2020 №01-19/187,</w:t>
      </w: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7E2355">
        <w:rPr>
          <w:rStyle w:val="FontStyle14"/>
          <w:sz w:val="24"/>
          <w:szCs w:val="24"/>
        </w:rPr>
        <w:t xml:space="preserve">в отсутствие ОАО </w:t>
      </w:r>
      <w:r w:rsidRPr="007E2355">
        <w:rPr>
          <w:rFonts w:ascii="Times New Roman" w:hAnsi="Times New Roman" w:cs="Times New Roman"/>
          <w:sz w:val="24"/>
          <w:szCs w:val="24"/>
        </w:rPr>
        <w:t xml:space="preserve">«Агентство по оздоровлению банковской системы» и третьего лица, </w:t>
      </w:r>
      <w:proofErr w:type="gramStart"/>
      <w:r w:rsidRPr="007E2355">
        <w:rPr>
          <w:rFonts w:ascii="Times New Roman" w:hAnsi="Times New Roman" w:cs="Times New Roman"/>
          <w:sz w:val="24"/>
          <w:szCs w:val="24"/>
        </w:rPr>
        <w:t>извещенных</w:t>
      </w:r>
      <w:proofErr w:type="gramEnd"/>
      <w:r w:rsidRPr="007E2355">
        <w:rPr>
          <w:rFonts w:ascii="Times New Roman" w:hAnsi="Times New Roman" w:cs="Times New Roman"/>
          <w:sz w:val="24"/>
          <w:szCs w:val="24"/>
        </w:rPr>
        <w:t xml:space="preserve"> надлежащим образом о времени и месте судебного заседания</w:t>
      </w:r>
    </w:p>
    <w:p w:rsidR="00DE2941" w:rsidRPr="007E2355" w:rsidRDefault="00DE2941" w:rsidP="007E2355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</w:p>
    <w:p w:rsidR="00DE2941" w:rsidRPr="007E2355" w:rsidRDefault="00DE2941" w:rsidP="007E2355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355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E2941" w:rsidRPr="007E2355" w:rsidRDefault="00DE2941" w:rsidP="007E2355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941" w:rsidRPr="007E2355" w:rsidRDefault="00DE2941" w:rsidP="007E2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55">
        <w:rPr>
          <w:rStyle w:val="FontStyle14"/>
          <w:sz w:val="24"/>
          <w:szCs w:val="24"/>
        </w:rPr>
        <w:t xml:space="preserve">определением от 1 сентября 2020 года к производству Арбитражного суда принято заявление </w:t>
      </w:r>
      <w:r w:rsidRPr="007E2355">
        <w:rPr>
          <w:rFonts w:ascii="Times New Roman" w:hAnsi="Times New Roman" w:cs="Times New Roman"/>
          <w:sz w:val="24"/>
          <w:szCs w:val="24"/>
        </w:rPr>
        <w:t xml:space="preserve">закрытого открытого акционерного общества «Агентство по оздоровлению банковской системы» </w:t>
      </w:r>
      <w:r w:rsidRPr="007E2355">
        <w:rPr>
          <w:rStyle w:val="FontStyle14"/>
          <w:sz w:val="24"/>
          <w:szCs w:val="24"/>
        </w:rPr>
        <w:t xml:space="preserve">(далее – ОАО </w:t>
      </w:r>
      <w:r w:rsidRPr="007E2355">
        <w:rPr>
          <w:rFonts w:ascii="Times New Roman" w:hAnsi="Times New Roman" w:cs="Times New Roman"/>
          <w:sz w:val="24"/>
          <w:szCs w:val="24"/>
        </w:rPr>
        <w:t>«Агентство по оздоровлению банковской системы»</w:t>
      </w:r>
      <w:r w:rsidRPr="007E2355">
        <w:rPr>
          <w:rStyle w:val="FontStyle14"/>
          <w:sz w:val="24"/>
          <w:szCs w:val="24"/>
        </w:rPr>
        <w:t xml:space="preserve">) к </w:t>
      </w:r>
      <w:r w:rsidRPr="007E2355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Бендеры (далее – </w:t>
      </w:r>
      <w:proofErr w:type="gramStart"/>
      <w:r w:rsidRPr="007E235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7E2355">
        <w:rPr>
          <w:rFonts w:ascii="Times New Roman" w:hAnsi="Times New Roman" w:cs="Times New Roman"/>
          <w:sz w:val="24"/>
          <w:szCs w:val="24"/>
        </w:rPr>
        <w:t xml:space="preserve"> Бендеры) </w:t>
      </w:r>
      <w:r w:rsidRPr="007E2355">
        <w:rPr>
          <w:rStyle w:val="FontStyle14"/>
          <w:sz w:val="24"/>
          <w:szCs w:val="24"/>
        </w:rPr>
        <w:t xml:space="preserve">о признании </w:t>
      </w:r>
      <w:r w:rsidRPr="007E2355">
        <w:rPr>
          <w:rFonts w:ascii="Times New Roman" w:hAnsi="Times New Roman" w:cs="Times New Roman"/>
          <w:sz w:val="24"/>
          <w:szCs w:val="24"/>
        </w:rPr>
        <w:t>Решения Государственной администрации города Бендеры № 520 от 12 апреля 2019 года недействительным</w:t>
      </w:r>
      <w:r w:rsidRPr="007E2355">
        <w:rPr>
          <w:rStyle w:val="FontStyle14"/>
          <w:sz w:val="24"/>
          <w:szCs w:val="24"/>
        </w:rPr>
        <w:t xml:space="preserve">. </w:t>
      </w:r>
      <w:r w:rsidRPr="007E2355">
        <w:rPr>
          <w:rFonts w:ascii="Times New Roman" w:hAnsi="Times New Roman" w:cs="Times New Roman"/>
          <w:sz w:val="24"/>
          <w:szCs w:val="24"/>
        </w:rPr>
        <w:t>Судебное заседание назначено на 15 сентября 2020 года. Рассмотрение дела откладывалось.</w:t>
      </w:r>
    </w:p>
    <w:p w:rsidR="00DE2941" w:rsidRPr="007E2355" w:rsidRDefault="00DE2941" w:rsidP="007E2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55">
        <w:rPr>
          <w:rFonts w:ascii="Times New Roman" w:hAnsi="Times New Roman" w:cs="Times New Roman"/>
          <w:sz w:val="24"/>
          <w:szCs w:val="24"/>
        </w:rPr>
        <w:t>В ходе судебного заседания 1 октября 2020 года, проверяя явку лиц, участвующих в деле, установлено отсутствие заявителя. При этом в материалах дела имеется почтовое извещение  № 1/46 от 1 сентября 2020 года, подтверждающее надлежащее извещение ОАО «Агентство по оздоровлению банковской системы» о начавшемся процессе. Кроме того, факт надлежащего извещения заявителя подтверждается участием представителей ОАО «Агентство по оздоровлению банковской системы» в судебном заседании 15 сентября 2020 года, о чем имеется отметка в протоколе судебного заседания.</w:t>
      </w:r>
    </w:p>
    <w:p w:rsidR="00DE2941" w:rsidRPr="007E2355" w:rsidRDefault="00DE2941" w:rsidP="007E2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55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29 сентября 2020 года явка лиц, участвующих в деле была признана обязательной. </w:t>
      </w:r>
    </w:p>
    <w:p w:rsidR="00DE2941" w:rsidRPr="007E2355" w:rsidRDefault="00DE2941" w:rsidP="007E235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принципом состязательности сторон, закрепленным в статье 7 АПК ПМР, лица, участвующие в деле, несут риск наступления последствий совершения или </w:t>
      </w:r>
      <w:proofErr w:type="spellStart"/>
      <w:r w:rsidRPr="007E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7E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Заявитель – </w:t>
      </w:r>
      <w:r w:rsidRPr="007E2355">
        <w:rPr>
          <w:rFonts w:ascii="Times New Roman" w:hAnsi="Times New Roman" w:cs="Times New Roman"/>
          <w:sz w:val="24"/>
          <w:szCs w:val="24"/>
        </w:rPr>
        <w:t xml:space="preserve">ОАО «Агентство по оздоровлению банковской системы» </w:t>
      </w:r>
      <w:r w:rsidRPr="007E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несет риск наступления негативного последствия вследствие неявки его в судебное заседание, предусмотренного статьей 76 АПК ПМР. </w:t>
      </w: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Так, в соответствии с подпунктом 6) статьи 76 АПК ПМР, если истец (заявитель) не явился в заседание Арбитражного суда и не заявил о рассмотрении дела без его участия,  Арбитражный суд оставляет иск без рассмотрения. Данной норме корреспондирует норма пункта 3 статьи 108 АПК ПМР, согласно которой при неявке в заседание Арбитражного суда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Арбитражный суд располагает достаточными доказательствами, подтверждающими факт надлежащего извещения ОАО «Агентство по оздоровлению банковской системы» о времени и месте рассмотрения заявления. В материалах дела </w:t>
      </w:r>
      <w:r w:rsidR="007E2355" w:rsidRPr="007E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7E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548/20-12 заявления ОАО «Агентство по оздоровлению банковской системы» о рассмотрении дела в его отсутствие  не имеется. В </w:t>
      </w:r>
      <w:proofErr w:type="gramStart"/>
      <w:r w:rsidRPr="007E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7E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Арбитражный суд приходит к выводу о наличии оснований для  оставления заявления без рассмотрения. </w:t>
      </w: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заявления без рассмотрения Арбитражный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заявлением после устранения обстоятельств, послуживших основанием для вынесения такого определения.  </w:t>
      </w: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55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пунктом 6 статьи 76, статьей 77, пунктом 3 статьи 108, статьей 128 Арбитражного процессуального кодекса Приднестровской Молдавской Республики, Арбитражный суд  </w:t>
      </w: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941" w:rsidRPr="007E2355" w:rsidRDefault="00DE2941" w:rsidP="007E2355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2355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7E235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E2355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7E2355">
        <w:rPr>
          <w:rStyle w:val="FontStyle14"/>
          <w:sz w:val="24"/>
          <w:szCs w:val="24"/>
        </w:rPr>
        <w:t xml:space="preserve">заявление открытого акционерного общества </w:t>
      </w:r>
      <w:r w:rsidRPr="007E2355">
        <w:rPr>
          <w:rFonts w:ascii="Times New Roman" w:hAnsi="Times New Roman" w:cs="Times New Roman"/>
          <w:sz w:val="24"/>
          <w:szCs w:val="24"/>
        </w:rPr>
        <w:t>«Агентство по о</w:t>
      </w:r>
      <w:r w:rsidR="007E2355" w:rsidRPr="007E2355">
        <w:rPr>
          <w:rFonts w:ascii="Times New Roman" w:hAnsi="Times New Roman" w:cs="Times New Roman"/>
          <w:sz w:val="24"/>
          <w:szCs w:val="24"/>
        </w:rPr>
        <w:t>здоровлению банковской системы»</w:t>
      </w:r>
      <w:r w:rsidRPr="007E2355">
        <w:rPr>
          <w:rFonts w:ascii="Times New Roman" w:hAnsi="Times New Roman" w:cs="Times New Roman"/>
          <w:sz w:val="24"/>
          <w:szCs w:val="24"/>
        </w:rPr>
        <w:t xml:space="preserve"> </w:t>
      </w:r>
      <w:r w:rsidR="007E2355" w:rsidRPr="007E2355">
        <w:rPr>
          <w:rFonts w:ascii="Times New Roman" w:hAnsi="Times New Roman" w:cs="Times New Roman"/>
          <w:sz w:val="24"/>
          <w:szCs w:val="24"/>
        </w:rPr>
        <w:t xml:space="preserve">о </w:t>
      </w:r>
      <w:r w:rsidR="007E2355" w:rsidRPr="007E2355">
        <w:rPr>
          <w:rStyle w:val="FontStyle14"/>
          <w:sz w:val="24"/>
          <w:szCs w:val="24"/>
        </w:rPr>
        <w:t xml:space="preserve">признании </w:t>
      </w:r>
      <w:r w:rsidR="007E2355" w:rsidRPr="007E2355">
        <w:rPr>
          <w:rFonts w:ascii="Times New Roman" w:hAnsi="Times New Roman" w:cs="Times New Roman"/>
          <w:sz w:val="24"/>
          <w:szCs w:val="24"/>
        </w:rPr>
        <w:t>Решения Государственной администрации города Бендеры № 520 от 12 апреля 2019 года недействительным</w:t>
      </w:r>
      <w:r w:rsidR="007E2355" w:rsidRPr="007E2355">
        <w:rPr>
          <w:rStyle w:val="FontStyle14"/>
          <w:sz w:val="24"/>
          <w:szCs w:val="24"/>
        </w:rPr>
        <w:t xml:space="preserve">  </w:t>
      </w:r>
      <w:r w:rsidRPr="007E2355">
        <w:rPr>
          <w:rStyle w:val="FontStyle14"/>
          <w:sz w:val="24"/>
          <w:szCs w:val="24"/>
        </w:rPr>
        <w:t xml:space="preserve">оставить без рассмотрения. </w:t>
      </w:r>
    </w:p>
    <w:p w:rsidR="00DE2941" w:rsidRDefault="00DE2941" w:rsidP="007E2355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7E2355" w:rsidRPr="007E2355" w:rsidRDefault="007E2355" w:rsidP="007E2355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355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суда. </w:t>
      </w: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DE2941" w:rsidRPr="007E2355" w:rsidRDefault="00DE2941" w:rsidP="007E2355">
      <w:pPr>
        <w:spacing w:after="0" w:line="240" w:lineRule="auto"/>
        <w:ind w:right="-285" w:firstLine="709"/>
        <w:jc w:val="both"/>
        <w:rPr>
          <w:rStyle w:val="FontStyle14"/>
          <w:b/>
          <w:sz w:val="24"/>
          <w:szCs w:val="24"/>
        </w:rPr>
      </w:pPr>
      <w:r w:rsidRPr="007E2355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DE2941" w:rsidRPr="007E2355" w:rsidRDefault="00DE2941" w:rsidP="007E2355">
      <w:pPr>
        <w:pStyle w:val="Style3"/>
        <w:widowControl/>
        <w:tabs>
          <w:tab w:val="left" w:pos="715"/>
        </w:tabs>
        <w:spacing w:line="240" w:lineRule="auto"/>
        <w:ind w:firstLine="709"/>
        <w:rPr>
          <w:b/>
        </w:rPr>
      </w:pPr>
      <w:r w:rsidRPr="007E2355">
        <w:rPr>
          <w:rStyle w:val="FontStyle14"/>
          <w:b/>
          <w:sz w:val="24"/>
          <w:szCs w:val="24"/>
        </w:rPr>
        <w:t>Приднестровской Молд</w:t>
      </w:r>
      <w:r w:rsidR="007E2355">
        <w:rPr>
          <w:rStyle w:val="FontStyle14"/>
          <w:b/>
          <w:sz w:val="24"/>
          <w:szCs w:val="24"/>
        </w:rPr>
        <w:t xml:space="preserve">авской Республики </w:t>
      </w:r>
      <w:r w:rsidRPr="007E2355">
        <w:rPr>
          <w:rStyle w:val="FontStyle14"/>
          <w:b/>
          <w:sz w:val="24"/>
          <w:szCs w:val="24"/>
        </w:rPr>
        <w:t xml:space="preserve">                           И. П. </w:t>
      </w:r>
      <w:proofErr w:type="spellStart"/>
      <w:r w:rsidRPr="007E2355">
        <w:rPr>
          <w:rStyle w:val="FontStyle14"/>
          <w:b/>
          <w:sz w:val="24"/>
          <w:szCs w:val="24"/>
        </w:rPr>
        <w:t>Григорашенко</w:t>
      </w:r>
      <w:proofErr w:type="spellEnd"/>
      <w:r w:rsidRPr="007E2355">
        <w:rPr>
          <w:rStyle w:val="FontStyle14"/>
          <w:b/>
          <w:sz w:val="24"/>
          <w:szCs w:val="24"/>
        </w:rPr>
        <w:t xml:space="preserve"> </w:t>
      </w:r>
    </w:p>
    <w:p w:rsidR="00DE2941" w:rsidRDefault="00DE2941" w:rsidP="00DE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941" w:rsidRPr="00F93A86" w:rsidRDefault="00DE2941" w:rsidP="00DE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941" w:rsidRDefault="00DE2941"/>
    <w:sectPr w:rsidR="00DE2941" w:rsidSect="00ED25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E2941"/>
    <w:rsid w:val="007E2355"/>
    <w:rsid w:val="00DE2941"/>
    <w:rsid w:val="00ED25FC"/>
    <w:rsid w:val="00F1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E294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E294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E2941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2020-10-07T08:04:00Z</cp:lastPrinted>
  <dcterms:created xsi:type="dcterms:W3CDTF">2020-10-07T07:50:00Z</dcterms:created>
  <dcterms:modified xsi:type="dcterms:W3CDTF">2020-10-07T08:09:00Z</dcterms:modified>
</cp:coreProperties>
</file>