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E1F8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7F7FBC">
            <w:pPr>
              <w:rPr>
                <w:rFonts w:eastAsia="Calibri"/>
                <w:bCs/>
                <w:u w:val="single"/>
              </w:rPr>
            </w:pPr>
            <w:r w:rsidRPr="00531BFC">
              <w:rPr>
                <w:rFonts w:eastAsia="Calibri"/>
                <w:u w:val="single"/>
              </w:rPr>
              <w:t>«</w:t>
            </w:r>
            <w:r w:rsidR="007F7FBC">
              <w:rPr>
                <w:rFonts w:eastAsia="Calibri"/>
                <w:u w:val="single"/>
              </w:rPr>
              <w:t>12</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7F7FBC">
              <w:rPr>
                <w:rFonts w:eastAsia="Calibri"/>
                <w:u w:val="single"/>
              </w:rPr>
              <w:t>октября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7F7FBC">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7F7FBC">
              <w:rPr>
                <w:rFonts w:eastAsia="Calibri"/>
                <w:u w:val="single"/>
              </w:rPr>
              <w:t>539</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90403A">
        <w:trPr>
          <w:trHeight w:val="133"/>
        </w:trPr>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611DB0" w:rsidRDefault="000B5210" w:rsidP="00611DB0">
      <w:pPr>
        <w:ind w:right="650" w:firstLine="567"/>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rsidRPr="004D5F0E">
        <w:rPr>
          <w:color w:val="000000" w:themeColor="text1"/>
        </w:rPr>
        <w:t xml:space="preserve">, </w:t>
      </w:r>
      <w:r w:rsidR="00611DB0">
        <w:rPr>
          <w:color w:val="000000" w:themeColor="text1"/>
        </w:rPr>
        <w:t>рассмотрев в открытом судебном заседании дело по заявлению  общества с ограниченной ответственностью «</w:t>
      </w:r>
      <w:proofErr w:type="spellStart"/>
      <w:r w:rsidR="00611DB0">
        <w:rPr>
          <w:color w:val="000000" w:themeColor="text1"/>
        </w:rPr>
        <w:t>Калиюга</w:t>
      </w:r>
      <w:proofErr w:type="spellEnd"/>
      <w:r w:rsidR="00611DB0">
        <w:rPr>
          <w:color w:val="000000" w:themeColor="text1"/>
        </w:rPr>
        <w:t>» (г</w:t>
      </w:r>
      <w:proofErr w:type="gramStart"/>
      <w:r w:rsidR="00611DB0">
        <w:rPr>
          <w:color w:val="000000" w:themeColor="text1"/>
        </w:rPr>
        <w:t>.Т</w:t>
      </w:r>
      <w:proofErr w:type="gramEnd"/>
      <w:r w:rsidR="00611DB0">
        <w:rPr>
          <w:color w:val="000000" w:themeColor="text1"/>
        </w:rPr>
        <w:t xml:space="preserve">ирасполь ул.Профсоюзов,53) о признании несостоятельным (банкротом) без возбуждения конкурсного производства, </w:t>
      </w:r>
    </w:p>
    <w:p w:rsidR="00611DB0" w:rsidRDefault="004D5F0E" w:rsidP="00FE6B17">
      <w:pPr>
        <w:ind w:right="650" w:firstLine="567"/>
        <w:jc w:val="both"/>
        <w:rPr>
          <w:color w:val="000000" w:themeColor="text1"/>
        </w:rPr>
      </w:pPr>
      <w:r w:rsidRPr="004D5F0E">
        <w:rPr>
          <w:color w:val="000000" w:themeColor="text1"/>
        </w:rPr>
        <w:t xml:space="preserve">при участии в судебном заседании </w:t>
      </w:r>
      <w:r w:rsidR="00611DB0">
        <w:rPr>
          <w:color w:val="000000" w:themeColor="text1"/>
        </w:rPr>
        <w:t xml:space="preserve">ликвидатора </w:t>
      </w:r>
      <w:proofErr w:type="spellStart"/>
      <w:r w:rsidR="00611DB0">
        <w:rPr>
          <w:color w:val="000000" w:themeColor="text1"/>
        </w:rPr>
        <w:t>Дилигул</w:t>
      </w:r>
      <w:proofErr w:type="spellEnd"/>
      <w:r w:rsidR="00611DB0">
        <w:rPr>
          <w:color w:val="000000" w:themeColor="text1"/>
        </w:rPr>
        <w:t xml:space="preserve"> В.А. (</w:t>
      </w:r>
      <w:proofErr w:type="gramStart"/>
      <w:r w:rsidR="00611DB0">
        <w:rPr>
          <w:color w:val="000000" w:themeColor="text1"/>
        </w:rPr>
        <w:t>согласно выписки</w:t>
      </w:r>
      <w:proofErr w:type="gramEnd"/>
      <w:r w:rsidR="00611DB0">
        <w:rPr>
          <w:color w:val="000000" w:themeColor="text1"/>
        </w:rPr>
        <w:t xml:space="preserve"> из ЕГРЮЛ по состоянию на 20.08.2020 г.),</w:t>
      </w:r>
    </w:p>
    <w:p w:rsidR="00611DB0" w:rsidRDefault="00611DB0" w:rsidP="00FE6B17">
      <w:pPr>
        <w:ind w:right="650" w:firstLine="567"/>
        <w:jc w:val="both"/>
        <w:rPr>
          <w:color w:val="000000" w:themeColor="text1"/>
        </w:rPr>
      </w:pPr>
      <w:r>
        <w:rPr>
          <w:color w:val="000000" w:themeColor="text1"/>
        </w:rPr>
        <w:t>представителя НИ по г</w:t>
      </w:r>
      <w:proofErr w:type="gramStart"/>
      <w:r>
        <w:rPr>
          <w:color w:val="000000" w:themeColor="text1"/>
        </w:rPr>
        <w:t>.Т</w:t>
      </w:r>
      <w:proofErr w:type="gramEnd"/>
      <w:r>
        <w:rPr>
          <w:color w:val="000000" w:themeColor="text1"/>
        </w:rPr>
        <w:t xml:space="preserve">ирасполь </w:t>
      </w:r>
      <w:proofErr w:type="spellStart"/>
      <w:r>
        <w:rPr>
          <w:color w:val="000000" w:themeColor="text1"/>
        </w:rPr>
        <w:t>Гниленко</w:t>
      </w:r>
      <w:proofErr w:type="spellEnd"/>
      <w:r>
        <w:rPr>
          <w:color w:val="000000" w:themeColor="text1"/>
        </w:rPr>
        <w:t xml:space="preserve"> Т.Д. по доверенности № 08-1673 от 18.02.2020 г.,</w:t>
      </w:r>
    </w:p>
    <w:p w:rsidR="004D5F0E" w:rsidRPr="004D5F0E" w:rsidRDefault="004D5F0E" w:rsidP="00FE6B17">
      <w:pPr>
        <w:ind w:right="650" w:firstLine="567"/>
        <w:jc w:val="both"/>
        <w:rPr>
          <w:color w:val="000000" w:themeColor="text1"/>
        </w:rPr>
      </w:pPr>
      <w:r w:rsidRPr="004D5F0E">
        <w:rPr>
          <w:color w:val="000000" w:themeColor="text1"/>
        </w:rPr>
        <w:t xml:space="preserve">в отсутствие </w:t>
      </w:r>
      <w:r w:rsidR="00611DB0">
        <w:rPr>
          <w:color w:val="000000" w:themeColor="text1"/>
        </w:rPr>
        <w:t xml:space="preserve">представителя НИ по </w:t>
      </w:r>
      <w:proofErr w:type="spellStart"/>
      <w:r w:rsidR="00611DB0">
        <w:rPr>
          <w:color w:val="000000" w:themeColor="text1"/>
        </w:rPr>
        <w:t>г</w:t>
      </w:r>
      <w:proofErr w:type="gramStart"/>
      <w:r w:rsidR="00611DB0">
        <w:rPr>
          <w:color w:val="000000" w:themeColor="text1"/>
        </w:rPr>
        <w:t>.С</w:t>
      </w:r>
      <w:proofErr w:type="gramEnd"/>
      <w:r w:rsidR="00611DB0">
        <w:rPr>
          <w:color w:val="000000" w:themeColor="text1"/>
        </w:rPr>
        <w:t>лободзея</w:t>
      </w:r>
      <w:proofErr w:type="spellEnd"/>
      <w:r w:rsidR="00611DB0">
        <w:rPr>
          <w:color w:val="000000" w:themeColor="text1"/>
        </w:rPr>
        <w:t xml:space="preserve"> и </w:t>
      </w:r>
      <w:proofErr w:type="spellStart"/>
      <w:r w:rsidR="00611DB0">
        <w:rPr>
          <w:color w:val="000000" w:themeColor="text1"/>
        </w:rPr>
        <w:t>Слободзейскому</w:t>
      </w:r>
      <w:proofErr w:type="spellEnd"/>
      <w:r w:rsidR="00611DB0">
        <w:rPr>
          <w:color w:val="000000" w:themeColor="text1"/>
        </w:rPr>
        <w:t xml:space="preserve"> району</w:t>
      </w:r>
      <w:r>
        <w:rPr>
          <w:color w:val="000000" w:themeColor="text1"/>
        </w:rPr>
        <w:t>, уведомленного о рассмотрени</w:t>
      </w:r>
      <w:r w:rsidR="00611DB0">
        <w:rPr>
          <w:color w:val="000000" w:themeColor="text1"/>
        </w:rPr>
        <w:t>и</w:t>
      </w:r>
      <w:r>
        <w:rPr>
          <w:color w:val="000000" w:themeColor="text1"/>
        </w:rPr>
        <w:t xml:space="preserve"> дела надлежащим образом (за</w:t>
      </w:r>
      <w:r w:rsidR="00611DB0">
        <w:rPr>
          <w:color w:val="000000" w:themeColor="text1"/>
        </w:rPr>
        <w:t xml:space="preserve">казное письмо с уведомлением № 3/34 </w:t>
      </w:r>
      <w:r>
        <w:rPr>
          <w:color w:val="000000" w:themeColor="text1"/>
        </w:rPr>
        <w:t>от 27.0</w:t>
      </w:r>
      <w:r w:rsidR="00611DB0">
        <w:rPr>
          <w:color w:val="000000" w:themeColor="text1"/>
        </w:rPr>
        <w:t>8</w:t>
      </w:r>
      <w:r>
        <w:rPr>
          <w:color w:val="000000" w:themeColor="text1"/>
        </w:rPr>
        <w:t xml:space="preserve">.2020 г.), </w:t>
      </w:r>
      <w:r w:rsidR="007F23F3">
        <w:rPr>
          <w:color w:val="000000" w:themeColor="text1"/>
        </w:rPr>
        <w:t xml:space="preserve"> и представителя ООО «Магистраль» (заказное письмо с уведомлением № 5/634 от 03.10.2020 г.), </w:t>
      </w:r>
    </w:p>
    <w:p w:rsidR="00611DB0" w:rsidRDefault="0012080B" w:rsidP="00FE6B17">
      <w:pPr>
        <w:tabs>
          <w:tab w:val="left" w:pos="3667"/>
        </w:tabs>
        <w:ind w:right="650" w:firstLine="567"/>
        <w:jc w:val="both"/>
      </w:pPr>
      <w:r>
        <w:tab/>
      </w:r>
    </w:p>
    <w:p w:rsidR="0012080B" w:rsidRDefault="0012080B" w:rsidP="00611DB0">
      <w:pPr>
        <w:tabs>
          <w:tab w:val="left" w:pos="3667"/>
        </w:tabs>
        <w:ind w:right="650" w:firstLine="567"/>
        <w:jc w:val="center"/>
        <w:rPr>
          <w:b/>
        </w:rPr>
      </w:pPr>
      <w:r>
        <w:rPr>
          <w:b/>
        </w:rPr>
        <w:t>У С Т А Н О В И Л:</w:t>
      </w:r>
    </w:p>
    <w:p w:rsidR="00611DB0" w:rsidRDefault="00611DB0" w:rsidP="00FF7377">
      <w:pPr>
        <w:ind w:right="650" w:firstLine="567"/>
        <w:jc w:val="both"/>
        <w:rPr>
          <w:color w:val="000000" w:themeColor="text1"/>
        </w:rPr>
      </w:pPr>
      <w:r>
        <w:rPr>
          <w:color w:val="000000" w:themeColor="text1"/>
        </w:rPr>
        <w:t>Общество с ограниченной ответственностью «</w:t>
      </w:r>
      <w:proofErr w:type="spellStart"/>
      <w:r>
        <w:rPr>
          <w:color w:val="000000" w:themeColor="text1"/>
        </w:rPr>
        <w:t>Калиюга</w:t>
      </w:r>
      <w:proofErr w:type="spellEnd"/>
      <w:r>
        <w:rPr>
          <w:color w:val="000000" w:themeColor="text1"/>
        </w:rPr>
        <w:t xml:space="preserve">» в лице ликвидатора </w:t>
      </w:r>
      <w:proofErr w:type="spellStart"/>
      <w:r>
        <w:rPr>
          <w:color w:val="000000" w:themeColor="text1"/>
        </w:rPr>
        <w:t>Дилигул</w:t>
      </w:r>
      <w:proofErr w:type="spellEnd"/>
      <w:r>
        <w:rPr>
          <w:color w:val="000000" w:themeColor="text1"/>
        </w:rPr>
        <w:t xml:space="preserve"> В.А. </w:t>
      </w:r>
      <w:r>
        <w:rPr>
          <w:color w:val="000000"/>
        </w:rPr>
        <w:t xml:space="preserve">обратилось в Арбитражный суд Приднестровской Молдавской Республики (далее Арбитражный суд) с заявлением </w:t>
      </w:r>
      <w:r>
        <w:rPr>
          <w:color w:val="000000" w:themeColor="text1"/>
        </w:rPr>
        <w:t>о признании несостоятельным (банкротом) без возбуждения конкурсного производства.</w:t>
      </w:r>
    </w:p>
    <w:p w:rsidR="00611DB0" w:rsidRDefault="00611DB0" w:rsidP="00FF7377">
      <w:pPr>
        <w:ind w:right="650" w:firstLine="567"/>
        <w:jc w:val="both"/>
      </w:pPr>
      <w:r>
        <w:rPr>
          <w:color w:val="000000" w:themeColor="text1"/>
        </w:rPr>
        <w:t>Определением от 27.08.2020 г. заявление было принято к производству Арбитражного суда. И</w:t>
      </w:r>
      <w:r w:rsidRPr="0022027D">
        <w:t>нформаци</w:t>
      </w:r>
      <w:r>
        <w:t>я</w:t>
      </w:r>
      <w:r w:rsidRPr="0022027D">
        <w:t xml:space="preserve"> о принятии к производству заявления </w:t>
      </w:r>
      <w:r>
        <w:t>ООО «</w:t>
      </w:r>
      <w:proofErr w:type="spellStart"/>
      <w:r>
        <w:t>Калиюга</w:t>
      </w:r>
      <w:proofErr w:type="spellEnd"/>
      <w:r>
        <w:t>» о признании его несостоятельным (</w:t>
      </w:r>
      <w:proofErr w:type="spellStart"/>
      <w:r>
        <w:t>банктротом</w:t>
      </w:r>
      <w:proofErr w:type="spellEnd"/>
      <w:r>
        <w:t>) без возбуждения конкурсного производства была н</w:t>
      </w:r>
      <w:r w:rsidRPr="0022027D">
        <w:t>аправ</w:t>
      </w:r>
      <w:r>
        <w:t>лена</w:t>
      </w:r>
      <w:r w:rsidRPr="0022027D">
        <w:t xml:space="preserve"> для опубликования в порядке ст. 25 Закона ПМР «О несостоятельности (банкротстве)»</w:t>
      </w:r>
      <w:r>
        <w:t xml:space="preserve">.     </w:t>
      </w:r>
    </w:p>
    <w:p w:rsidR="00611DB0" w:rsidRDefault="00611DB0" w:rsidP="00FF7377">
      <w:pPr>
        <w:ind w:right="650" w:firstLine="567"/>
        <w:jc w:val="both"/>
      </w:pPr>
      <w:r>
        <w:t xml:space="preserve">28.09.2020 г. в Арбитражный суд </w:t>
      </w:r>
      <w:r w:rsidR="00721146" w:rsidRPr="0022027D">
        <w:t xml:space="preserve">в соответствии с п.3-2 ст.222 Закона ПМР «О несостоятельности (банкротстве)» </w:t>
      </w:r>
      <w:r>
        <w:t>поступило заявление ООО «Магистраль»</w:t>
      </w:r>
      <w:r w:rsidR="009E3FEF">
        <w:t xml:space="preserve"> о введении конкурсного производства</w:t>
      </w:r>
      <w:r>
        <w:t>, согласно котором</w:t>
      </w:r>
      <w:proofErr w:type="gramStart"/>
      <w:r>
        <w:t>у ООО</w:t>
      </w:r>
      <w:proofErr w:type="gramEnd"/>
      <w:r>
        <w:t xml:space="preserve"> «</w:t>
      </w:r>
      <w:proofErr w:type="spellStart"/>
      <w:r>
        <w:t>Калиюга</w:t>
      </w:r>
      <w:proofErr w:type="spellEnd"/>
      <w:r>
        <w:t xml:space="preserve">» является должником ООО «Магистраль», просят суд </w:t>
      </w:r>
      <w:r w:rsidR="009E3FEF">
        <w:t xml:space="preserve">назначить конкурсным управляющим Фрунза Ю.Г. </w:t>
      </w:r>
    </w:p>
    <w:p w:rsidR="00611DB0" w:rsidRDefault="00721146" w:rsidP="00FF7377">
      <w:pPr>
        <w:ind w:right="650" w:firstLine="567"/>
        <w:jc w:val="both"/>
        <w:rPr>
          <w:color w:val="000000" w:themeColor="text1"/>
        </w:rPr>
      </w:pPr>
      <w:r w:rsidRPr="00721146">
        <w:rPr>
          <w:color w:val="000000" w:themeColor="text1"/>
        </w:rPr>
        <w:t xml:space="preserve">Ввиду </w:t>
      </w:r>
      <w:r w:rsidR="00BC4CF8">
        <w:rPr>
          <w:color w:val="000000" w:themeColor="text1"/>
        </w:rPr>
        <w:t>непредставления 12.10.2020 г.</w:t>
      </w:r>
      <w:r w:rsidRPr="00721146">
        <w:rPr>
          <w:color w:val="000000" w:themeColor="text1"/>
        </w:rPr>
        <w:t xml:space="preserve"> документов, удостоверяющих полномочия </w:t>
      </w:r>
      <w:proofErr w:type="spellStart"/>
      <w:r>
        <w:rPr>
          <w:color w:val="000000" w:themeColor="text1"/>
        </w:rPr>
        <w:t>Маматюк</w:t>
      </w:r>
      <w:proofErr w:type="spellEnd"/>
      <w:r>
        <w:rPr>
          <w:color w:val="000000" w:themeColor="text1"/>
        </w:rPr>
        <w:t xml:space="preserve"> В.Г., последний не был допущен к участию в деле в качестве представителя ООО «Магистраль». </w:t>
      </w:r>
    </w:p>
    <w:p w:rsidR="00721146" w:rsidRDefault="00721146" w:rsidP="006B206F">
      <w:pPr>
        <w:tabs>
          <w:tab w:val="left" w:pos="10206"/>
        </w:tabs>
        <w:ind w:left="284" w:right="-58" w:firstLine="567"/>
        <w:jc w:val="both"/>
      </w:pPr>
      <w:r w:rsidRPr="00DD30D9">
        <w:lastRenderedPageBreak/>
        <w:t>В состоявше</w:t>
      </w:r>
      <w:r>
        <w:t>м</w:t>
      </w:r>
      <w:r w:rsidRPr="00DD30D9">
        <w:t xml:space="preserve">ся в </w:t>
      </w:r>
      <w:r w:rsidRPr="005401B9">
        <w:rPr>
          <w:color w:val="000000" w:themeColor="text1"/>
        </w:rPr>
        <w:t>назначенное время судебном заседании судом по ходатайству представителя НИ по г</w:t>
      </w:r>
      <w:proofErr w:type="gramStart"/>
      <w:r w:rsidRPr="005401B9">
        <w:rPr>
          <w:color w:val="000000" w:themeColor="text1"/>
        </w:rPr>
        <w:t>.Т</w:t>
      </w:r>
      <w:proofErr w:type="gramEnd"/>
      <w:r w:rsidRPr="005401B9">
        <w:rPr>
          <w:color w:val="000000" w:themeColor="text1"/>
        </w:rPr>
        <w:t>ирасполь к материалам дела приобщен</w:t>
      </w:r>
      <w:r w:rsidR="00FF7377">
        <w:rPr>
          <w:color w:val="000000" w:themeColor="text1"/>
        </w:rPr>
        <w:t>а</w:t>
      </w:r>
      <w:r w:rsidRPr="005401B9">
        <w:rPr>
          <w:color w:val="000000" w:themeColor="text1"/>
        </w:rPr>
        <w:t xml:space="preserve"> копи</w:t>
      </w:r>
      <w:r w:rsidR="00FF7377">
        <w:rPr>
          <w:color w:val="000000" w:themeColor="text1"/>
        </w:rPr>
        <w:t>я</w:t>
      </w:r>
      <w:r w:rsidRPr="005401B9">
        <w:rPr>
          <w:color w:val="000000" w:themeColor="text1"/>
        </w:rPr>
        <w:t xml:space="preserve"> Приказа № </w:t>
      </w:r>
      <w:r w:rsidR="00FF7377">
        <w:rPr>
          <w:color w:val="000000" w:themeColor="text1"/>
        </w:rPr>
        <w:t>712</w:t>
      </w:r>
      <w:r w:rsidRPr="005401B9">
        <w:rPr>
          <w:color w:val="000000" w:themeColor="text1"/>
        </w:rPr>
        <w:t xml:space="preserve"> от </w:t>
      </w:r>
      <w:r w:rsidR="00FF7377">
        <w:rPr>
          <w:color w:val="000000" w:themeColor="text1"/>
        </w:rPr>
        <w:t>14 сентября</w:t>
      </w:r>
      <w:r w:rsidRPr="005401B9">
        <w:rPr>
          <w:color w:val="000000" w:themeColor="text1"/>
        </w:rPr>
        <w:t xml:space="preserve"> 2020 г. о проведении</w:t>
      </w:r>
      <w:r>
        <w:t xml:space="preserve"> в отношении ООО</w:t>
      </w:r>
      <w:r w:rsidRPr="0055093B">
        <w:rPr>
          <w:color w:val="000000" w:themeColor="text1"/>
        </w:rPr>
        <w:t xml:space="preserve"> «</w:t>
      </w:r>
      <w:proofErr w:type="spellStart"/>
      <w:r w:rsidR="00FF7377">
        <w:rPr>
          <w:color w:val="000000" w:themeColor="text1"/>
        </w:rPr>
        <w:t>Калиюга</w:t>
      </w:r>
      <w:proofErr w:type="spellEnd"/>
      <w:r>
        <w:rPr>
          <w:color w:val="000000" w:themeColor="text1"/>
        </w:rPr>
        <w:t>»</w:t>
      </w:r>
      <w:r w:rsidRPr="0055093B">
        <w:rPr>
          <w:color w:val="000000" w:themeColor="text1"/>
        </w:rPr>
        <w:t xml:space="preserve"> </w:t>
      </w:r>
      <w:r>
        <w:t xml:space="preserve">внепланового мероприятия по контролю.  </w:t>
      </w:r>
    </w:p>
    <w:p w:rsidR="00721146" w:rsidRDefault="00721146" w:rsidP="006B206F">
      <w:pPr>
        <w:tabs>
          <w:tab w:val="left" w:pos="10206"/>
        </w:tabs>
        <w:ind w:left="284" w:right="-58" w:firstLine="567"/>
        <w:jc w:val="both"/>
      </w:pPr>
      <w:r>
        <w:t>Представитель НИ по г</w:t>
      </w:r>
      <w:proofErr w:type="gramStart"/>
      <w:r>
        <w:t>.Т</w:t>
      </w:r>
      <w:proofErr w:type="gramEnd"/>
      <w:r>
        <w:t xml:space="preserve">ирасполь </w:t>
      </w:r>
      <w:r w:rsidRPr="00BD6A38">
        <w:t xml:space="preserve">пояснила, что в отношении </w:t>
      </w:r>
      <w:r>
        <w:t>должника</w:t>
      </w:r>
      <w:r w:rsidRPr="00BD6A38">
        <w:t xml:space="preserve"> проводится внеплановое мероприятие по контролю на предмет соблюдения налогового и иного законодательства в пределах компетенции налоговой инспекции,</w:t>
      </w:r>
      <w:r>
        <w:t xml:space="preserve"> и</w:t>
      </w:r>
      <w:r w:rsidRPr="00BD6A38">
        <w:t xml:space="preserve"> </w:t>
      </w:r>
      <w:r>
        <w:t xml:space="preserve">заявила ходатайство об отложении рассмотрения дела до окончания проведения проверки с целью предоставления суду Акта, который будет составлен по результатам проверки. </w:t>
      </w:r>
    </w:p>
    <w:p w:rsidR="00721146" w:rsidRPr="005401B9" w:rsidRDefault="00FF7377" w:rsidP="006B206F">
      <w:pPr>
        <w:tabs>
          <w:tab w:val="left" w:pos="10206"/>
        </w:tabs>
        <w:ind w:left="284" w:right="-58" w:firstLine="567"/>
        <w:jc w:val="both"/>
        <w:rPr>
          <w:color w:val="000000" w:themeColor="text1"/>
        </w:rPr>
      </w:pPr>
      <w:r>
        <w:t>Ликвидатор ООО «</w:t>
      </w:r>
      <w:proofErr w:type="spellStart"/>
      <w:r>
        <w:t>Калиюга</w:t>
      </w:r>
      <w:proofErr w:type="spellEnd"/>
      <w:r>
        <w:t xml:space="preserve">» </w:t>
      </w:r>
      <w:r w:rsidR="00721146">
        <w:t xml:space="preserve">не возражал </w:t>
      </w:r>
      <w:r w:rsidR="00721146" w:rsidRPr="005401B9">
        <w:rPr>
          <w:color w:val="000000" w:themeColor="text1"/>
        </w:rPr>
        <w:t>против отложения судебного заседания.</w:t>
      </w:r>
    </w:p>
    <w:p w:rsidR="00721146" w:rsidRPr="00BD6A38" w:rsidRDefault="00721146" w:rsidP="006B206F">
      <w:pPr>
        <w:tabs>
          <w:tab w:val="left" w:pos="10206"/>
        </w:tabs>
        <w:ind w:left="284" w:right="-58" w:firstLine="567"/>
        <w:jc w:val="both"/>
      </w:pPr>
      <w:r w:rsidRPr="005401B9">
        <w:rPr>
          <w:color w:val="000000" w:themeColor="text1"/>
        </w:rPr>
        <w:t xml:space="preserve">Как усматривается из копии Приказа № </w:t>
      </w:r>
      <w:r w:rsidR="00FF7377">
        <w:rPr>
          <w:color w:val="000000" w:themeColor="text1"/>
        </w:rPr>
        <w:t>712</w:t>
      </w:r>
      <w:r w:rsidRPr="005401B9">
        <w:rPr>
          <w:color w:val="000000" w:themeColor="text1"/>
        </w:rPr>
        <w:t xml:space="preserve"> от </w:t>
      </w:r>
      <w:r w:rsidR="00FF7377">
        <w:rPr>
          <w:color w:val="000000" w:themeColor="text1"/>
        </w:rPr>
        <w:t>14 сентября</w:t>
      </w:r>
      <w:r w:rsidRPr="005401B9">
        <w:rPr>
          <w:color w:val="000000" w:themeColor="text1"/>
        </w:rPr>
        <w:t xml:space="preserve"> 2020 г., срок мероприятия по контролю в отношен</w:t>
      </w:r>
      <w:proofErr w:type="gramStart"/>
      <w:r w:rsidRPr="005401B9">
        <w:rPr>
          <w:color w:val="000000" w:themeColor="text1"/>
        </w:rPr>
        <w:t>ии ООО</w:t>
      </w:r>
      <w:proofErr w:type="gramEnd"/>
      <w:r w:rsidRPr="005401B9">
        <w:rPr>
          <w:color w:val="000000" w:themeColor="text1"/>
        </w:rPr>
        <w:t xml:space="preserve"> «</w:t>
      </w:r>
      <w:proofErr w:type="spellStart"/>
      <w:r w:rsidR="00FF7377">
        <w:rPr>
          <w:color w:val="000000" w:themeColor="text1"/>
        </w:rPr>
        <w:t>Калиюга</w:t>
      </w:r>
      <w:proofErr w:type="spellEnd"/>
      <w:r w:rsidRPr="005401B9">
        <w:rPr>
          <w:color w:val="000000" w:themeColor="text1"/>
        </w:rPr>
        <w:t xml:space="preserve">» определен до </w:t>
      </w:r>
      <w:r w:rsidR="00FF7377">
        <w:rPr>
          <w:color w:val="000000" w:themeColor="text1"/>
        </w:rPr>
        <w:t>15 октября</w:t>
      </w:r>
      <w:r w:rsidRPr="005401B9">
        <w:rPr>
          <w:color w:val="000000" w:themeColor="text1"/>
        </w:rPr>
        <w:t xml:space="preserve"> 2020 года</w:t>
      </w:r>
      <w:r w:rsidRPr="00BD6A38">
        <w:t>.</w:t>
      </w:r>
    </w:p>
    <w:p w:rsidR="00721146" w:rsidRDefault="00721146" w:rsidP="006B206F">
      <w:pPr>
        <w:pStyle w:val="aa"/>
        <w:tabs>
          <w:tab w:val="left" w:pos="10206"/>
        </w:tabs>
        <w:ind w:left="284" w:right="-58" w:firstLine="567"/>
        <w:jc w:val="both"/>
        <w:rPr>
          <w:rFonts w:ascii="Times New Roman" w:hAnsi="Times New Roman" w:cs="Times New Roman"/>
          <w:color w:val="000000" w:themeColor="text1"/>
          <w:sz w:val="24"/>
          <w:szCs w:val="24"/>
        </w:rPr>
      </w:pPr>
      <w:r w:rsidRPr="006F2AD2">
        <w:rPr>
          <w:rFonts w:ascii="Times New Roman" w:hAnsi="Times New Roman" w:cs="Times New Roman"/>
          <w:color w:val="000000" w:themeColor="text1"/>
          <w:sz w:val="24"/>
          <w:szCs w:val="24"/>
        </w:rPr>
        <w:t xml:space="preserve">С </w:t>
      </w:r>
      <w:r w:rsidRPr="00BB7FA9">
        <w:rPr>
          <w:rFonts w:ascii="Times New Roman" w:hAnsi="Times New Roman" w:cs="Times New Roman"/>
          <w:color w:val="000000" w:themeColor="text1"/>
          <w:sz w:val="24"/>
          <w:szCs w:val="24"/>
        </w:rPr>
        <w:t xml:space="preserve">учетом изложенного, </w:t>
      </w:r>
      <w:r w:rsidRPr="00BB7FA9">
        <w:rPr>
          <w:rStyle w:val="FontStyle14"/>
          <w:sz w:val="24"/>
          <w:szCs w:val="24"/>
        </w:rPr>
        <w:t>с целью установления действительной  суммы задолженност</w:t>
      </w:r>
      <w:proofErr w:type="gramStart"/>
      <w:r w:rsidRPr="00BB7FA9">
        <w:rPr>
          <w:rStyle w:val="FontStyle14"/>
          <w:sz w:val="24"/>
          <w:szCs w:val="24"/>
        </w:rPr>
        <w:t xml:space="preserve">и </w:t>
      </w:r>
      <w:r w:rsidRPr="00BB7FA9">
        <w:rPr>
          <w:rFonts w:ascii="Times New Roman" w:hAnsi="Times New Roman" w:cs="Times New Roman"/>
          <w:sz w:val="24"/>
          <w:szCs w:val="24"/>
        </w:rPr>
        <w:t xml:space="preserve"> ООО</w:t>
      </w:r>
      <w:proofErr w:type="gramEnd"/>
      <w:r w:rsidRPr="00BB7FA9">
        <w:rPr>
          <w:rFonts w:ascii="Times New Roman" w:hAnsi="Times New Roman" w:cs="Times New Roman"/>
          <w:sz w:val="24"/>
          <w:szCs w:val="24"/>
        </w:rPr>
        <w:t xml:space="preserve"> «</w:t>
      </w:r>
      <w:proofErr w:type="spellStart"/>
      <w:r w:rsidR="00FF7377">
        <w:rPr>
          <w:rFonts w:ascii="Times New Roman" w:hAnsi="Times New Roman" w:cs="Times New Roman"/>
          <w:sz w:val="24"/>
          <w:szCs w:val="24"/>
        </w:rPr>
        <w:t>Калиюга</w:t>
      </w:r>
      <w:proofErr w:type="spellEnd"/>
      <w:r w:rsidRPr="00BB7FA9">
        <w:rPr>
          <w:rFonts w:ascii="Times New Roman" w:hAnsi="Times New Roman" w:cs="Times New Roman"/>
          <w:sz w:val="24"/>
          <w:szCs w:val="24"/>
        </w:rPr>
        <w:t xml:space="preserve">» </w:t>
      </w:r>
      <w:r w:rsidRPr="00BB7FA9">
        <w:rPr>
          <w:rStyle w:val="FontStyle14"/>
          <w:sz w:val="24"/>
          <w:szCs w:val="24"/>
        </w:rPr>
        <w:t xml:space="preserve">по налогам и иным обязательным платежам в бюджет и внебюджетные фонды, </w:t>
      </w:r>
      <w:r>
        <w:rPr>
          <w:rStyle w:val="FontStyle14"/>
          <w:sz w:val="24"/>
          <w:szCs w:val="24"/>
        </w:rPr>
        <w:t xml:space="preserve">дополнительной проверки </w:t>
      </w:r>
      <w:r w:rsidR="00FF7377">
        <w:rPr>
          <w:rStyle w:val="FontStyle14"/>
          <w:sz w:val="24"/>
          <w:szCs w:val="24"/>
        </w:rPr>
        <w:t xml:space="preserve">налоговым органом </w:t>
      </w:r>
      <w:r>
        <w:rPr>
          <w:rStyle w:val="FontStyle14"/>
          <w:sz w:val="24"/>
          <w:szCs w:val="24"/>
        </w:rPr>
        <w:t>наличия у должника имущества</w:t>
      </w:r>
      <w:r w:rsidRPr="006F2AD2">
        <w:rPr>
          <w:rFonts w:ascii="Times New Roman" w:hAnsi="Times New Roman" w:cs="Times New Roman"/>
          <w:color w:val="000000" w:themeColor="text1"/>
          <w:sz w:val="24"/>
          <w:szCs w:val="24"/>
        </w:rPr>
        <w:t>, суд находит ходатайство представителя налоговой инспекции обоснованным и подлежащим удовлетворению</w:t>
      </w:r>
      <w:r>
        <w:rPr>
          <w:rFonts w:ascii="Times New Roman" w:hAnsi="Times New Roman" w:cs="Times New Roman"/>
          <w:color w:val="000000" w:themeColor="text1"/>
          <w:sz w:val="24"/>
          <w:szCs w:val="24"/>
        </w:rPr>
        <w:t xml:space="preserve">. </w:t>
      </w:r>
    </w:p>
    <w:p w:rsidR="00721146" w:rsidRDefault="00721146" w:rsidP="006B206F">
      <w:pPr>
        <w:pStyle w:val="aa"/>
        <w:tabs>
          <w:tab w:val="left" w:pos="10206"/>
        </w:tabs>
        <w:ind w:left="284" w:right="-58"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Р</w:t>
      </w:r>
      <w:r w:rsidRPr="006F2AD2">
        <w:rPr>
          <w:rFonts w:ascii="Times New Roman" w:hAnsi="Times New Roman" w:cs="Times New Roman"/>
          <w:color w:val="000000" w:themeColor="text1"/>
          <w:sz w:val="24"/>
          <w:szCs w:val="24"/>
        </w:rPr>
        <w:t xml:space="preserve">ассмотрение дела подлежит отложению в соответствии с п.1 ст.109 АПК ПМР </w:t>
      </w:r>
      <w:r w:rsidRPr="006F2AD2">
        <w:rPr>
          <w:rStyle w:val="FontStyle14"/>
          <w:sz w:val="24"/>
          <w:szCs w:val="24"/>
        </w:rPr>
        <w:t xml:space="preserve">до окончания мероприятия по контролю и составления </w:t>
      </w:r>
      <w:r>
        <w:rPr>
          <w:rStyle w:val="FontStyle14"/>
          <w:sz w:val="24"/>
          <w:szCs w:val="24"/>
        </w:rPr>
        <w:t>по его результатам соответствующего Акта с учетом</w:t>
      </w:r>
      <w:r w:rsidRPr="00BB7FA9">
        <w:rPr>
          <w:rStyle w:val="FontStyle14"/>
          <w:sz w:val="24"/>
          <w:szCs w:val="24"/>
        </w:rPr>
        <w:t xml:space="preserve"> </w:t>
      </w:r>
      <w:r w:rsidRPr="00BB7FA9">
        <w:rPr>
          <w:rFonts w:ascii="Times New Roman" w:hAnsi="Times New Roman" w:cs="Times New Roman"/>
          <w:color w:val="000000" w:themeColor="text1"/>
          <w:sz w:val="24"/>
          <w:szCs w:val="24"/>
        </w:rPr>
        <w:t>срок</w:t>
      </w:r>
      <w:r>
        <w:rPr>
          <w:rFonts w:ascii="Times New Roman" w:hAnsi="Times New Roman" w:cs="Times New Roman"/>
          <w:color w:val="000000" w:themeColor="text1"/>
          <w:sz w:val="24"/>
          <w:szCs w:val="24"/>
        </w:rPr>
        <w:t>а, необходимого для</w:t>
      </w:r>
      <w:r w:rsidRPr="00BB7FA9">
        <w:rPr>
          <w:rFonts w:ascii="Times New Roman" w:hAnsi="Times New Roman" w:cs="Times New Roman"/>
          <w:color w:val="000000" w:themeColor="text1"/>
          <w:sz w:val="24"/>
          <w:szCs w:val="24"/>
        </w:rPr>
        <w:t xml:space="preserve"> проведения мероприятия по контролю и установленн</w:t>
      </w:r>
      <w:r>
        <w:rPr>
          <w:rFonts w:ascii="Times New Roman" w:hAnsi="Times New Roman" w:cs="Times New Roman"/>
          <w:color w:val="000000" w:themeColor="text1"/>
          <w:sz w:val="24"/>
          <w:szCs w:val="24"/>
        </w:rPr>
        <w:t>ого</w:t>
      </w:r>
      <w:r w:rsidRPr="004521B9">
        <w:rPr>
          <w:rFonts w:ascii="Times New Roman" w:hAnsi="Times New Roman" w:cs="Times New Roman"/>
          <w:color w:val="000000" w:themeColor="text1"/>
          <w:sz w:val="24"/>
          <w:szCs w:val="24"/>
        </w:rPr>
        <w:t xml:space="preserve"> пунктом 1 ст.10 Закона ПМР «О порядке проведения</w:t>
      </w:r>
      <w:r w:rsidRPr="006F2AD2">
        <w:rPr>
          <w:rFonts w:ascii="Times New Roman" w:hAnsi="Times New Roman" w:cs="Times New Roman"/>
          <w:color w:val="000000" w:themeColor="text1"/>
          <w:sz w:val="24"/>
          <w:szCs w:val="24"/>
        </w:rPr>
        <w:t xml:space="preserve"> проверок при осуществлении государственного контроля (надзора)» срок</w:t>
      </w:r>
      <w:r>
        <w:rPr>
          <w:rFonts w:ascii="Times New Roman" w:hAnsi="Times New Roman" w:cs="Times New Roman"/>
          <w:color w:val="000000" w:themeColor="text1"/>
          <w:sz w:val="24"/>
          <w:szCs w:val="24"/>
        </w:rPr>
        <w:t xml:space="preserve">а, </w:t>
      </w:r>
      <w:r w:rsidRPr="006F2AD2">
        <w:rPr>
          <w:rFonts w:ascii="Times New Roman" w:hAnsi="Times New Roman" w:cs="Times New Roman"/>
          <w:color w:val="000000" w:themeColor="text1"/>
          <w:sz w:val="24"/>
          <w:szCs w:val="24"/>
        </w:rPr>
        <w:t>для составления Акта по результатам контрольного мероприятия</w:t>
      </w:r>
      <w:r>
        <w:rPr>
          <w:rFonts w:ascii="Times New Roman" w:hAnsi="Times New Roman" w:cs="Times New Roman"/>
          <w:color w:val="000000" w:themeColor="text1"/>
          <w:sz w:val="24"/>
          <w:szCs w:val="24"/>
        </w:rPr>
        <w:t>.</w:t>
      </w:r>
      <w:proofErr w:type="gramEnd"/>
    </w:p>
    <w:p w:rsidR="00721146" w:rsidRPr="00FF7377" w:rsidRDefault="00FF7377" w:rsidP="006B206F">
      <w:pPr>
        <w:pStyle w:val="aa"/>
        <w:tabs>
          <w:tab w:val="left" w:pos="10206"/>
        </w:tabs>
        <w:ind w:left="284" w:right="-58"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Одновременно, в связи с наличием заявления ООО «Магистраль» о введении конкурсного производства и назначении в качестве конкурсного управляющего </w:t>
      </w:r>
      <w:r w:rsidR="00BC4CF8">
        <w:rPr>
          <w:rFonts w:ascii="Times New Roman" w:hAnsi="Times New Roman" w:cs="Times New Roman"/>
          <w:color w:val="000000" w:themeColor="text1"/>
          <w:sz w:val="24"/>
          <w:szCs w:val="24"/>
        </w:rPr>
        <w:t xml:space="preserve">Фрунза А.Г. </w:t>
      </w:r>
      <w:r>
        <w:rPr>
          <w:rFonts w:ascii="Times New Roman" w:hAnsi="Times New Roman" w:cs="Times New Roman"/>
          <w:color w:val="000000" w:themeColor="text1"/>
          <w:sz w:val="24"/>
          <w:szCs w:val="24"/>
        </w:rPr>
        <w:t xml:space="preserve">и </w:t>
      </w:r>
      <w:r w:rsidRPr="00FF7377">
        <w:rPr>
          <w:rFonts w:ascii="Times New Roman" w:hAnsi="Times New Roman" w:cs="Times New Roman"/>
          <w:color w:val="000000" w:themeColor="text1"/>
          <w:sz w:val="24"/>
          <w:szCs w:val="24"/>
        </w:rPr>
        <w:t>не представлением документов, подтверждающих соответствие данной кандидатуры требованиям статьи 20 Закона ПМР «О несостоятельности (банкротстве)», суд полагает необходимым</w:t>
      </w:r>
      <w:r>
        <w:rPr>
          <w:rFonts w:ascii="Times New Roman" w:hAnsi="Times New Roman" w:cs="Times New Roman"/>
          <w:color w:val="000000" w:themeColor="text1"/>
          <w:sz w:val="24"/>
          <w:szCs w:val="24"/>
        </w:rPr>
        <w:t xml:space="preserve"> обязать уч</w:t>
      </w:r>
      <w:r w:rsidRPr="00FF7377">
        <w:rPr>
          <w:rFonts w:ascii="Times New Roman" w:hAnsi="Times New Roman" w:cs="Times New Roman"/>
          <w:color w:val="000000" w:themeColor="text1"/>
          <w:sz w:val="24"/>
          <w:szCs w:val="24"/>
        </w:rPr>
        <w:t xml:space="preserve">астников судебного разбирательства представить документы, указанные в приведенной норме Закона.  </w:t>
      </w:r>
      <w:proofErr w:type="gramEnd"/>
    </w:p>
    <w:p w:rsidR="00BF7322" w:rsidRDefault="006F2AD2" w:rsidP="006B206F">
      <w:pPr>
        <w:tabs>
          <w:tab w:val="left" w:pos="10206"/>
        </w:tabs>
        <w:ind w:left="284" w:right="-58" w:firstLine="567"/>
        <w:jc w:val="both"/>
      </w:pPr>
      <w:r w:rsidRPr="00C84594">
        <w:rPr>
          <w:color w:val="000000" w:themeColor="text1"/>
        </w:rPr>
        <w:t>На основании изложенного,</w:t>
      </w:r>
      <w:r w:rsidR="004F5932">
        <w:rPr>
          <w:color w:val="000000" w:themeColor="text1"/>
        </w:rPr>
        <w:t xml:space="preserve"> </w:t>
      </w:r>
      <w:r w:rsidR="00BF7322" w:rsidRPr="00C84594">
        <w:rPr>
          <w:color w:val="000000" w:themeColor="text1"/>
        </w:rPr>
        <w:t>Арбитражный суд Приднестровской Молдавской Республики, руководствуясь статьями</w:t>
      </w:r>
      <w:r w:rsidR="00BF7322" w:rsidRPr="00503476">
        <w:t xml:space="preserve"> </w:t>
      </w:r>
      <w:r w:rsidR="00607676">
        <w:t>ст.</w:t>
      </w:r>
      <w:r w:rsidR="00574CF7">
        <w:t>ст.</w:t>
      </w:r>
      <w:r w:rsidR="00BC4CF8">
        <w:t>25,107,</w:t>
      </w:r>
      <w:r w:rsidR="00BF7322" w:rsidRPr="00503476">
        <w:t xml:space="preserve">109,128 Арбитражного процессуального кодекса Приднестровской Молдавской Республики, </w:t>
      </w:r>
    </w:p>
    <w:p w:rsidR="00C84594" w:rsidRDefault="00C84594" w:rsidP="006B206F">
      <w:pPr>
        <w:tabs>
          <w:tab w:val="left" w:pos="10206"/>
        </w:tabs>
        <w:ind w:left="284" w:right="-58" w:firstLine="567"/>
        <w:jc w:val="both"/>
      </w:pPr>
    </w:p>
    <w:p w:rsidR="00BF7322" w:rsidRDefault="00BF7322" w:rsidP="006B206F">
      <w:pPr>
        <w:tabs>
          <w:tab w:val="left" w:pos="284"/>
          <w:tab w:val="left" w:pos="10206"/>
        </w:tabs>
        <w:ind w:left="284" w:right="-58" w:firstLine="567"/>
        <w:jc w:val="center"/>
        <w:rPr>
          <w:b/>
        </w:rPr>
      </w:pPr>
      <w:r>
        <w:rPr>
          <w:b/>
        </w:rPr>
        <w:t xml:space="preserve">О </w:t>
      </w:r>
      <w:proofErr w:type="gramStart"/>
      <w:r>
        <w:rPr>
          <w:b/>
        </w:rPr>
        <w:t>П</w:t>
      </w:r>
      <w:proofErr w:type="gramEnd"/>
      <w:r>
        <w:rPr>
          <w:b/>
        </w:rPr>
        <w:t xml:space="preserve"> Р Е Д Е Л И Л:</w:t>
      </w:r>
    </w:p>
    <w:p w:rsidR="00411C94" w:rsidRDefault="00411C94" w:rsidP="006B206F">
      <w:pPr>
        <w:tabs>
          <w:tab w:val="left" w:pos="284"/>
          <w:tab w:val="left" w:pos="10206"/>
        </w:tabs>
        <w:ind w:left="284" w:right="-58" w:firstLine="567"/>
        <w:jc w:val="center"/>
        <w:rPr>
          <w:b/>
        </w:rPr>
      </w:pPr>
    </w:p>
    <w:p w:rsidR="00FF7377" w:rsidRDefault="00FF7377" w:rsidP="006B206F">
      <w:pPr>
        <w:tabs>
          <w:tab w:val="left" w:pos="284"/>
          <w:tab w:val="left" w:pos="10206"/>
        </w:tabs>
        <w:ind w:left="284" w:right="-58" w:firstLine="567"/>
        <w:jc w:val="both"/>
      </w:pPr>
      <w:r w:rsidRPr="00CE74CC">
        <w:rPr>
          <w:b/>
        </w:rPr>
        <w:t>1</w:t>
      </w:r>
      <w:r>
        <w:t>.Удовлетворить ходатайство представителя Налоговой инспекции по г</w:t>
      </w:r>
      <w:proofErr w:type="gramStart"/>
      <w:r>
        <w:t>.Т</w:t>
      </w:r>
      <w:proofErr w:type="gramEnd"/>
      <w:r>
        <w:t>ирасполь.</w:t>
      </w:r>
    </w:p>
    <w:p w:rsidR="00FF7377" w:rsidRPr="00781009" w:rsidRDefault="00FF7377" w:rsidP="006B206F">
      <w:pPr>
        <w:tabs>
          <w:tab w:val="left" w:pos="284"/>
          <w:tab w:val="left" w:pos="10206"/>
        </w:tabs>
        <w:ind w:left="284" w:right="-58" w:firstLine="567"/>
        <w:jc w:val="both"/>
        <w:rPr>
          <w:color w:val="000000" w:themeColor="text1"/>
        </w:rPr>
      </w:pPr>
      <w:r w:rsidRPr="007F7FBC">
        <w:rPr>
          <w:b/>
        </w:rPr>
        <w:t>2</w:t>
      </w:r>
      <w:r>
        <w:t>.</w:t>
      </w:r>
      <w:r w:rsidRPr="00797427">
        <w:t xml:space="preserve">Отложить судебное заседание по </w:t>
      </w:r>
      <w:r>
        <w:t xml:space="preserve">делу № 539/20-02 </w:t>
      </w:r>
      <w:r w:rsidRPr="00BC4CF8">
        <w:rPr>
          <w:b/>
        </w:rPr>
        <w:t xml:space="preserve">на 28 октября 2020 года </w:t>
      </w:r>
      <w:r w:rsidRPr="00BC4CF8">
        <w:t xml:space="preserve">на </w:t>
      </w:r>
      <w:r w:rsidRPr="00BC4CF8">
        <w:rPr>
          <w:b/>
        </w:rPr>
        <w:t>10.00.</w:t>
      </w:r>
      <w:r>
        <w:t xml:space="preserve"> часов, </w:t>
      </w:r>
      <w:proofErr w:type="spellStart"/>
      <w:r>
        <w:t>ка</w:t>
      </w:r>
      <w:r w:rsidRPr="00797427">
        <w:t>б</w:t>
      </w:r>
      <w:proofErr w:type="spellEnd"/>
      <w:r w:rsidRPr="00797427">
        <w:t xml:space="preserve">. </w:t>
      </w:r>
      <w:r>
        <w:t>307</w:t>
      </w:r>
      <w:r w:rsidRPr="00797427">
        <w:t>.</w:t>
      </w:r>
      <w:r w:rsidRPr="00CE74CC">
        <w:rPr>
          <w:color w:val="000000" w:themeColor="text1"/>
        </w:rPr>
        <w:t xml:space="preserve"> </w:t>
      </w:r>
      <w:r w:rsidRPr="00781009">
        <w:rPr>
          <w:color w:val="000000" w:themeColor="text1"/>
        </w:rPr>
        <w:t>в здании Арбитражного суда Приднестровской Молдавской Республики по адресу: г</w:t>
      </w:r>
      <w:proofErr w:type="gramStart"/>
      <w:r w:rsidRPr="00781009">
        <w:rPr>
          <w:color w:val="000000" w:themeColor="text1"/>
        </w:rPr>
        <w:t>.Т</w:t>
      </w:r>
      <w:proofErr w:type="gramEnd"/>
      <w:r w:rsidRPr="00781009">
        <w:rPr>
          <w:color w:val="000000" w:themeColor="text1"/>
        </w:rPr>
        <w:t xml:space="preserve">ирасполь, ул. Ленина, 1/2, </w:t>
      </w:r>
      <w:proofErr w:type="spellStart"/>
      <w:r w:rsidRPr="00781009">
        <w:rPr>
          <w:color w:val="000000" w:themeColor="text1"/>
        </w:rPr>
        <w:t>каб</w:t>
      </w:r>
      <w:proofErr w:type="spellEnd"/>
      <w:r w:rsidRPr="00781009">
        <w:rPr>
          <w:color w:val="000000" w:themeColor="text1"/>
        </w:rPr>
        <w:t xml:space="preserve">. 307. </w:t>
      </w:r>
    </w:p>
    <w:p w:rsidR="00FF7377" w:rsidRPr="00B14CC2" w:rsidRDefault="00FF7377" w:rsidP="006B206F">
      <w:pPr>
        <w:tabs>
          <w:tab w:val="left" w:pos="10206"/>
        </w:tabs>
        <w:ind w:left="284" w:right="-58" w:firstLine="567"/>
        <w:jc w:val="both"/>
        <w:rPr>
          <w:bCs/>
          <w:color w:val="000000" w:themeColor="text1"/>
        </w:rPr>
      </w:pPr>
      <w:r>
        <w:rPr>
          <w:b/>
          <w:bCs/>
          <w:color w:val="000000" w:themeColor="text1"/>
        </w:rPr>
        <w:t>3.Обязать лиц</w:t>
      </w:r>
      <w:r w:rsidRPr="00BB33C5">
        <w:rPr>
          <w:b/>
          <w:bCs/>
          <w:color w:val="000000" w:themeColor="text1"/>
        </w:rPr>
        <w:t>, участвующи</w:t>
      </w:r>
      <w:r>
        <w:rPr>
          <w:b/>
          <w:bCs/>
          <w:color w:val="000000" w:themeColor="text1"/>
        </w:rPr>
        <w:t>х</w:t>
      </w:r>
      <w:r w:rsidRPr="00BB33C5">
        <w:rPr>
          <w:b/>
          <w:bCs/>
          <w:color w:val="000000" w:themeColor="text1"/>
        </w:rPr>
        <w:t xml:space="preserve"> в деле, </w:t>
      </w:r>
      <w:r w:rsidRPr="00BB33C5">
        <w:rPr>
          <w:bCs/>
          <w:color w:val="000000" w:themeColor="text1"/>
        </w:rPr>
        <w:t xml:space="preserve">представить в </w:t>
      </w:r>
      <w:r>
        <w:rPr>
          <w:bCs/>
          <w:color w:val="000000" w:themeColor="text1"/>
        </w:rPr>
        <w:t>А</w:t>
      </w:r>
      <w:r w:rsidRPr="00BB33C5">
        <w:rPr>
          <w:bCs/>
          <w:color w:val="000000" w:themeColor="text1"/>
        </w:rPr>
        <w:t xml:space="preserve">рбитражный суд </w:t>
      </w:r>
      <w:r w:rsidR="008D5B40">
        <w:rPr>
          <w:bCs/>
          <w:color w:val="000000" w:themeColor="text1"/>
        </w:rPr>
        <w:t xml:space="preserve">по кандидатуре арбитражного управляющего, </w:t>
      </w:r>
      <w:r w:rsidRPr="00BB33C5">
        <w:rPr>
          <w:bCs/>
          <w:color w:val="000000" w:themeColor="text1"/>
        </w:rPr>
        <w:t>мотивированн</w:t>
      </w:r>
      <w:r>
        <w:rPr>
          <w:bCs/>
          <w:color w:val="000000" w:themeColor="text1"/>
        </w:rPr>
        <w:t>ое</w:t>
      </w:r>
      <w:r w:rsidRPr="00BB33C5">
        <w:rPr>
          <w:bCs/>
          <w:color w:val="000000" w:themeColor="text1"/>
        </w:rPr>
        <w:t xml:space="preserve"> заключение о соответствии </w:t>
      </w:r>
      <w:r>
        <w:rPr>
          <w:bCs/>
          <w:color w:val="000000" w:themeColor="text1"/>
        </w:rPr>
        <w:t>предложенной</w:t>
      </w:r>
      <w:r w:rsidRPr="00BB33C5">
        <w:rPr>
          <w:bCs/>
          <w:color w:val="000000" w:themeColor="text1"/>
        </w:rPr>
        <w:t xml:space="preserve"> кандидатур</w:t>
      </w:r>
      <w:r>
        <w:rPr>
          <w:bCs/>
          <w:color w:val="000000" w:themeColor="text1"/>
        </w:rPr>
        <w:t>ы</w:t>
      </w:r>
      <w:r w:rsidRPr="00BB33C5">
        <w:rPr>
          <w:bCs/>
          <w:color w:val="000000" w:themeColor="text1"/>
        </w:rPr>
        <w:t xml:space="preserve"> требованиям статьи 20 Закона ПМР «О несостоятельности (банкротстве)»</w:t>
      </w:r>
      <w:r>
        <w:rPr>
          <w:bCs/>
          <w:color w:val="000000" w:themeColor="text1"/>
        </w:rPr>
        <w:t xml:space="preserve">, отсутствии оснований по которым данная кандидатура не может быть утверждена, и документы, подтверждающие </w:t>
      </w:r>
      <w:r w:rsidRPr="00B14CC2">
        <w:rPr>
          <w:bCs/>
          <w:color w:val="000000" w:themeColor="text1"/>
        </w:rPr>
        <w:t xml:space="preserve">соответствие данной кандидатуры требованиям статьи 20 названного Закона. </w:t>
      </w:r>
    </w:p>
    <w:p w:rsidR="00FF7377" w:rsidRPr="00B14CC2" w:rsidRDefault="00FF7377" w:rsidP="006B206F">
      <w:pPr>
        <w:tabs>
          <w:tab w:val="left" w:pos="10206"/>
        </w:tabs>
        <w:ind w:left="284" w:right="-58" w:firstLine="567"/>
        <w:jc w:val="both"/>
        <w:rPr>
          <w:color w:val="000000" w:themeColor="text1"/>
        </w:rPr>
      </w:pPr>
      <w:r w:rsidRPr="00B14CC2">
        <w:rPr>
          <w:color w:val="000000" w:themeColor="text1"/>
        </w:rPr>
        <w:t xml:space="preserve">Копию настоящего определения и определения о принятии заявления направить в адрес кредитора </w:t>
      </w:r>
      <w:proofErr w:type="spellStart"/>
      <w:r w:rsidRPr="00B14CC2">
        <w:rPr>
          <w:color w:val="000000" w:themeColor="text1"/>
        </w:rPr>
        <w:t>Дилигул</w:t>
      </w:r>
      <w:proofErr w:type="spellEnd"/>
      <w:r w:rsidRPr="00B14CC2">
        <w:rPr>
          <w:color w:val="000000" w:themeColor="text1"/>
        </w:rPr>
        <w:t xml:space="preserve"> Сергея Алексеевича (</w:t>
      </w:r>
      <w:proofErr w:type="spellStart"/>
      <w:r w:rsidRPr="00B14CC2">
        <w:rPr>
          <w:color w:val="000000" w:themeColor="text1"/>
        </w:rPr>
        <w:t>г</w:t>
      </w:r>
      <w:proofErr w:type="gramStart"/>
      <w:r w:rsidRPr="00B14CC2">
        <w:rPr>
          <w:color w:val="000000" w:themeColor="text1"/>
        </w:rPr>
        <w:t>.С</w:t>
      </w:r>
      <w:proofErr w:type="gramEnd"/>
      <w:r w:rsidRPr="00B14CC2">
        <w:rPr>
          <w:color w:val="000000" w:themeColor="text1"/>
        </w:rPr>
        <w:t>лободзея</w:t>
      </w:r>
      <w:proofErr w:type="spellEnd"/>
      <w:r w:rsidRPr="00B14CC2">
        <w:rPr>
          <w:color w:val="000000" w:themeColor="text1"/>
        </w:rPr>
        <w:t xml:space="preserve"> ул.Терещенко, д.44). </w:t>
      </w:r>
    </w:p>
    <w:p w:rsidR="00FF7377" w:rsidRPr="00B14CC2" w:rsidRDefault="00FF7377" w:rsidP="006B206F">
      <w:pPr>
        <w:tabs>
          <w:tab w:val="left" w:pos="10206"/>
        </w:tabs>
        <w:ind w:left="284" w:right="-58" w:firstLine="567"/>
        <w:jc w:val="both"/>
        <w:rPr>
          <w:color w:val="000000" w:themeColor="text1"/>
        </w:rPr>
      </w:pPr>
      <w:r w:rsidRPr="00B14CC2">
        <w:rPr>
          <w:color w:val="000000" w:themeColor="text1"/>
        </w:rPr>
        <w:t xml:space="preserve">Определение не обжалуется. </w:t>
      </w:r>
    </w:p>
    <w:p w:rsidR="006B206F" w:rsidRPr="00B14CC2" w:rsidRDefault="006B206F" w:rsidP="006B206F">
      <w:pPr>
        <w:tabs>
          <w:tab w:val="left" w:pos="10206"/>
        </w:tabs>
        <w:ind w:left="284" w:right="-58" w:firstLine="567"/>
        <w:jc w:val="both"/>
        <w:rPr>
          <w:color w:val="000000" w:themeColor="text1"/>
        </w:rPr>
      </w:pPr>
    </w:p>
    <w:p w:rsidR="00FF7377" w:rsidRPr="00B14CC2" w:rsidRDefault="00FF7377" w:rsidP="006B206F">
      <w:pPr>
        <w:tabs>
          <w:tab w:val="left" w:pos="10206"/>
        </w:tabs>
        <w:ind w:left="284" w:right="-58" w:firstLine="567"/>
        <w:jc w:val="both"/>
        <w:rPr>
          <w:b/>
          <w:color w:val="000000" w:themeColor="text1"/>
        </w:rPr>
      </w:pPr>
    </w:p>
    <w:p w:rsidR="00FF7377" w:rsidRDefault="00FF7377" w:rsidP="006B206F">
      <w:pPr>
        <w:tabs>
          <w:tab w:val="left" w:pos="10206"/>
        </w:tabs>
        <w:ind w:left="284" w:right="-58" w:firstLine="567"/>
        <w:jc w:val="both"/>
        <w:rPr>
          <w:b/>
        </w:rPr>
      </w:pPr>
      <w:r>
        <w:rPr>
          <w:b/>
        </w:rPr>
        <w:t>Судья Арбитражного суда</w:t>
      </w:r>
    </w:p>
    <w:p w:rsidR="00CE74CC" w:rsidRDefault="00FF7377" w:rsidP="006B206F">
      <w:pPr>
        <w:tabs>
          <w:tab w:val="left" w:pos="10206"/>
        </w:tabs>
        <w:ind w:left="284" w:right="-58" w:firstLine="567"/>
        <w:jc w:val="both"/>
        <w:rPr>
          <w:b/>
        </w:rPr>
      </w:pPr>
      <w:r>
        <w:rPr>
          <w:b/>
        </w:rPr>
        <w:t xml:space="preserve">Приднестровской Молдавской Республики                                   </w:t>
      </w:r>
      <w:r w:rsidR="00D065F4">
        <w:rPr>
          <w:b/>
        </w:rPr>
        <w:t xml:space="preserve">  </w:t>
      </w:r>
      <w:proofErr w:type="spellStart"/>
      <w:r w:rsidRPr="00D461AC">
        <w:rPr>
          <w:b/>
        </w:rPr>
        <w:t>Е.</w:t>
      </w:r>
      <w:r>
        <w:rPr>
          <w:b/>
        </w:rPr>
        <w:t>В.Качуровская</w:t>
      </w:r>
      <w:proofErr w:type="spellEnd"/>
    </w:p>
    <w:sectPr w:rsidR="00CE74CC" w:rsidSect="00FF7377">
      <w:footerReference w:type="default" r:id="rId9"/>
      <w:pgSz w:w="11906" w:h="16838"/>
      <w:pgMar w:top="426" w:right="284" w:bottom="568"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CFE" w:rsidRDefault="002D7CFE" w:rsidP="00747910">
      <w:r>
        <w:separator/>
      </w:r>
    </w:p>
  </w:endnote>
  <w:endnote w:type="continuationSeparator" w:id="1">
    <w:p w:rsidR="002D7CFE" w:rsidRDefault="002D7CF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AE1F81">
    <w:pPr>
      <w:pStyle w:val="a7"/>
      <w:jc w:val="right"/>
    </w:pPr>
    <w:fldSimple w:instr=" PAGE   \* MERGEFORMAT ">
      <w:r w:rsidR="00B14CC2">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CFE" w:rsidRDefault="002D7CFE" w:rsidP="00747910">
      <w:r>
        <w:separator/>
      </w:r>
    </w:p>
  </w:footnote>
  <w:footnote w:type="continuationSeparator" w:id="1">
    <w:p w:rsidR="002D7CFE" w:rsidRDefault="002D7CF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447C2E"/>
    <w:multiLevelType w:val="hybridMultilevel"/>
    <w:tmpl w:val="6602E71E"/>
    <w:lvl w:ilvl="0" w:tplc="F20AE9A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63489"/>
  </w:hdrShapeDefaults>
  <w:footnotePr>
    <w:footnote w:id="0"/>
    <w:footnote w:id="1"/>
  </w:footnotePr>
  <w:endnotePr>
    <w:endnote w:id="0"/>
    <w:endnote w:id="1"/>
  </w:endnotePr>
  <w:compat/>
  <w:rsids>
    <w:rsidRoot w:val="000C4195"/>
    <w:rsid w:val="00011073"/>
    <w:rsid w:val="000126C2"/>
    <w:rsid w:val="000400F3"/>
    <w:rsid w:val="000442B8"/>
    <w:rsid w:val="00045A0B"/>
    <w:rsid w:val="000722EF"/>
    <w:rsid w:val="00080B6B"/>
    <w:rsid w:val="00081B5A"/>
    <w:rsid w:val="00085128"/>
    <w:rsid w:val="0008551D"/>
    <w:rsid w:val="00091ECB"/>
    <w:rsid w:val="000A7923"/>
    <w:rsid w:val="000B5210"/>
    <w:rsid w:val="000C4195"/>
    <w:rsid w:val="000C512D"/>
    <w:rsid w:val="000C64A5"/>
    <w:rsid w:val="000E2672"/>
    <w:rsid w:val="000E5906"/>
    <w:rsid w:val="000F183A"/>
    <w:rsid w:val="0012080B"/>
    <w:rsid w:val="00143E85"/>
    <w:rsid w:val="00165B73"/>
    <w:rsid w:val="001822F2"/>
    <w:rsid w:val="001823B7"/>
    <w:rsid w:val="00195257"/>
    <w:rsid w:val="001979FD"/>
    <w:rsid w:val="001A25FF"/>
    <w:rsid w:val="001A3472"/>
    <w:rsid w:val="001A48C1"/>
    <w:rsid w:val="001B30A8"/>
    <w:rsid w:val="001B62EA"/>
    <w:rsid w:val="001C1B4F"/>
    <w:rsid w:val="001C7442"/>
    <w:rsid w:val="001D3D23"/>
    <w:rsid w:val="001D4EAC"/>
    <w:rsid w:val="001E45FA"/>
    <w:rsid w:val="001F5849"/>
    <w:rsid w:val="00212E13"/>
    <w:rsid w:val="00227353"/>
    <w:rsid w:val="002431E5"/>
    <w:rsid w:val="0026059C"/>
    <w:rsid w:val="00270CED"/>
    <w:rsid w:val="002828CA"/>
    <w:rsid w:val="00285F01"/>
    <w:rsid w:val="00292935"/>
    <w:rsid w:val="002935E2"/>
    <w:rsid w:val="002A1786"/>
    <w:rsid w:val="002C7975"/>
    <w:rsid w:val="002D2926"/>
    <w:rsid w:val="002D6295"/>
    <w:rsid w:val="002D7CFE"/>
    <w:rsid w:val="002E0357"/>
    <w:rsid w:val="002E193F"/>
    <w:rsid w:val="002F0A0D"/>
    <w:rsid w:val="00303D72"/>
    <w:rsid w:val="00304B79"/>
    <w:rsid w:val="00324677"/>
    <w:rsid w:val="00325520"/>
    <w:rsid w:val="003331A5"/>
    <w:rsid w:val="003558DC"/>
    <w:rsid w:val="00365A17"/>
    <w:rsid w:val="00381CF3"/>
    <w:rsid w:val="003A617A"/>
    <w:rsid w:val="003A774E"/>
    <w:rsid w:val="003B6264"/>
    <w:rsid w:val="003C0922"/>
    <w:rsid w:val="00410A1E"/>
    <w:rsid w:val="00411C94"/>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D5F0E"/>
    <w:rsid w:val="004F5932"/>
    <w:rsid w:val="004F7B6D"/>
    <w:rsid w:val="00503476"/>
    <w:rsid w:val="005043B3"/>
    <w:rsid w:val="005065F8"/>
    <w:rsid w:val="005157BD"/>
    <w:rsid w:val="0051667D"/>
    <w:rsid w:val="00531BFC"/>
    <w:rsid w:val="00533BE1"/>
    <w:rsid w:val="00554B3A"/>
    <w:rsid w:val="00574CF7"/>
    <w:rsid w:val="005A6736"/>
    <w:rsid w:val="005D3299"/>
    <w:rsid w:val="005D62FC"/>
    <w:rsid w:val="00605EA7"/>
    <w:rsid w:val="00607676"/>
    <w:rsid w:val="00611DB0"/>
    <w:rsid w:val="00612F4D"/>
    <w:rsid w:val="006478E4"/>
    <w:rsid w:val="00694E57"/>
    <w:rsid w:val="006976EB"/>
    <w:rsid w:val="006A5E49"/>
    <w:rsid w:val="006B206F"/>
    <w:rsid w:val="006C6D2B"/>
    <w:rsid w:val="006E570D"/>
    <w:rsid w:val="006F1DF0"/>
    <w:rsid w:val="006F2AD2"/>
    <w:rsid w:val="00710036"/>
    <w:rsid w:val="00717526"/>
    <w:rsid w:val="00721146"/>
    <w:rsid w:val="00746764"/>
    <w:rsid w:val="00747910"/>
    <w:rsid w:val="00750035"/>
    <w:rsid w:val="0075091C"/>
    <w:rsid w:val="0078012C"/>
    <w:rsid w:val="0078061E"/>
    <w:rsid w:val="00781009"/>
    <w:rsid w:val="00791858"/>
    <w:rsid w:val="007A51C3"/>
    <w:rsid w:val="007C124E"/>
    <w:rsid w:val="007C46FF"/>
    <w:rsid w:val="007E5338"/>
    <w:rsid w:val="007F23F3"/>
    <w:rsid w:val="007F5D91"/>
    <w:rsid w:val="007F6115"/>
    <w:rsid w:val="007F7FBC"/>
    <w:rsid w:val="00803B0E"/>
    <w:rsid w:val="00804CD8"/>
    <w:rsid w:val="00813A13"/>
    <w:rsid w:val="00821468"/>
    <w:rsid w:val="008273B9"/>
    <w:rsid w:val="00833454"/>
    <w:rsid w:val="008452B7"/>
    <w:rsid w:val="00846717"/>
    <w:rsid w:val="00853A1E"/>
    <w:rsid w:val="0085504A"/>
    <w:rsid w:val="00897759"/>
    <w:rsid w:val="008A11D6"/>
    <w:rsid w:val="008D2738"/>
    <w:rsid w:val="008D34DD"/>
    <w:rsid w:val="008D5B40"/>
    <w:rsid w:val="008F4F8B"/>
    <w:rsid w:val="008F60C5"/>
    <w:rsid w:val="008F64F3"/>
    <w:rsid w:val="0090045E"/>
    <w:rsid w:val="00900716"/>
    <w:rsid w:val="00903238"/>
    <w:rsid w:val="0090403A"/>
    <w:rsid w:val="00904994"/>
    <w:rsid w:val="00917458"/>
    <w:rsid w:val="009204F3"/>
    <w:rsid w:val="00926900"/>
    <w:rsid w:val="00947C3B"/>
    <w:rsid w:val="009841EA"/>
    <w:rsid w:val="00991CBB"/>
    <w:rsid w:val="00992400"/>
    <w:rsid w:val="00997222"/>
    <w:rsid w:val="009977D8"/>
    <w:rsid w:val="009B1FD7"/>
    <w:rsid w:val="009B5C25"/>
    <w:rsid w:val="009B61B4"/>
    <w:rsid w:val="009E3FEF"/>
    <w:rsid w:val="009E5BCE"/>
    <w:rsid w:val="009F37CE"/>
    <w:rsid w:val="00A032B6"/>
    <w:rsid w:val="00A15AF3"/>
    <w:rsid w:val="00A23FEE"/>
    <w:rsid w:val="00A246E5"/>
    <w:rsid w:val="00A33535"/>
    <w:rsid w:val="00A359CB"/>
    <w:rsid w:val="00A40013"/>
    <w:rsid w:val="00A42F10"/>
    <w:rsid w:val="00A45BF9"/>
    <w:rsid w:val="00A54971"/>
    <w:rsid w:val="00A654E1"/>
    <w:rsid w:val="00A80E5C"/>
    <w:rsid w:val="00AA05B6"/>
    <w:rsid w:val="00AB265D"/>
    <w:rsid w:val="00AB326C"/>
    <w:rsid w:val="00AB632B"/>
    <w:rsid w:val="00AC58DE"/>
    <w:rsid w:val="00AC5E21"/>
    <w:rsid w:val="00AC6E73"/>
    <w:rsid w:val="00AE1E59"/>
    <w:rsid w:val="00AE1F81"/>
    <w:rsid w:val="00AE51C6"/>
    <w:rsid w:val="00AF591D"/>
    <w:rsid w:val="00B07D65"/>
    <w:rsid w:val="00B14CC2"/>
    <w:rsid w:val="00B47CD7"/>
    <w:rsid w:val="00B53400"/>
    <w:rsid w:val="00B53DF1"/>
    <w:rsid w:val="00B71D81"/>
    <w:rsid w:val="00B7249F"/>
    <w:rsid w:val="00B854F5"/>
    <w:rsid w:val="00B94364"/>
    <w:rsid w:val="00BB33C5"/>
    <w:rsid w:val="00BB4BD7"/>
    <w:rsid w:val="00BB7FA9"/>
    <w:rsid w:val="00BC4CF8"/>
    <w:rsid w:val="00BC7EFA"/>
    <w:rsid w:val="00BD306D"/>
    <w:rsid w:val="00BD5DD6"/>
    <w:rsid w:val="00BD6A38"/>
    <w:rsid w:val="00BE7BA6"/>
    <w:rsid w:val="00BF7322"/>
    <w:rsid w:val="00C1621B"/>
    <w:rsid w:val="00C33907"/>
    <w:rsid w:val="00C3734A"/>
    <w:rsid w:val="00C422E1"/>
    <w:rsid w:val="00C43442"/>
    <w:rsid w:val="00C4443F"/>
    <w:rsid w:val="00C502E5"/>
    <w:rsid w:val="00C518EB"/>
    <w:rsid w:val="00C52E1E"/>
    <w:rsid w:val="00C5718C"/>
    <w:rsid w:val="00C62887"/>
    <w:rsid w:val="00C77370"/>
    <w:rsid w:val="00C84594"/>
    <w:rsid w:val="00C849F3"/>
    <w:rsid w:val="00CA1791"/>
    <w:rsid w:val="00CB2621"/>
    <w:rsid w:val="00CC555F"/>
    <w:rsid w:val="00CD637D"/>
    <w:rsid w:val="00CE74CC"/>
    <w:rsid w:val="00CF4DCA"/>
    <w:rsid w:val="00D065F4"/>
    <w:rsid w:val="00D0688E"/>
    <w:rsid w:val="00D20B74"/>
    <w:rsid w:val="00D2564A"/>
    <w:rsid w:val="00D65134"/>
    <w:rsid w:val="00D65600"/>
    <w:rsid w:val="00D70995"/>
    <w:rsid w:val="00D726D4"/>
    <w:rsid w:val="00D90A20"/>
    <w:rsid w:val="00D91998"/>
    <w:rsid w:val="00D96E34"/>
    <w:rsid w:val="00DA1F7C"/>
    <w:rsid w:val="00DA6EC0"/>
    <w:rsid w:val="00DD30D9"/>
    <w:rsid w:val="00DF3AF0"/>
    <w:rsid w:val="00DF4C6A"/>
    <w:rsid w:val="00E020DE"/>
    <w:rsid w:val="00E02674"/>
    <w:rsid w:val="00E10EEF"/>
    <w:rsid w:val="00E25672"/>
    <w:rsid w:val="00E265BC"/>
    <w:rsid w:val="00E267AF"/>
    <w:rsid w:val="00E37C05"/>
    <w:rsid w:val="00E37EAD"/>
    <w:rsid w:val="00E37FF1"/>
    <w:rsid w:val="00E47763"/>
    <w:rsid w:val="00E6678D"/>
    <w:rsid w:val="00E67E5E"/>
    <w:rsid w:val="00E715EC"/>
    <w:rsid w:val="00E76C3A"/>
    <w:rsid w:val="00E77BBC"/>
    <w:rsid w:val="00E808AB"/>
    <w:rsid w:val="00E87E1C"/>
    <w:rsid w:val="00E90DB1"/>
    <w:rsid w:val="00E92C98"/>
    <w:rsid w:val="00E975E9"/>
    <w:rsid w:val="00ED67B4"/>
    <w:rsid w:val="00F108F5"/>
    <w:rsid w:val="00F13710"/>
    <w:rsid w:val="00F14E1C"/>
    <w:rsid w:val="00F16008"/>
    <w:rsid w:val="00F2401C"/>
    <w:rsid w:val="00F253A2"/>
    <w:rsid w:val="00F354AA"/>
    <w:rsid w:val="00F40613"/>
    <w:rsid w:val="00F64381"/>
    <w:rsid w:val="00F72C4D"/>
    <w:rsid w:val="00F91EE1"/>
    <w:rsid w:val="00FA2781"/>
    <w:rsid w:val="00FA6E55"/>
    <w:rsid w:val="00FB599A"/>
    <w:rsid w:val="00FC2162"/>
    <w:rsid w:val="00FE6B17"/>
    <w:rsid w:val="00FF7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paragraph" w:styleId="5">
    <w:name w:val="heading 5"/>
    <w:basedOn w:val="a"/>
    <w:next w:val="a"/>
    <w:link w:val="50"/>
    <w:semiHidden/>
    <w:unhideWhenUsed/>
    <w:qFormat/>
    <w:rsid w:val="00DA1F7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 w:type="character" w:customStyle="1" w:styleId="50">
    <w:name w:val="Заголовок 5 Знак"/>
    <w:basedOn w:val="a0"/>
    <w:link w:val="5"/>
    <w:semiHidden/>
    <w:rsid w:val="00DA1F7C"/>
    <w:rPr>
      <w:rFonts w:ascii="Calibri" w:hAnsi="Calibri"/>
      <w:b/>
      <w:bCs/>
      <w:i/>
      <w:iCs/>
      <w:sz w:val="26"/>
      <w:szCs w:val="26"/>
    </w:rPr>
  </w:style>
  <w:style w:type="paragraph" w:customStyle="1" w:styleId="Heading3">
    <w:name w:val="Heading 3"/>
    <w:basedOn w:val="a"/>
    <w:next w:val="a"/>
    <w:uiPriority w:val="9"/>
    <w:qFormat/>
    <w:rsid w:val="00DA1F7C"/>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728116695">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692</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18</cp:revision>
  <cp:lastPrinted>2020-10-12T09:47:00Z</cp:lastPrinted>
  <dcterms:created xsi:type="dcterms:W3CDTF">2020-10-12T06:43:00Z</dcterms:created>
  <dcterms:modified xsi:type="dcterms:W3CDTF">2020-10-12T10:08:00Z</dcterms:modified>
</cp:coreProperties>
</file>