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2459561</wp:posOffset>
                  </wp:positionH>
                  <wp:positionV relativeFrom="paragraph">
                    <wp:posOffset>-289775</wp:posOffset>
                  </wp:positionV>
                  <wp:extent cx="988131" cy="998113"/>
                  <wp:effectExtent l="19050" t="0" r="2469"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8131" cy="998113"/>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F253A2" w:rsidP="004F7B6D">
      <w:pPr>
        <w:jc w:val="center"/>
        <w:rPr>
          <w:b/>
          <w:color w:val="5F5F5F"/>
          <w:sz w:val="16"/>
          <w:szCs w:val="16"/>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29072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A5D7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о назначении судебного заседания</w:t>
      </w: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381ED7">
        <w:trPr>
          <w:trHeight w:val="259"/>
        </w:trPr>
        <w:tc>
          <w:tcPr>
            <w:tcW w:w="4956" w:type="dxa"/>
            <w:gridSpan w:val="7"/>
            <w:hideMark/>
          </w:tcPr>
          <w:p w:rsidR="00EB40AB" w:rsidRDefault="00EB40AB" w:rsidP="004D464E">
            <w:pPr>
              <w:rPr>
                <w:rFonts w:eastAsia="Calibri"/>
                <w:bCs/>
                <w:sz w:val="20"/>
                <w:szCs w:val="20"/>
                <w:u w:val="single"/>
              </w:rPr>
            </w:pPr>
            <w:r>
              <w:rPr>
                <w:rFonts w:eastAsia="Calibri"/>
              </w:rPr>
              <w:t>«</w:t>
            </w:r>
            <w:r w:rsidR="004D464E" w:rsidRPr="004D464E">
              <w:rPr>
                <w:rFonts w:eastAsia="Calibri"/>
                <w:u w:val="single"/>
              </w:rPr>
              <w:t>18</w:t>
            </w:r>
            <w:r w:rsidRPr="0021732A">
              <w:rPr>
                <w:rFonts w:eastAsia="Calibri"/>
                <w:u w:val="single"/>
              </w:rPr>
              <w:t xml:space="preserve">» </w:t>
            </w:r>
            <w:r w:rsidR="0021732A">
              <w:rPr>
                <w:rFonts w:eastAsia="Calibri"/>
                <w:u w:val="single"/>
              </w:rPr>
              <w:t>ма</w:t>
            </w:r>
            <w:r w:rsidR="004D464E">
              <w:rPr>
                <w:rFonts w:eastAsia="Calibri"/>
                <w:u w:val="single"/>
              </w:rPr>
              <w:t>рта</w:t>
            </w:r>
            <w:r>
              <w:rPr>
                <w:rFonts w:eastAsia="Calibri"/>
                <w:u w:val="single"/>
              </w:rPr>
              <w:t xml:space="preserve"> 202</w:t>
            </w:r>
            <w:r w:rsidR="004D464E">
              <w:rPr>
                <w:rFonts w:eastAsia="Calibri"/>
                <w:u w:val="single"/>
              </w:rPr>
              <w:t>1</w:t>
            </w:r>
            <w:r>
              <w:rPr>
                <w:rFonts w:eastAsia="Calibri"/>
                <w:u w:val="single"/>
              </w:rPr>
              <w:t xml:space="preserve"> года</w:t>
            </w:r>
          </w:p>
        </w:tc>
        <w:tc>
          <w:tcPr>
            <w:tcW w:w="4974" w:type="dxa"/>
            <w:gridSpan w:val="3"/>
            <w:hideMark/>
          </w:tcPr>
          <w:p w:rsidR="00EB40AB" w:rsidRDefault="00EB40AB" w:rsidP="004D464E">
            <w:pPr>
              <w:rPr>
                <w:rFonts w:eastAsia="Calibri"/>
                <w:b/>
                <w:bCs/>
                <w:sz w:val="20"/>
                <w:szCs w:val="20"/>
                <w:u w:val="single"/>
              </w:rPr>
            </w:pPr>
            <w:r>
              <w:rPr>
                <w:rFonts w:eastAsia="Calibri"/>
                <w:bCs/>
              </w:rPr>
              <w:t xml:space="preserve">                                           </w:t>
            </w:r>
            <w:r w:rsidRPr="0021732A">
              <w:rPr>
                <w:rFonts w:eastAsia="Calibri"/>
                <w:bCs/>
                <w:u w:val="single"/>
              </w:rPr>
              <w:t xml:space="preserve">Дело </w:t>
            </w:r>
            <w:r w:rsidRPr="0021732A">
              <w:rPr>
                <w:rFonts w:eastAsia="Calibri"/>
                <w:u w:val="single"/>
              </w:rPr>
              <w:t>№</w:t>
            </w:r>
            <w:r w:rsidRPr="0021732A">
              <w:rPr>
                <w:rFonts w:eastAsia="Calibri"/>
                <w:sz w:val="20"/>
                <w:szCs w:val="20"/>
                <w:u w:val="single"/>
              </w:rPr>
              <w:t xml:space="preserve"> </w:t>
            </w:r>
            <w:r w:rsidR="004D464E" w:rsidRPr="004D464E">
              <w:rPr>
                <w:rFonts w:eastAsia="Calibri"/>
                <w:u w:val="single"/>
              </w:rPr>
              <w:t>526</w:t>
            </w:r>
            <w:r>
              <w:rPr>
                <w:rFonts w:eastAsia="Calibri"/>
                <w:u w:val="single"/>
              </w:rPr>
              <w:t>/20-02</w:t>
            </w:r>
          </w:p>
        </w:tc>
      </w:tr>
      <w:tr w:rsidR="00EB40AB" w:rsidTr="00381ED7">
        <w:tc>
          <w:tcPr>
            <w:tcW w:w="1200" w:type="dxa"/>
          </w:tcPr>
          <w:p w:rsidR="00EB40AB" w:rsidRDefault="00EB40AB">
            <w:pPr>
              <w:rPr>
                <w:rFonts w:eastAsia="Calibri"/>
                <w:b/>
                <w:bCs/>
                <w:sz w:val="20"/>
                <w:szCs w:val="20"/>
              </w:rPr>
            </w:pPr>
          </w:p>
        </w:tc>
        <w:tc>
          <w:tcPr>
            <w:tcW w:w="1419" w:type="dxa"/>
            <w:gridSpan w:val="4"/>
          </w:tcPr>
          <w:p w:rsidR="00EB40AB" w:rsidRDefault="00EB40AB">
            <w:pPr>
              <w:rPr>
                <w:rFonts w:eastAsia="Calibri"/>
                <w:b/>
                <w:bCs/>
                <w:sz w:val="20"/>
                <w:szCs w:val="20"/>
              </w:rPr>
            </w:pPr>
          </w:p>
        </w:tc>
        <w:tc>
          <w:tcPr>
            <w:tcW w:w="839" w:type="dxa"/>
          </w:tcPr>
          <w:p w:rsidR="00EB40AB" w:rsidRDefault="00EB40AB">
            <w:pPr>
              <w:rPr>
                <w:rFonts w:eastAsia="Calibri"/>
                <w:b/>
                <w:bCs/>
                <w:sz w:val="20"/>
                <w:szCs w:val="20"/>
              </w:rPr>
            </w:pPr>
          </w:p>
        </w:tc>
        <w:tc>
          <w:tcPr>
            <w:tcW w:w="3579" w:type="dxa"/>
            <w:gridSpan w:val="2"/>
          </w:tcPr>
          <w:p w:rsidR="00EB40AB" w:rsidRDefault="00EB40AB">
            <w:pPr>
              <w:tabs>
                <w:tab w:val="center" w:pos="1805"/>
              </w:tabs>
              <w:jc w:val="center"/>
              <w:rPr>
                <w:rFonts w:eastAsia="Calibri"/>
                <w:bCs/>
                <w:sz w:val="20"/>
                <w:szCs w:val="20"/>
              </w:rPr>
            </w:pPr>
          </w:p>
        </w:tc>
        <w:tc>
          <w:tcPr>
            <w:tcW w:w="2893" w:type="dxa"/>
            <w:gridSpan w:val="2"/>
          </w:tcPr>
          <w:p w:rsidR="00EB40AB" w:rsidRDefault="00EB40AB">
            <w:pPr>
              <w:rPr>
                <w:rFonts w:eastAsia="Calibri"/>
                <w:b/>
                <w:bCs/>
                <w:sz w:val="20"/>
                <w:szCs w:val="20"/>
              </w:rPr>
            </w:pPr>
          </w:p>
        </w:tc>
      </w:tr>
      <w:tr w:rsidR="00EB40AB" w:rsidTr="00381ED7">
        <w:tc>
          <w:tcPr>
            <w:tcW w:w="1987"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90" w:type="dxa"/>
            <w:gridSpan w:val="5"/>
          </w:tcPr>
          <w:p w:rsidR="00EB40AB" w:rsidRDefault="00EB40AB">
            <w:pPr>
              <w:jc w:val="center"/>
              <w:rPr>
                <w:rFonts w:eastAsia="Calibri"/>
                <w:b/>
                <w:bCs/>
                <w:sz w:val="20"/>
                <w:szCs w:val="20"/>
              </w:rPr>
            </w:pPr>
          </w:p>
        </w:tc>
        <w:tc>
          <w:tcPr>
            <w:tcW w:w="2786" w:type="dxa"/>
          </w:tcPr>
          <w:p w:rsidR="00EB40AB" w:rsidRDefault="00EB40AB">
            <w:pPr>
              <w:rPr>
                <w:rFonts w:eastAsia="Calibri"/>
                <w:b/>
                <w:bCs/>
                <w:sz w:val="20"/>
                <w:szCs w:val="20"/>
              </w:rPr>
            </w:pPr>
          </w:p>
        </w:tc>
      </w:tr>
      <w:tr w:rsidR="00EB40AB" w:rsidTr="00381ED7">
        <w:tc>
          <w:tcPr>
            <w:tcW w:w="1200" w:type="dxa"/>
          </w:tcPr>
          <w:p w:rsidR="00EB40AB" w:rsidRDefault="00EB40AB">
            <w:pPr>
              <w:rPr>
                <w:rFonts w:eastAsia="Calibri"/>
                <w:b/>
                <w:bCs/>
                <w:sz w:val="20"/>
                <w:szCs w:val="20"/>
              </w:rPr>
            </w:pPr>
          </w:p>
        </w:tc>
        <w:tc>
          <w:tcPr>
            <w:tcW w:w="1419" w:type="dxa"/>
            <w:gridSpan w:val="4"/>
          </w:tcPr>
          <w:p w:rsidR="00EB40AB" w:rsidRDefault="00EB40AB">
            <w:pPr>
              <w:rPr>
                <w:rFonts w:eastAsia="Calibri"/>
                <w:b/>
                <w:bCs/>
                <w:sz w:val="20"/>
                <w:szCs w:val="20"/>
              </w:rPr>
            </w:pPr>
          </w:p>
        </w:tc>
        <w:tc>
          <w:tcPr>
            <w:tcW w:w="839" w:type="dxa"/>
          </w:tcPr>
          <w:p w:rsidR="00EB40AB" w:rsidRDefault="00EB40AB">
            <w:pPr>
              <w:rPr>
                <w:rFonts w:eastAsia="Calibri"/>
                <w:b/>
                <w:bCs/>
                <w:sz w:val="20"/>
                <w:szCs w:val="20"/>
              </w:rPr>
            </w:pPr>
          </w:p>
        </w:tc>
        <w:tc>
          <w:tcPr>
            <w:tcW w:w="3579" w:type="dxa"/>
            <w:gridSpan w:val="2"/>
          </w:tcPr>
          <w:p w:rsidR="00EB40AB" w:rsidRDefault="00EB40AB">
            <w:pPr>
              <w:rPr>
                <w:rFonts w:eastAsia="Calibri"/>
                <w:b/>
                <w:bCs/>
                <w:sz w:val="20"/>
                <w:szCs w:val="20"/>
              </w:rPr>
            </w:pPr>
          </w:p>
        </w:tc>
        <w:tc>
          <w:tcPr>
            <w:tcW w:w="2893" w:type="dxa"/>
            <w:gridSpan w:val="2"/>
          </w:tcPr>
          <w:p w:rsidR="00EB40AB" w:rsidRDefault="00EB40AB">
            <w:pPr>
              <w:rPr>
                <w:rFonts w:eastAsia="Calibri"/>
                <w:b/>
                <w:bCs/>
                <w:sz w:val="20"/>
                <w:szCs w:val="20"/>
              </w:rPr>
            </w:pPr>
          </w:p>
        </w:tc>
      </w:tr>
    </w:tbl>
    <w:p w:rsidR="004D464E" w:rsidRPr="004D464E" w:rsidRDefault="00EB40AB" w:rsidP="004D464E">
      <w:pPr>
        <w:ind w:firstLine="709"/>
        <w:jc w:val="both"/>
      </w:pPr>
      <w:r>
        <w:t xml:space="preserve">Арбитражный </w:t>
      </w:r>
      <w:r w:rsidRPr="004D464E">
        <w:t xml:space="preserve">суд Приднестровской Молдавской Республики в составе судьи               Е.В.Качуровской, </w:t>
      </w:r>
      <w:r w:rsidR="004D464E" w:rsidRPr="004D464E">
        <w:rPr>
          <w:rStyle w:val="10"/>
          <w:b w:val="0"/>
          <w:bCs w:val="0"/>
          <w:color w:val="000000"/>
          <w:spacing w:val="4"/>
          <w:sz w:val="24"/>
          <w:szCs w:val="24"/>
        </w:rPr>
        <w:t>изучив заявление Синицкого Сергея Станиславовича</w:t>
      </w:r>
      <w:r w:rsidR="004D464E">
        <w:rPr>
          <w:rStyle w:val="10"/>
          <w:b w:val="0"/>
          <w:bCs w:val="0"/>
          <w:color w:val="000000"/>
          <w:spacing w:val="4"/>
          <w:sz w:val="24"/>
          <w:szCs w:val="24"/>
        </w:rPr>
        <w:t xml:space="preserve"> </w:t>
      </w:r>
      <w:r w:rsidR="004D464E" w:rsidRPr="004D464E">
        <w:rPr>
          <w:rStyle w:val="10"/>
          <w:b w:val="0"/>
          <w:bCs w:val="0"/>
          <w:color w:val="000000"/>
          <w:spacing w:val="4"/>
          <w:sz w:val="24"/>
          <w:szCs w:val="24"/>
        </w:rPr>
        <w:t xml:space="preserve">о рассрочке исполнения решения Арбитражного суда ПМР от 28.09.2020 года по делу 526/20-02 по </w:t>
      </w:r>
      <w:r w:rsidR="00DF68E7">
        <w:rPr>
          <w:rStyle w:val="10"/>
          <w:b w:val="0"/>
          <w:bCs w:val="0"/>
          <w:color w:val="000000"/>
          <w:spacing w:val="4"/>
          <w:sz w:val="24"/>
          <w:szCs w:val="24"/>
        </w:rPr>
        <w:t>заявлению</w:t>
      </w:r>
      <w:r w:rsidR="004D464E" w:rsidRPr="004D464E">
        <w:rPr>
          <w:rStyle w:val="10"/>
          <w:b w:val="0"/>
          <w:bCs w:val="0"/>
          <w:color w:val="000000"/>
          <w:spacing w:val="4"/>
          <w:sz w:val="24"/>
          <w:szCs w:val="24"/>
        </w:rPr>
        <w:t xml:space="preserve"> </w:t>
      </w:r>
      <w:r w:rsidR="004D464E" w:rsidRPr="004D464E">
        <w:t>налоговой инспекции по г.Григориополь и Григориопольскому району (г.Григориополь ул.К.Маркса, 146) к главе крестьянского (фермерского) хозяйства Синицкому Сергею</w:t>
      </w:r>
      <w:r w:rsidR="004D464E">
        <w:t xml:space="preserve"> Станиславовичу (г.Григориополь ул.Васканова, д.16) о взыскании недоимок по земельному налогу,</w:t>
      </w:r>
      <w:r w:rsidR="004D464E">
        <w:rPr>
          <w:rStyle w:val="10"/>
          <w:b w:val="0"/>
          <w:bCs w:val="0"/>
          <w:color w:val="000000"/>
          <w:spacing w:val="4"/>
        </w:rPr>
        <w:t xml:space="preserve"> </w:t>
      </w:r>
      <w:r w:rsidR="004D464E" w:rsidRPr="004D464E">
        <w:rPr>
          <w:rStyle w:val="10"/>
          <w:b w:val="0"/>
          <w:bCs w:val="0"/>
          <w:color w:val="000000"/>
          <w:spacing w:val="4"/>
          <w:sz w:val="24"/>
          <w:szCs w:val="24"/>
        </w:rPr>
        <w:t xml:space="preserve">а также </w:t>
      </w:r>
      <w:r w:rsidR="004D464E">
        <w:t>изучив</w:t>
      </w:r>
      <w:r w:rsidR="004D464E" w:rsidRPr="004D464E">
        <w:rPr>
          <w:rStyle w:val="10"/>
          <w:b w:val="0"/>
          <w:bCs w:val="0"/>
          <w:color w:val="000000"/>
          <w:spacing w:val="4"/>
          <w:sz w:val="24"/>
          <w:szCs w:val="24"/>
        </w:rPr>
        <w:t xml:space="preserve"> приложенные к нему документы,</w:t>
      </w:r>
    </w:p>
    <w:p w:rsidR="004D464E" w:rsidRPr="004D464E" w:rsidRDefault="004D464E" w:rsidP="004D464E">
      <w:pPr>
        <w:pStyle w:val="ac"/>
        <w:tabs>
          <w:tab w:val="left" w:pos="4483"/>
        </w:tabs>
        <w:spacing w:line="274" w:lineRule="exact"/>
        <w:ind w:left="40" w:firstLine="680"/>
        <w:jc w:val="both"/>
      </w:pPr>
      <w:r w:rsidRPr="004D464E">
        <w:rPr>
          <w:rStyle w:val="10"/>
          <w:b w:val="0"/>
          <w:bCs w:val="0"/>
          <w:color w:val="000000"/>
          <w:spacing w:val="4"/>
          <w:sz w:val="24"/>
          <w:szCs w:val="24"/>
        </w:rPr>
        <w:t>руководствуясь статьями 128, 181 Арбитражного процессуального кодекса</w:t>
      </w:r>
      <w:r>
        <w:rPr>
          <w:rStyle w:val="10"/>
          <w:b w:val="0"/>
          <w:bCs w:val="0"/>
          <w:color w:val="000000"/>
          <w:spacing w:val="4"/>
          <w:sz w:val="24"/>
          <w:szCs w:val="24"/>
        </w:rPr>
        <w:t xml:space="preserve"> </w:t>
      </w:r>
      <w:r w:rsidR="00381ED7">
        <w:rPr>
          <w:rStyle w:val="10"/>
          <w:b w:val="0"/>
          <w:bCs w:val="0"/>
          <w:color w:val="000000"/>
          <w:spacing w:val="4"/>
          <w:sz w:val="24"/>
          <w:szCs w:val="24"/>
        </w:rPr>
        <w:t>ПМР</w:t>
      </w:r>
      <w:r w:rsidRPr="004D464E">
        <w:rPr>
          <w:rStyle w:val="10"/>
          <w:b w:val="0"/>
          <w:bCs w:val="0"/>
          <w:color w:val="000000"/>
          <w:spacing w:val="4"/>
          <w:sz w:val="24"/>
          <w:szCs w:val="24"/>
        </w:rPr>
        <w:t>,</w:t>
      </w:r>
    </w:p>
    <w:p w:rsidR="00EB40AB" w:rsidRDefault="00EB40AB" w:rsidP="00FA45E6">
      <w:pPr>
        <w:ind w:right="-1" w:firstLine="709"/>
        <w:jc w:val="center"/>
        <w:rPr>
          <w:b/>
        </w:rPr>
      </w:pPr>
      <w:r>
        <w:rPr>
          <w:b/>
        </w:rPr>
        <w:t>О П Р Е Д Е Л И Л:</w:t>
      </w:r>
    </w:p>
    <w:p w:rsidR="002B727C" w:rsidRPr="002B727C" w:rsidRDefault="002B727C" w:rsidP="002B727C">
      <w:pPr>
        <w:pStyle w:val="ac"/>
        <w:widowControl w:val="0"/>
        <w:numPr>
          <w:ilvl w:val="0"/>
          <w:numId w:val="6"/>
        </w:numPr>
        <w:tabs>
          <w:tab w:val="left" w:pos="1427"/>
        </w:tabs>
        <w:spacing w:after="0" w:line="274" w:lineRule="exact"/>
        <w:ind w:left="40" w:right="20" w:firstLine="680"/>
        <w:jc w:val="both"/>
        <w:rPr>
          <w:rStyle w:val="10"/>
          <w:color w:val="000000"/>
          <w:spacing w:val="4"/>
          <w:sz w:val="24"/>
          <w:szCs w:val="24"/>
        </w:rPr>
      </w:pPr>
      <w:r w:rsidRPr="002B727C">
        <w:rPr>
          <w:rStyle w:val="10"/>
          <w:b w:val="0"/>
          <w:bCs w:val="0"/>
          <w:color w:val="000000"/>
          <w:spacing w:val="4"/>
          <w:sz w:val="24"/>
          <w:szCs w:val="24"/>
        </w:rPr>
        <w:t xml:space="preserve">Назначить судебное заседание по рассмотрению заявления Синицкого С.С. о рассрочке исполнения решения Арбитражного суда </w:t>
      </w:r>
      <w:r w:rsidRPr="004D464E">
        <w:rPr>
          <w:rStyle w:val="10"/>
          <w:b w:val="0"/>
          <w:bCs w:val="0"/>
          <w:color w:val="000000"/>
          <w:spacing w:val="4"/>
          <w:sz w:val="24"/>
          <w:szCs w:val="24"/>
        </w:rPr>
        <w:t xml:space="preserve">от 28.09.2020 года по делу </w:t>
      </w:r>
      <w:r>
        <w:rPr>
          <w:rStyle w:val="10"/>
          <w:b w:val="0"/>
          <w:bCs w:val="0"/>
          <w:color w:val="000000"/>
          <w:spacing w:val="4"/>
          <w:sz w:val="24"/>
          <w:szCs w:val="24"/>
        </w:rPr>
        <w:t xml:space="preserve">                      № </w:t>
      </w:r>
      <w:r w:rsidRPr="004D464E">
        <w:rPr>
          <w:rStyle w:val="10"/>
          <w:b w:val="0"/>
          <w:bCs w:val="0"/>
          <w:color w:val="000000"/>
          <w:spacing w:val="4"/>
          <w:sz w:val="24"/>
          <w:szCs w:val="24"/>
        </w:rPr>
        <w:t xml:space="preserve">526/20-02 </w:t>
      </w:r>
      <w:r w:rsidRPr="002B727C">
        <w:rPr>
          <w:rStyle w:val="10"/>
          <w:b w:val="0"/>
          <w:bCs w:val="0"/>
          <w:color w:val="000000"/>
          <w:spacing w:val="4"/>
          <w:sz w:val="24"/>
          <w:szCs w:val="24"/>
        </w:rPr>
        <w:t xml:space="preserve">на </w:t>
      </w:r>
      <w:r w:rsidR="00381ED7" w:rsidRPr="002B727C">
        <w:rPr>
          <w:rStyle w:val="10"/>
          <w:bCs w:val="0"/>
          <w:color w:val="000000"/>
          <w:spacing w:val="4"/>
          <w:sz w:val="24"/>
          <w:szCs w:val="24"/>
        </w:rPr>
        <w:t>10.00</w:t>
      </w:r>
      <w:r w:rsidR="00381ED7">
        <w:rPr>
          <w:rStyle w:val="10"/>
          <w:bCs w:val="0"/>
          <w:color w:val="000000"/>
          <w:spacing w:val="4"/>
          <w:sz w:val="24"/>
          <w:szCs w:val="24"/>
        </w:rPr>
        <w:t xml:space="preserve"> часов</w:t>
      </w:r>
      <w:r w:rsidR="00381ED7" w:rsidRPr="002B727C">
        <w:rPr>
          <w:rStyle w:val="10"/>
          <w:bCs w:val="0"/>
          <w:color w:val="000000"/>
          <w:spacing w:val="4"/>
          <w:sz w:val="24"/>
          <w:szCs w:val="24"/>
        </w:rPr>
        <w:t xml:space="preserve"> </w:t>
      </w:r>
      <w:r w:rsidRPr="002B727C">
        <w:rPr>
          <w:rStyle w:val="10"/>
          <w:bCs w:val="0"/>
          <w:color w:val="000000"/>
          <w:spacing w:val="4"/>
          <w:sz w:val="24"/>
          <w:szCs w:val="24"/>
        </w:rPr>
        <w:t xml:space="preserve">01 апреля 2021 года </w:t>
      </w:r>
      <w:r w:rsidRPr="002B727C">
        <w:rPr>
          <w:rStyle w:val="10"/>
          <w:b w:val="0"/>
          <w:bCs w:val="0"/>
          <w:color w:val="000000"/>
          <w:spacing w:val="4"/>
          <w:sz w:val="24"/>
          <w:szCs w:val="24"/>
        </w:rPr>
        <w:t xml:space="preserve">в здании Арбитражного суда </w:t>
      </w:r>
      <w:r w:rsidR="00862E42">
        <w:rPr>
          <w:rStyle w:val="10"/>
          <w:b w:val="0"/>
          <w:bCs w:val="0"/>
          <w:color w:val="000000"/>
          <w:spacing w:val="4"/>
          <w:sz w:val="24"/>
          <w:szCs w:val="24"/>
        </w:rPr>
        <w:t>ПМР</w:t>
      </w:r>
      <w:r w:rsidRPr="002B727C">
        <w:rPr>
          <w:rStyle w:val="10"/>
          <w:b w:val="0"/>
          <w:bCs w:val="0"/>
          <w:color w:val="000000"/>
          <w:spacing w:val="4"/>
          <w:sz w:val="24"/>
          <w:szCs w:val="24"/>
        </w:rPr>
        <w:t xml:space="preserve"> по адресу: г. Тирасполь, ул. Ленина, 1/2, каб.307.</w:t>
      </w:r>
    </w:p>
    <w:p w:rsidR="002B727C" w:rsidRPr="002B727C" w:rsidRDefault="002B727C" w:rsidP="002B727C">
      <w:pPr>
        <w:pStyle w:val="ac"/>
        <w:spacing w:line="274" w:lineRule="exact"/>
        <w:ind w:left="40" w:right="20" w:firstLine="680"/>
        <w:jc w:val="both"/>
        <w:rPr>
          <w:rStyle w:val="10"/>
          <w:color w:val="000000"/>
          <w:spacing w:val="4"/>
          <w:sz w:val="24"/>
          <w:szCs w:val="24"/>
        </w:rPr>
      </w:pPr>
      <w:r w:rsidRPr="002B727C">
        <w:rPr>
          <w:rStyle w:val="10"/>
          <w:b w:val="0"/>
          <w:bCs w:val="0"/>
          <w:color w:val="000000"/>
          <w:spacing w:val="4"/>
          <w:sz w:val="24"/>
          <w:szCs w:val="24"/>
        </w:rPr>
        <w:t>Для участия в судебном заседании представителям лиц, участвующих в деле,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9870CE" w:rsidRDefault="009870CE" w:rsidP="009870CE">
      <w:pPr>
        <w:pStyle w:val="ac"/>
        <w:widowControl w:val="0"/>
        <w:numPr>
          <w:ilvl w:val="0"/>
          <w:numId w:val="6"/>
        </w:numPr>
        <w:tabs>
          <w:tab w:val="left" w:pos="1427"/>
        </w:tabs>
        <w:spacing w:after="0" w:line="274" w:lineRule="exact"/>
        <w:ind w:left="40" w:right="20" w:firstLine="680"/>
        <w:jc w:val="both"/>
        <w:rPr>
          <w:rStyle w:val="10"/>
          <w:b w:val="0"/>
          <w:color w:val="000000"/>
          <w:spacing w:val="4"/>
          <w:sz w:val="24"/>
          <w:szCs w:val="24"/>
        </w:rPr>
      </w:pPr>
      <w:r w:rsidRPr="009870CE">
        <w:rPr>
          <w:rStyle w:val="10"/>
          <w:b w:val="0"/>
          <w:color w:val="000000"/>
          <w:spacing w:val="4"/>
          <w:sz w:val="24"/>
          <w:szCs w:val="24"/>
        </w:rPr>
        <w:t xml:space="preserve">Предложить лицам, участвующим в деле, представить в судебное заседание доказательства в подтверждение своих доводов и возражений с учетом Разъяснения Пленума Арбитражного суда </w:t>
      </w:r>
      <w:r w:rsidR="00381ED7">
        <w:rPr>
          <w:rStyle w:val="10"/>
          <w:b w:val="0"/>
          <w:color w:val="000000"/>
          <w:spacing w:val="4"/>
          <w:sz w:val="24"/>
          <w:szCs w:val="24"/>
        </w:rPr>
        <w:t>ПМР</w:t>
      </w:r>
      <w:r w:rsidRPr="009870CE">
        <w:rPr>
          <w:rStyle w:val="10"/>
          <w:b w:val="0"/>
          <w:color w:val="000000"/>
          <w:spacing w:val="4"/>
          <w:sz w:val="24"/>
          <w:szCs w:val="24"/>
        </w:rPr>
        <w:t xml:space="preserve"> «О некоторых вопросах применения Арбитражным судом </w:t>
      </w:r>
      <w:r w:rsidR="00381ED7">
        <w:rPr>
          <w:rStyle w:val="10"/>
          <w:b w:val="0"/>
          <w:color w:val="000000"/>
          <w:spacing w:val="4"/>
          <w:sz w:val="24"/>
          <w:szCs w:val="24"/>
        </w:rPr>
        <w:t>ПМР</w:t>
      </w:r>
      <w:r w:rsidRPr="009870CE">
        <w:rPr>
          <w:rStyle w:val="10"/>
          <w:b w:val="0"/>
          <w:color w:val="000000"/>
          <w:spacing w:val="4"/>
          <w:sz w:val="24"/>
          <w:szCs w:val="24"/>
        </w:rPr>
        <w:t xml:space="preserve"> положений статьи 181 Арбитражного процессуального кодекса </w:t>
      </w:r>
      <w:r w:rsidR="00381ED7">
        <w:rPr>
          <w:rStyle w:val="10"/>
          <w:b w:val="0"/>
          <w:color w:val="000000"/>
          <w:spacing w:val="4"/>
          <w:sz w:val="24"/>
          <w:szCs w:val="24"/>
        </w:rPr>
        <w:t>ПМР</w:t>
      </w:r>
      <w:r w:rsidRPr="009870CE">
        <w:rPr>
          <w:rStyle w:val="10"/>
          <w:b w:val="0"/>
          <w:color w:val="000000"/>
          <w:spacing w:val="4"/>
          <w:sz w:val="24"/>
          <w:szCs w:val="24"/>
        </w:rPr>
        <w:t xml:space="preserve">», утвержденного Постановлением Пленума Арбитражного суда от 08 апреля 2016 года </w:t>
      </w:r>
      <w:r w:rsidR="00381ED7">
        <w:rPr>
          <w:rStyle w:val="10"/>
          <w:b w:val="0"/>
          <w:color w:val="000000"/>
          <w:spacing w:val="4"/>
          <w:sz w:val="24"/>
          <w:szCs w:val="24"/>
        </w:rPr>
        <w:t xml:space="preserve">              </w:t>
      </w:r>
      <w:r w:rsidRPr="009870CE">
        <w:rPr>
          <w:rStyle w:val="10"/>
          <w:b w:val="0"/>
          <w:color w:val="000000"/>
          <w:spacing w:val="4"/>
          <w:sz w:val="24"/>
          <w:szCs w:val="24"/>
        </w:rPr>
        <w:t>№ 5.</w:t>
      </w:r>
    </w:p>
    <w:p w:rsidR="009870CE" w:rsidRPr="009870CE" w:rsidRDefault="009870CE" w:rsidP="009870CE">
      <w:pPr>
        <w:pStyle w:val="ac"/>
        <w:widowControl w:val="0"/>
        <w:numPr>
          <w:ilvl w:val="0"/>
          <w:numId w:val="6"/>
        </w:numPr>
        <w:tabs>
          <w:tab w:val="left" w:pos="1427"/>
        </w:tabs>
        <w:spacing w:after="0" w:line="274" w:lineRule="exact"/>
        <w:ind w:left="40" w:right="20" w:firstLine="680"/>
        <w:jc w:val="both"/>
        <w:rPr>
          <w:rStyle w:val="10"/>
          <w:b w:val="0"/>
          <w:color w:val="000000"/>
          <w:spacing w:val="4"/>
          <w:sz w:val="24"/>
          <w:szCs w:val="24"/>
        </w:rPr>
      </w:pPr>
      <w:r>
        <w:rPr>
          <w:rStyle w:val="10"/>
          <w:b w:val="0"/>
          <w:color w:val="000000"/>
          <w:spacing w:val="4"/>
          <w:sz w:val="24"/>
          <w:szCs w:val="24"/>
        </w:rPr>
        <w:t>Предложить Синицкому С.С. представить в суд</w:t>
      </w:r>
      <w:r w:rsidR="000A74ED">
        <w:rPr>
          <w:rStyle w:val="10"/>
          <w:b w:val="0"/>
          <w:color w:val="000000"/>
          <w:spacing w:val="4"/>
          <w:sz w:val="24"/>
          <w:szCs w:val="24"/>
        </w:rPr>
        <w:t>ебное заседание</w:t>
      </w:r>
      <w:r>
        <w:rPr>
          <w:rStyle w:val="10"/>
          <w:b w:val="0"/>
          <w:color w:val="000000"/>
          <w:spacing w:val="4"/>
          <w:sz w:val="24"/>
          <w:szCs w:val="24"/>
        </w:rPr>
        <w:t xml:space="preserve"> документы, подтверждающие материальное положение, не позволяющее исполнить решение суда </w:t>
      </w:r>
      <w:r w:rsidR="00381ED7">
        <w:rPr>
          <w:rStyle w:val="10"/>
          <w:b w:val="0"/>
          <w:color w:val="000000"/>
          <w:spacing w:val="4"/>
          <w:sz w:val="24"/>
          <w:szCs w:val="24"/>
        </w:rPr>
        <w:t xml:space="preserve"> единовременно </w:t>
      </w:r>
      <w:r>
        <w:rPr>
          <w:rStyle w:val="10"/>
          <w:b w:val="0"/>
          <w:color w:val="000000"/>
          <w:spacing w:val="4"/>
          <w:sz w:val="24"/>
          <w:szCs w:val="24"/>
        </w:rPr>
        <w:t>(оригиналы документов с копиями для приобщения к материалам дела).</w:t>
      </w:r>
    </w:p>
    <w:p w:rsidR="004D464E" w:rsidRPr="009870CE" w:rsidRDefault="009870CE" w:rsidP="00381ED7">
      <w:pPr>
        <w:pStyle w:val="ac"/>
        <w:widowControl w:val="0"/>
        <w:numPr>
          <w:ilvl w:val="0"/>
          <w:numId w:val="6"/>
        </w:numPr>
        <w:tabs>
          <w:tab w:val="left" w:pos="1427"/>
        </w:tabs>
        <w:spacing w:after="0" w:line="274" w:lineRule="exact"/>
        <w:ind w:left="40" w:right="20" w:firstLine="680"/>
        <w:rPr>
          <w:rStyle w:val="10"/>
          <w:b w:val="0"/>
          <w:color w:val="000000"/>
          <w:spacing w:val="4"/>
          <w:sz w:val="24"/>
          <w:szCs w:val="24"/>
        </w:rPr>
      </w:pPr>
      <w:r w:rsidRPr="009870CE">
        <w:rPr>
          <w:rStyle w:val="10"/>
          <w:b w:val="0"/>
          <w:color w:val="000000"/>
          <w:spacing w:val="4"/>
          <w:sz w:val="24"/>
          <w:szCs w:val="24"/>
        </w:rPr>
        <w:t xml:space="preserve">Разъяснить лицам, участвующим в деле, что в соответствии с пунктом 2 статьи 181 Арбитражного процессуального кодекса </w:t>
      </w:r>
      <w:r w:rsidR="000A74ED">
        <w:rPr>
          <w:rStyle w:val="10"/>
          <w:b w:val="0"/>
          <w:color w:val="000000"/>
          <w:spacing w:val="4"/>
          <w:sz w:val="24"/>
          <w:szCs w:val="24"/>
        </w:rPr>
        <w:t>ПМР</w:t>
      </w:r>
      <w:r w:rsidRPr="009870CE">
        <w:rPr>
          <w:rStyle w:val="10"/>
          <w:b w:val="0"/>
          <w:color w:val="000000"/>
          <w:spacing w:val="4"/>
          <w:sz w:val="24"/>
          <w:szCs w:val="24"/>
        </w:rPr>
        <w:t xml:space="preserve"> их неявка в судебное заседание не является препятствием для рассмотрения заявления</w:t>
      </w:r>
      <w:r>
        <w:rPr>
          <w:rStyle w:val="10"/>
          <w:b w:val="0"/>
          <w:color w:val="000000"/>
          <w:spacing w:val="4"/>
          <w:sz w:val="24"/>
          <w:szCs w:val="24"/>
        </w:rPr>
        <w:t>.</w:t>
      </w:r>
    </w:p>
    <w:p w:rsidR="004D464E" w:rsidRPr="000A74ED" w:rsidRDefault="00381ED7" w:rsidP="000A74ED">
      <w:pPr>
        <w:pStyle w:val="ac"/>
        <w:widowControl w:val="0"/>
        <w:numPr>
          <w:ilvl w:val="0"/>
          <w:numId w:val="6"/>
        </w:numPr>
        <w:tabs>
          <w:tab w:val="left" w:pos="1427"/>
        </w:tabs>
        <w:spacing w:after="0" w:line="274" w:lineRule="exact"/>
        <w:ind w:left="40" w:right="-1" w:firstLine="680"/>
        <w:jc w:val="both"/>
        <w:rPr>
          <w:b/>
        </w:rPr>
      </w:pPr>
      <w:r w:rsidRPr="00381ED7">
        <w:rPr>
          <w:rStyle w:val="10"/>
          <w:b w:val="0"/>
          <w:color w:val="000000"/>
          <w:spacing w:val="4"/>
          <w:sz w:val="24"/>
          <w:szCs w:val="24"/>
        </w:rPr>
        <w:t xml:space="preserve">Копию определения направить в адрес: </w:t>
      </w:r>
      <w:r w:rsidRPr="004D464E">
        <w:t>налоговой инспекции по г.Григориополь и Григориопольскому району (г.Григориополь ул.К.Маркса, 146)</w:t>
      </w:r>
      <w:r>
        <w:t>,</w:t>
      </w:r>
      <w:r w:rsidRPr="004D464E">
        <w:t xml:space="preserve"> глав</w:t>
      </w:r>
      <w:r>
        <w:t>ы</w:t>
      </w:r>
      <w:r w:rsidRPr="004D464E">
        <w:t xml:space="preserve"> </w:t>
      </w:r>
      <w:r>
        <w:t xml:space="preserve">КФХ </w:t>
      </w:r>
      <w:r w:rsidRPr="004D464E">
        <w:t>Синицко</w:t>
      </w:r>
      <w:r>
        <w:t>го</w:t>
      </w:r>
      <w:r w:rsidRPr="004D464E">
        <w:t xml:space="preserve"> </w:t>
      </w:r>
      <w:r>
        <w:t xml:space="preserve">С.С. (г.Григориополь ул.Васканова, д.16), </w:t>
      </w:r>
      <w:r w:rsidRPr="00381ED7">
        <w:rPr>
          <w:rStyle w:val="10"/>
          <w:b w:val="0"/>
          <w:color w:val="000000"/>
          <w:spacing w:val="4"/>
          <w:sz w:val="24"/>
          <w:szCs w:val="24"/>
        </w:rPr>
        <w:t xml:space="preserve">Государственной службы судебных исполнителей Министерства юстиции ПМР </w:t>
      </w:r>
      <w:r>
        <w:t>(г.Тирасполь ул.25 Октября, 136).</w:t>
      </w:r>
    </w:p>
    <w:p w:rsidR="000A74ED" w:rsidRPr="00381ED7" w:rsidRDefault="000A74ED" w:rsidP="000A74ED">
      <w:pPr>
        <w:pStyle w:val="ac"/>
        <w:widowControl w:val="0"/>
        <w:tabs>
          <w:tab w:val="left" w:pos="1427"/>
        </w:tabs>
        <w:spacing w:after="0" w:line="274" w:lineRule="exact"/>
        <w:ind w:left="720" w:right="-1"/>
        <w:jc w:val="both"/>
        <w:rPr>
          <w:b/>
        </w:rPr>
      </w:pPr>
    </w:p>
    <w:p w:rsidR="00EB40AB" w:rsidRDefault="0029072D" w:rsidP="0029072D">
      <w:pPr>
        <w:ind w:right="-58"/>
        <w:jc w:val="both"/>
      </w:pPr>
      <w:r>
        <w:t xml:space="preserve">          </w:t>
      </w:r>
      <w:r w:rsidR="00EB40AB">
        <w:t xml:space="preserve">Определение не обжалуется. </w:t>
      </w:r>
    </w:p>
    <w:p w:rsidR="00381ED7" w:rsidRDefault="00381ED7" w:rsidP="0029072D">
      <w:pPr>
        <w:ind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D63AB7" w:rsidRDefault="00D63AB7" w:rsidP="00FF32CB"/>
    <w:p w:rsidR="00D63AB7" w:rsidRDefault="00D63AB7" w:rsidP="00FF32CB"/>
    <w:p w:rsidR="00D63AB7" w:rsidRDefault="00D63AB7" w:rsidP="00FF32CB"/>
    <w:sectPr w:rsidR="00D63AB7" w:rsidSect="00381ED7">
      <w:footerReference w:type="default" r:id="rId9"/>
      <w:pgSz w:w="11906" w:h="16838"/>
      <w:pgMar w:top="567" w:right="851" w:bottom="426"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CE0" w:rsidRDefault="00927CE0" w:rsidP="00747910">
      <w:r>
        <w:separator/>
      </w:r>
    </w:p>
  </w:endnote>
  <w:endnote w:type="continuationSeparator" w:id="1">
    <w:p w:rsidR="00927CE0" w:rsidRDefault="00927CE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3A5D71">
    <w:pPr>
      <w:pStyle w:val="a7"/>
      <w:jc w:val="right"/>
    </w:pPr>
    <w:fldSimple w:instr=" PAGE   \* MERGEFORMAT ">
      <w:r w:rsidR="00376825">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CE0" w:rsidRDefault="00927CE0" w:rsidP="00747910">
      <w:r>
        <w:separator/>
      </w:r>
    </w:p>
  </w:footnote>
  <w:footnote w:type="continuationSeparator" w:id="1">
    <w:p w:rsidR="00927CE0" w:rsidRDefault="00927CE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5"/>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A74ED"/>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12E13"/>
    <w:rsid w:val="0021732A"/>
    <w:rsid w:val="00221F89"/>
    <w:rsid w:val="00226240"/>
    <w:rsid w:val="002431E5"/>
    <w:rsid w:val="00246584"/>
    <w:rsid w:val="0025700C"/>
    <w:rsid w:val="0026059C"/>
    <w:rsid w:val="00267881"/>
    <w:rsid w:val="00273A5F"/>
    <w:rsid w:val="002808B8"/>
    <w:rsid w:val="0028313C"/>
    <w:rsid w:val="00286C88"/>
    <w:rsid w:val="0029072D"/>
    <w:rsid w:val="002935E2"/>
    <w:rsid w:val="00295DA5"/>
    <w:rsid w:val="002B05B4"/>
    <w:rsid w:val="002B2BF2"/>
    <w:rsid w:val="002B36F7"/>
    <w:rsid w:val="002B727C"/>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6825"/>
    <w:rsid w:val="00377675"/>
    <w:rsid w:val="00381CF3"/>
    <w:rsid w:val="00381ED7"/>
    <w:rsid w:val="003875D6"/>
    <w:rsid w:val="00394879"/>
    <w:rsid w:val="003A5D71"/>
    <w:rsid w:val="003A617A"/>
    <w:rsid w:val="003B6EAA"/>
    <w:rsid w:val="003B749C"/>
    <w:rsid w:val="003E01D8"/>
    <w:rsid w:val="00410251"/>
    <w:rsid w:val="00416AA6"/>
    <w:rsid w:val="00424065"/>
    <w:rsid w:val="0042654C"/>
    <w:rsid w:val="0043089A"/>
    <w:rsid w:val="00435D1A"/>
    <w:rsid w:val="00444EB1"/>
    <w:rsid w:val="004712D9"/>
    <w:rsid w:val="00471363"/>
    <w:rsid w:val="0048795F"/>
    <w:rsid w:val="004A01C7"/>
    <w:rsid w:val="004A7283"/>
    <w:rsid w:val="004B0F41"/>
    <w:rsid w:val="004B1ACD"/>
    <w:rsid w:val="004C56EA"/>
    <w:rsid w:val="004C701C"/>
    <w:rsid w:val="004D052C"/>
    <w:rsid w:val="004D38A6"/>
    <w:rsid w:val="004D464E"/>
    <w:rsid w:val="004F0A25"/>
    <w:rsid w:val="004F7B6D"/>
    <w:rsid w:val="00503FA0"/>
    <w:rsid w:val="00507E64"/>
    <w:rsid w:val="0051667D"/>
    <w:rsid w:val="00516DB6"/>
    <w:rsid w:val="00527E4B"/>
    <w:rsid w:val="0053648F"/>
    <w:rsid w:val="00553776"/>
    <w:rsid w:val="0057381C"/>
    <w:rsid w:val="00576ABA"/>
    <w:rsid w:val="00592802"/>
    <w:rsid w:val="005A6736"/>
    <w:rsid w:val="005B4ADA"/>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2D5F"/>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62E42"/>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7458"/>
    <w:rsid w:val="00926900"/>
    <w:rsid w:val="00927CE0"/>
    <w:rsid w:val="009415C3"/>
    <w:rsid w:val="00947006"/>
    <w:rsid w:val="0097727F"/>
    <w:rsid w:val="00980688"/>
    <w:rsid w:val="00984AAD"/>
    <w:rsid w:val="009870CE"/>
    <w:rsid w:val="00992900"/>
    <w:rsid w:val="00995992"/>
    <w:rsid w:val="00997222"/>
    <w:rsid w:val="009977D8"/>
    <w:rsid w:val="009A5C32"/>
    <w:rsid w:val="009B4739"/>
    <w:rsid w:val="009C1B09"/>
    <w:rsid w:val="009E736F"/>
    <w:rsid w:val="00A032B6"/>
    <w:rsid w:val="00A05DC6"/>
    <w:rsid w:val="00A13A68"/>
    <w:rsid w:val="00A24316"/>
    <w:rsid w:val="00A31FA6"/>
    <w:rsid w:val="00A3387F"/>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CF601A"/>
    <w:rsid w:val="00D076AB"/>
    <w:rsid w:val="00D12264"/>
    <w:rsid w:val="00D30E82"/>
    <w:rsid w:val="00D3592B"/>
    <w:rsid w:val="00D54A1E"/>
    <w:rsid w:val="00D63AB7"/>
    <w:rsid w:val="00D813D9"/>
    <w:rsid w:val="00D92379"/>
    <w:rsid w:val="00D96E34"/>
    <w:rsid w:val="00D974C2"/>
    <w:rsid w:val="00D97DC4"/>
    <w:rsid w:val="00DA4BE7"/>
    <w:rsid w:val="00DA4F00"/>
    <w:rsid w:val="00DB730E"/>
    <w:rsid w:val="00DC0418"/>
    <w:rsid w:val="00DC1560"/>
    <w:rsid w:val="00DC35B8"/>
    <w:rsid w:val="00DC4651"/>
    <w:rsid w:val="00DE0848"/>
    <w:rsid w:val="00DE4726"/>
    <w:rsid w:val="00DE5F7C"/>
    <w:rsid w:val="00DE63A6"/>
    <w:rsid w:val="00DF68E7"/>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4D464E"/>
    <w:pPr>
      <w:spacing w:after="120"/>
    </w:pPr>
  </w:style>
  <w:style w:type="character" w:customStyle="1" w:styleId="ad">
    <w:name w:val="Основной текст Знак"/>
    <w:basedOn w:val="a0"/>
    <w:link w:val="ac"/>
    <w:rsid w:val="004D464E"/>
    <w:rPr>
      <w:sz w:val="24"/>
      <w:szCs w:val="24"/>
    </w:rPr>
  </w:style>
  <w:style w:type="character" w:customStyle="1" w:styleId="10">
    <w:name w:val="Основной текст Знак1"/>
    <w:basedOn w:val="a0"/>
    <w:uiPriority w:val="99"/>
    <w:rsid w:val="004D464E"/>
    <w:rPr>
      <w:rFonts w:ascii="Times New Roman" w:hAnsi="Times New Roman" w:cs="Times New Roman"/>
      <w:b/>
      <w:bCs/>
      <w:spacing w:val="5"/>
      <w:sz w:val="21"/>
      <w:szCs w:val="21"/>
      <w:u w:val="none"/>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D63AB7"/>
    <w:rPr>
      <w:rFonts w:ascii="Courier New" w:hAnsi="Courier New" w:cs="Courier New"/>
      <w:lang w:val="ru-RU" w:eastAsia="ru-RU" w:bidi="ar-SA"/>
    </w:rPr>
  </w:style>
  <w:style w:type="paragraph" w:styleId="ae">
    <w:name w:val="Normal (Web)"/>
    <w:basedOn w:val="a"/>
    <w:uiPriority w:val="99"/>
    <w:unhideWhenUsed/>
    <w:rsid w:val="003B749C"/>
    <w:pPr>
      <w:spacing w:before="100" w:beforeAutospacing="1" w:after="100" w:afterAutospacing="1"/>
    </w:pPr>
  </w:style>
  <w:style w:type="character" w:styleId="af">
    <w:name w:val="Strong"/>
    <w:basedOn w:val="a0"/>
    <w:uiPriority w:val="22"/>
    <w:qFormat/>
    <w:rsid w:val="003B749C"/>
    <w:rPr>
      <w:b/>
      <w:bCs/>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63B6-98BC-4A9E-8839-D30C36C0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350</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32</cp:revision>
  <cp:lastPrinted>2021-03-18T08:51:00Z</cp:lastPrinted>
  <dcterms:created xsi:type="dcterms:W3CDTF">2020-01-09T13:28:00Z</dcterms:created>
  <dcterms:modified xsi:type="dcterms:W3CDTF">2021-03-18T08:52:00Z</dcterms:modified>
</cp:coreProperties>
</file>