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B31E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730441" w:rsidRDefault="00E90DB1" w:rsidP="001823B7">
      <w:pPr>
        <w:ind w:left="-181"/>
        <w:jc w:val="center"/>
        <w:rPr>
          <w:b/>
        </w:rPr>
      </w:pPr>
      <w:r w:rsidRPr="00730441">
        <w:rPr>
          <w:b/>
        </w:rPr>
        <w:t>О П Р Е Д Е Л Е Н И Е</w:t>
      </w:r>
    </w:p>
    <w:p w:rsidR="006A5E49" w:rsidRPr="00730441" w:rsidRDefault="006A5E49" w:rsidP="00A032B6">
      <w:pPr>
        <w:ind w:left="-181"/>
        <w:jc w:val="center"/>
        <w:rPr>
          <w:b/>
        </w:rPr>
      </w:pPr>
      <w:r w:rsidRPr="00730441">
        <w:rPr>
          <w:b/>
        </w:rPr>
        <w:t>об отложении рассмотрения дела</w:t>
      </w:r>
    </w:p>
    <w:p w:rsidR="00E37C05" w:rsidRPr="00730441" w:rsidRDefault="00E37C05" w:rsidP="00E37C05">
      <w:pPr>
        <w:ind w:left="-181"/>
        <w:jc w:val="center"/>
        <w:rPr>
          <w:b/>
        </w:rPr>
      </w:pPr>
    </w:p>
    <w:p w:rsidR="00717526" w:rsidRPr="00730441" w:rsidRDefault="00717526"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730441" w:rsidTr="00435D1A">
        <w:trPr>
          <w:trHeight w:val="259"/>
        </w:trPr>
        <w:tc>
          <w:tcPr>
            <w:tcW w:w="4952" w:type="dxa"/>
            <w:gridSpan w:val="7"/>
          </w:tcPr>
          <w:p w:rsidR="00435D1A" w:rsidRPr="00730441" w:rsidRDefault="00435D1A" w:rsidP="00730441">
            <w:pPr>
              <w:rPr>
                <w:rFonts w:eastAsia="Calibri"/>
                <w:bCs/>
                <w:u w:val="single"/>
              </w:rPr>
            </w:pPr>
            <w:r w:rsidRPr="00730441">
              <w:rPr>
                <w:rFonts w:eastAsia="Calibri"/>
                <w:u w:val="single"/>
              </w:rPr>
              <w:t>«</w:t>
            </w:r>
            <w:r w:rsidR="00730441" w:rsidRPr="00730441">
              <w:rPr>
                <w:rFonts w:eastAsia="Calibri"/>
                <w:u w:val="single"/>
              </w:rPr>
              <w:t>16</w:t>
            </w:r>
            <w:r w:rsidRPr="00730441">
              <w:rPr>
                <w:rFonts w:eastAsia="Calibri"/>
                <w:u w:val="single"/>
              </w:rPr>
              <w:t>»</w:t>
            </w:r>
            <w:r w:rsidR="00485A7C" w:rsidRPr="00730441">
              <w:rPr>
                <w:rFonts w:eastAsia="Calibri"/>
                <w:u w:val="single"/>
                <w:lang w:val="en-US"/>
              </w:rPr>
              <w:t xml:space="preserve"> </w:t>
            </w:r>
            <w:r w:rsidR="00554B3A" w:rsidRPr="00730441">
              <w:rPr>
                <w:rFonts w:eastAsia="Calibri"/>
                <w:u w:val="single"/>
              </w:rPr>
              <w:t xml:space="preserve">  </w:t>
            </w:r>
            <w:r w:rsidR="00730441" w:rsidRPr="00730441">
              <w:rPr>
                <w:rFonts w:eastAsia="Calibri"/>
                <w:u w:val="single"/>
              </w:rPr>
              <w:t>февраля</w:t>
            </w:r>
            <w:r w:rsidR="00554B3A" w:rsidRPr="00730441">
              <w:rPr>
                <w:rFonts w:eastAsia="Calibri"/>
                <w:u w:val="single"/>
              </w:rPr>
              <w:t xml:space="preserve">  </w:t>
            </w:r>
            <w:r w:rsidRPr="00730441">
              <w:rPr>
                <w:rFonts w:eastAsia="Calibri"/>
                <w:bCs/>
                <w:u w:val="single"/>
              </w:rPr>
              <w:t>20</w:t>
            </w:r>
            <w:r w:rsidR="00554B3A" w:rsidRPr="00730441">
              <w:rPr>
                <w:rFonts w:eastAsia="Calibri"/>
                <w:bCs/>
                <w:u w:val="single"/>
              </w:rPr>
              <w:t>2</w:t>
            </w:r>
            <w:r w:rsidR="00730441" w:rsidRPr="00730441">
              <w:rPr>
                <w:rFonts w:eastAsia="Calibri"/>
                <w:bCs/>
                <w:u w:val="single"/>
              </w:rPr>
              <w:t>1</w:t>
            </w:r>
            <w:r w:rsidR="00485A7C" w:rsidRPr="00730441">
              <w:rPr>
                <w:rFonts w:eastAsia="Calibri"/>
                <w:bCs/>
                <w:u w:val="single"/>
              </w:rPr>
              <w:t xml:space="preserve"> </w:t>
            </w:r>
            <w:r w:rsidRPr="00730441">
              <w:rPr>
                <w:rFonts w:eastAsia="Calibri"/>
                <w:bCs/>
                <w:u w:val="single"/>
              </w:rPr>
              <w:t>г</w:t>
            </w:r>
            <w:r w:rsidR="000B5210" w:rsidRPr="00730441">
              <w:rPr>
                <w:rFonts w:eastAsia="Calibri"/>
                <w:bCs/>
                <w:u w:val="single"/>
              </w:rPr>
              <w:t>ода</w:t>
            </w:r>
          </w:p>
        </w:tc>
        <w:tc>
          <w:tcPr>
            <w:tcW w:w="4971" w:type="dxa"/>
            <w:gridSpan w:val="3"/>
          </w:tcPr>
          <w:p w:rsidR="00435D1A" w:rsidRPr="00730441" w:rsidRDefault="00435D1A" w:rsidP="00AB46E0">
            <w:pPr>
              <w:rPr>
                <w:rFonts w:eastAsia="Calibri"/>
                <w:b/>
                <w:bCs/>
                <w:u w:val="single"/>
              </w:rPr>
            </w:pPr>
            <w:r w:rsidRPr="00730441">
              <w:rPr>
                <w:rFonts w:eastAsia="Calibri"/>
                <w:bCs/>
              </w:rPr>
              <w:t xml:space="preserve">         </w:t>
            </w:r>
            <w:r w:rsidR="00485A7C" w:rsidRPr="00730441">
              <w:rPr>
                <w:rFonts w:eastAsia="Calibri"/>
                <w:bCs/>
              </w:rPr>
              <w:t xml:space="preserve">             </w:t>
            </w:r>
            <w:r w:rsidRPr="00730441">
              <w:rPr>
                <w:rFonts w:eastAsia="Calibri"/>
                <w:bCs/>
              </w:rPr>
              <w:t xml:space="preserve">                    </w:t>
            </w:r>
            <w:r w:rsidRPr="00730441">
              <w:rPr>
                <w:rFonts w:eastAsia="Calibri"/>
                <w:bCs/>
                <w:u w:val="single"/>
              </w:rPr>
              <w:t xml:space="preserve">Дело </w:t>
            </w:r>
            <w:r w:rsidRPr="00730441">
              <w:rPr>
                <w:rFonts w:eastAsia="Calibri"/>
                <w:u w:val="single"/>
              </w:rPr>
              <w:t xml:space="preserve">№ </w:t>
            </w:r>
            <w:r w:rsidR="004D5F0E" w:rsidRPr="00730441">
              <w:rPr>
                <w:rFonts w:eastAsia="Calibri"/>
                <w:u w:val="single"/>
              </w:rPr>
              <w:t>3</w:t>
            </w:r>
            <w:r w:rsidR="00AB46E0" w:rsidRPr="00730441">
              <w:rPr>
                <w:rFonts w:eastAsia="Calibri"/>
                <w:u w:val="single"/>
              </w:rPr>
              <w:t>88</w:t>
            </w:r>
            <w:r w:rsidR="000B5210" w:rsidRPr="00730441">
              <w:rPr>
                <w:rFonts w:eastAsia="Calibri"/>
                <w:u w:val="single"/>
              </w:rPr>
              <w:t>/</w:t>
            </w:r>
            <w:r w:rsidR="00554B3A" w:rsidRPr="00730441">
              <w:rPr>
                <w:rFonts w:eastAsia="Calibri"/>
                <w:u w:val="single"/>
              </w:rPr>
              <w:t>20</w:t>
            </w:r>
            <w:r w:rsidR="00485A7C" w:rsidRPr="00730441">
              <w:rPr>
                <w:rFonts w:eastAsia="Calibri"/>
                <w:u w:val="single"/>
              </w:rPr>
              <w:t>-</w:t>
            </w:r>
            <w:r w:rsidR="00554B3A" w:rsidRPr="00730441">
              <w:rPr>
                <w:rFonts w:eastAsia="Calibri"/>
                <w:u w:val="single"/>
              </w:rPr>
              <w:t>02</w:t>
            </w:r>
          </w:p>
        </w:tc>
      </w:tr>
      <w:tr w:rsidR="00717526" w:rsidRPr="00730441" w:rsidTr="00435D1A">
        <w:tc>
          <w:tcPr>
            <w:tcW w:w="1199" w:type="dxa"/>
          </w:tcPr>
          <w:p w:rsidR="00F64381" w:rsidRPr="00730441" w:rsidRDefault="00F64381" w:rsidP="00F64381">
            <w:pPr>
              <w:rPr>
                <w:rFonts w:eastAsia="Calibri"/>
                <w:b/>
                <w:bCs/>
              </w:rPr>
            </w:pPr>
          </w:p>
        </w:tc>
        <w:tc>
          <w:tcPr>
            <w:tcW w:w="1418" w:type="dxa"/>
            <w:gridSpan w:val="4"/>
          </w:tcPr>
          <w:p w:rsidR="00F64381" w:rsidRPr="00730441" w:rsidRDefault="00F64381" w:rsidP="00F64381">
            <w:pPr>
              <w:rPr>
                <w:rFonts w:eastAsia="Calibri"/>
                <w:b/>
                <w:bCs/>
              </w:rPr>
            </w:pPr>
          </w:p>
        </w:tc>
        <w:tc>
          <w:tcPr>
            <w:tcW w:w="838" w:type="dxa"/>
          </w:tcPr>
          <w:p w:rsidR="00F64381" w:rsidRPr="00730441" w:rsidRDefault="00F64381" w:rsidP="00F64381">
            <w:pPr>
              <w:rPr>
                <w:rFonts w:eastAsia="Calibri"/>
                <w:b/>
                <w:bCs/>
              </w:rPr>
            </w:pPr>
          </w:p>
        </w:tc>
        <w:tc>
          <w:tcPr>
            <w:tcW w:w="3577" w:type="dxa"/>
            <w:gridSpan w:val="2"/>
          </w:tcPr>
          <w:p w:rsidR="00F64381" w:rsidRPr="00730441" w:rsidRDefault="00F64381" w:rsidP="006E570D">
            <w:pPr>
              <w:tabs>
                <w:tab w:val="center" w:pos="1805"/>
              </w:tabs>
              <w:jc w:val="center"/>
              <w:rPr>
                <w:rFonts w:eastAsia="Calibri"/>
                <w:bCs/>
              </w:rPr>
            </w:pPr>
          </w:p>
        </w:tc>
        <w:tc>
          <w:tcPr>
            <w:tcW w:w="2891" w:type="dxa"/>
            <w:gridSpan w:val="2"/>
          </w:tcPr>
          <w:p w:rsidR="00F64381" w:rsidRPr="00730441" w:rsidRDefault="00F64381" w:rsidP="00F64381">
            <w:pPr>
              <w:rPr>
                <w:rFonts w:eastAsia="Calibri"/>
                <w:b/>
                <w:bCs/>
              </w:rPr>
            </w:pPr>
          </w:p>
        </w:tc>
      </w:tr>
      <w:tr w:rsidR="0051667D" w:rsidRPr="00730441" w:rsidTr="00435D1A">
        <w:tc>
          <w:tcPr>
            <w:tcW w:w="1985" w:type="dxa"/>
            <w:gridSpan w:val="2"/>
          </w:tcPr>
          <w:p w:rsidR="008273B9" w:rsidRPr="00730441" w:rsidRDefault="001823B7" w:rsidP="00F64381">
            <w:pPr>
              <w:rPr>
                <w:rFonts w:eastAsia="Calibri"/>
                <w:b/>
                <w:bCs/>
              </w:rPr>
            </w:pPr>
            <w:r w:rsidRPr="00730441">
              <w:rPr>
                <w:rFonts w:eastAsia="Calibri"/>
                <w:bCs/>
              </w:rPr>
              <w:t>г. Тирасполь</w:t>
            </w:r>
          </w:p>
        </w:tc>
        <w:tc>
          <w:tcPr>
            <w:tcW w:w="283" w:type="dxa"/>
          </w:tcPr>
          <w:p w:rsidR="008273B9" w:rsidRPr="00730441" w:rsidRDefault="008273B9" w:rsidP="00F64381">
            <w:pPr>
              <w:rPr>
                <w:rFonts w:eastAsia="Calibri"/>
                <w:b/>
                <w:bCs/>
              </w:rPr>
            </w:pPr>
          </w:p>
        </w:tc>
        <w:tc>
          <w:tcPr>
            <w:tcW w:w="284" w:type="dxa"/>
          </w:tcPr>
          <w:p w:rsidR="008273B9" w:rsidRPr="00730441" w:rsidRDefault="008273B9" w:rsidP="006E570D">
            <w:pPr>
              <w:jc w:val="center"/>
              <w:rPr>
                <w:rFonts w:eastAsia="Calibri"/>
                <w:b/>
                <w:bCs/>
              </w:rPr>
            </w:pPr>
          </w:p>
        </w:tc>
        <w:tc>
          <w:tcPr>
            <w:tcW w:w="4587" w:type="dxa"/>
            <w:gridSpan w:val="5"/>
          </w:tcPr>
          <w:p w:rsidR="008273B9" w:rsidRPr="00730441" w:rsidRDefault="008273B9" w:rsidP="006E570D">
            <w:pPr>
              <w:jc w:val="center"/>
              <w:rPr>
                <w:rFonts w:eastAsia="Calibri"/>
                <w:b/>
                <w:bCs/>
              </w:rPr>
            </w:pPr>
          </w:p>
        </w:tc>
        <w:tc>
          <w:tcPr>
            <w:tcW w:w="2784" w:type="dxa"/>
          </w:tcPr>
          <w:p w:rsidR="008273B9" w:rsidRPr="00730441" w:rsidRDefault="008273B9" w:rsidP="00F64381">
            <w:pPr>
              <w:rPr>
                <w:rFonts w:eastAsia="Calibri"/>
                <w:b/>
                <w:bCs/>
              </w:rPr>
            </w:pPr>
          </w:p>
        </w:tc>
      </w:tr>
      <w:tr w:rsidR="00717526" w:rsidRPr="00730441" w:rsidTr="00435D1A">
        <w:tc>
          <w:tcPr>
            <w:tcW w:w="1199" w:type="dxa"/>
          </w:tcPr>
          <w:p w:rsidR="00485A7C" w:rsidRPr="00730441" w:rsidRDefault="00485A7C" w:rsidP="006E570D">
            <w:pPr>
              <w:rPr>
                <w:rFonts w:eastAsia="Calibri"/>
                <w:b/>
                <w:bCs/>
              </w:rPr>
            </w:pPr>
          </w:p>
        </w:tc>
        <w:tc>
          <w:tcPr>
            <w:tcW w:w="1418" w:type="dxa"/>
            <w:gridSpan w:val="4"/>
          </w:tcPr>
          <w:p w:rsidR="008273B9" w:rsidRPr="00730441" w:rsidRDefault="008273B9" w:rsidP="006E570D">
            <w:pPr>
              <w:rPr>
                <w:rFonts w:eastAsia="Calibri"/>
                <w:b/>
                <w:bCs/>
              </w:rPr>
            </w:pPr>
          </w:p>
        </w:tc>
        <w:tc>
          <w:tcPr>
            <w:tcW w:w="838" w:type="dxa"/>
          </w:tcPr>
          <w:p w:rsidR="008273B9" w:rsidRPr="00730441" w:rsidRDefault="008273B9" w:rsidP="006E570D">
            <w:pPr>
              <w:rPr>
                <w:rFonts w:eastAsia="Calibri"/>
                <w:b/>
                <w:bCs/>
              </w:rPr>
            </w:pPr>
          </w:p>
        </w:tc>
        <w:tc>
          <w:tcPr>
            <w:tcW w:w="3577" w:type="dxa"/>
            <w:gridSpan w:val="2"/>
          </w:tcPr>
          <w:p w:rsidR="008273B9" w:rsidRPr="00730441" w:rsidRDefault="008273B9" w:rsidP="006E570D">
            <w:pPr>
              <w:rPr>
                <w:rFonts w:eastAsia="Calibri"/>
                <w:b/>
                <w:bCs/>
              </w:rPr>
            </w:pPr>
          </w:p>
        </w:tc>
        <w:tc>
          <w:tcPr>
            <w:tcW w:w="2891" w:type="dxa"/>
            <w:gridSpan w:val="2"/>
          </w:tcPr>
          <w:p w:rsidR="008273B9" w:rsidRPr="00730441" w:rsidRDefault="008273B9" w:rsidP="006E570D">
            <w:pPr>
              <w:rPr>
                <w:rFonts w:eastAsia="Calibri"/>
                <w:b/>
                <w:bCs/>
              </w:rPr>
            </w:pPr>
          </w:p>
        </w:tc>
      </w:tr>
      <w:tr w:rsidR="0051667D" w:rsidRPr="00730441" w:rsidTr="00435D1A">
        <w:tc>
          <w:tcPr>
            <w:tcW w:w="1199" w:type="dxa"/>
          </w:tcPr>
          <w:p w:rsidR="008273B9" w:rsidRPr="00730441" w:rsidRDefault="008273B9" w:rsidP="000B5210">
            <w:pPr>
              <w:ind w:right="225"/>
              <w:rPr>
                <w:rFonts w:eastAsia="Calibri"/>
                <w:b/>
                <w:bCs/>
              </w:rPr>
            </w:pPr>
          </w:p>
        </w:tc>
        <w:tc>
          <w:tcPr>
            <w:tcW w:w="1418" w:type="dxa"/>
            <w:gridSpan w:val="4"/>
          </w:tcPr>
          <w:p w:rsidR="008273B9" w:rsidRPr="00730441" w:rsidRDefault="008273B9" w:rsidP="000B5210">
            <w:pPr>
              <w:ind w:right="225"/>
              <w:rPr>
                <w:rFonts w:eastAsia="Calibri"/>
                <w:b/>
                <w:bCs/>
              </w:rPr>
            </w:pPr>
          </w:p>
        </w:tc>
        <w:tc>
          <w:tcPr>
            <w:tcW w:w="838" w:type="dxa"/>
          </w:tcPr>
          <w:p w:rsidR="008273B9" w:rsidRPr="00730441" w:rsidRDefault="008273B9" w:rsidP="000B5210">
            <w:pPr>
              <w:ind w:right="225"/>
              <w:rPr>
                <w:rFonts w:eastAsia="Calibri"/>
                <w:b/>
                <w:bCs/>
              </w:rPr>
            </w:pPr>
          </w:p>
        </w:tc>
        <w:tc>
          <w:tcPr>
            <w:tcW w:w="3577" w:type="dxa"/>
            <w:gridSpan w:val="2"/>
          </w:tcPr>
          <w:p w:rsidR="008273B9" w:rsidRPr="00730441" w:rsidRDefault="008273B9" w:rsidP="000B5210">
            <w:pPr>
              <w:ind w:right="225"/>
              <w:rPr>
                <w:rFonts w:eastAsia="Calibri"/>
                <w:b/>
                <w:bCs/>
              </w:rPr>
            </w:pPr>
          </w:p>
        </w:tc>
        <w:tc>
          <w:tcPr>
            <w:tcW w:w="2891" w:type="dxa"/>
            <w:gridSpan w:val="2"/>
          </w:tcPr>
          <w:p w:rsidR="008273B9" w:rsidRPr="00730441" w:rsidRDefault="008273B9" w:rsidP="000B5210">
            <w:pPr>
              <w:ind w:right="225"/>
              <w:rPr>
                <w:rFonts w:eastAsia="Calibri"/>
                <w:b/>
                <w:bCs/>
              </w:rPr>
            </w:pPr>
          </w:p>
        </w:tc>
      </w:tr>
    </w:tbl>
    <w:p w:rsidR="00730441" w:rsidRPr="00D32B23" w:rsidRDefault="000B5210" w:rsidP="00FE6B17">
      <w:pPr>
        <w:ind w:right="650" w:firstLine="567"/>
        <w:jc w:val="both"/>
        <w:rPr>
          <w:color w:val="000000" w:themeColor="text1"/>
        </w:rPr>
      </w:pPr>
      <w:r w:rsidRPr="00730441">
        <w:t xml:space="preserve">Арбитражный суд Приднестровской Молдавской Республики в составе судьи                      </w:t>
      </w:r>
      <w:r w:rsidR="00554B3A" w:rsidRPr="00730441">
        <w:t>Е.В.Качуровск</w:t>
      </w:r>
      <w:r w:rsidR="009B5C25" w:rsidRPr="00730441">
        <w:t>ой</w:t>
      </w:r>
      <w:r w:rsidRPr="00730441">
        <w:rPr>
          <w:color w:val="000000" w:themeColor="text1"/>
        </w:rPr>
        <w:t xml:space="preserve">, </w:t>
      </w:r>
      <w:r w:rsidR="00AB46E0" w:rsidRPr="00730441">
        <w:rPr>
          <w:color w:val="000000" w:themeColor="text1"/>
        </w:rPr>
        <w:t xml:space="preserve">рассмотрев в открытом судебном заседании </w:t>
      </w:r>
      <w:r w:rsidR="00730441" w:rsidRPr="00730441">
        <w:t xml:space="preserve">в рамках производства по делу № 388/20-02 о </w:t>
      </w:r>
      <w:r w:rsidR="00730441" w:rsidRPr="00D32B23">
        <w:t>признании несостоятельным (банкротом) государственного унитарного сельскохозяйственного предприятия «Днестр» (г.Тирасполь ул.Мира,50) заявление налоговой инспекции по г.Тирасполь (г.Тирасполь ул.25 Октября, 101) о включении требований в реестр требований кредиторов и внесении изменений в реестр,</w:t>
      </w:r>
    </w:p>
    <w:p w:rsidR="00AB46E0" w:rsidRPr="00D32B23" w:rsidRDefault="004D5F0E" w:rsidP="00FE6B17">
      <w:pPr>
        <w:ind w:right="650" w:firstLine="567"/>
        <w:jc w:val="both"/>
        <w:rPr>
          <w:color w:val="000000" w:themeColor="text1"/>
        </w:rPr>
      </w:pPr>
      <w:r w:rsidRPr="00D32B23">
        <w:rPr>
          <w:color w:val="000000" w:themeColor="text1"/>
        </w:rPr>
        <w:t>при участии в судебном заседании</w:t>
      </w:r>
      <w:r w:rsidR="00AB46E0" w:rsidRPr="00D32B23">
        <w:rPr>
          <w:color w:val="000000" w:themeColor="text1"/>
        </w:rPr>
        <w:t>:</w:t>
      </w:r>
    </w:p>
    <w:p w:rsidR="00730441" w:rsidRPr="00D32B23" w:rsidRDefault="00730441" w:rsidP="00730441">
      <w:pPr>
        <w:ind w:right="650" w:firstLine="567"/>
        <w:jc w:val="both"/>
        <w:rPr>
          <w:color w:val="000000" w:themeColor="text1"/>
        </w:rPr>
      </w:pPr>
      <w:r w:rsidRPr="00D32B23">
        <w:rPr>
          <w:color w:val="000000" w:themeColor="text1"/>
        </w:rPr>
        <w:t>представителя НИ по г.Тирасполь Гниленко Т.Д., действующей на основании  доверенности  от 18.0</w:t>
      </w:r>
      <w:r w:rsidR="00D32B23" w:rsidRPr="00D32B23">
        <w:rPr>
          <w:color w:val="000000" w:themeColor="text1"/>
        </w:rPr>
        <w:t>1</w:t>
      </w:r>
      <w:r w:rsidRPr="00D32B23">
        <w:rPr>
          <w:color w:val="000000" w:themeColor="text1"/>
        </w:rPr>
        <w:t>.202</w:t>
      </w:r>
      <w:r w:rsidR="00D32B23" w:rsidRPr="00D32B23">
        <w:rPr>
          <w:color w:val="000000" w:themeColor="text1"/>
        </w:rPr>
        <w:t>1</w:t>
      </w:r>
      <w:r w:rsidRPr="00D32B23">
        <w:rPr>
          <w:color w:val="000000" w:themeColor="text1"/>
        </w:rPr>
        <w:t xml:space="preserve"> г., </w:t>
      </w:r>
    </w:p>
    <w:p w:rsidR="00D32B23" w:rsidRPr="00D32B23" w:rsidRDefault="00D32B23" w:rsidP="00D32B23">
      <w:pPr>
        <w:ind w:right="650" w:firstLine="567"/>
        <w:jc w:val="both"/>
        <w:rPr>
          <w:color w:val="000000" w:themeColor="text1"/>
        </w:rPr>
      </w:pPr>
      <w:r w:rsidRPr="00D32B23">
        <w:rPr>
          <w:color w:val="000000" w:themeColor="text1"/>
        </w:rPr>
        <w:t>конкурсного управляющего Т</w:t>
      </w:r>
      <w:r>
        <w:rPr>
          <w:color w:val="000000" w:themeColor="text1"/>
        </w:rPr>
        <w:t>ь</w:t>
      </w:r>
      <w:r w:rsidRPr="00D32B23">
        <w:rPr>
          <w:color w:val="000000" w:themeColor="text1"/>
        </w:rPr>
        <w:t xml:space="preserve">ер А.В., </w:t>
      </w:r>
    </w:p>
    <w:p w:rsidR="00D32B23" w:rsidRPr="00D32B23" w:rsidRDefault="00D32B23" w:rsidP="00D32B23">
      <w:pPr>
        <w:ind w:right="650" w:firstLine="567"/>
        <w:jc w:val="both"/>
        <w:rPr>
          <w:color w:val="000000" w:themeColor="text1"/>
        </w:rPr>
      </w:pPr>
      <w:r>
        <w:rPr>
          <w:color w:val="000000" w:themeColor="text1"/>
        </w:rPr>
        <w:t>представителя работников ГУСП «Днестр»</w:t>
      </w:r>
      <w:r w:rsidRPr="00D32B23">
        <w:rPr>
          <w:color w:val="000000" w:themeColor="text1"/>
        </w:rPr>
        <w:t xml:space="preserve"> Унгурян А.Б. (протокол собрания работников ГУСП «Днестр» от 01.07.2020 г.), </w:t>
      </w:r>
    </w:p>
    <w:p w:rsidR="00D32B23" w:rsidRPr="00D32B23" w:rsidRDefault="00D32B23" w:rsidP="00D32B23">
      <w:pPr>
        <w:tabs>
          <w:tab w:val="left" w:pos="3667"/>
        </w:tabs>
        <w:ind w:right="650" w:firstLine="567"/>
        <w:jc w:val="both"/>
      </w:pPr>
      <w:r w:rsidRPr="00D32B23">
        <w:t>в отсутствие представителей:</w:t>
      </w:r>
    </w:p>
    <w:p w:rsidR="00730441" w:rsidRDefault="00AB46E0" w:rsidP="00FE6B17">
      <w:pPr>
        <w:ind w:right="650" w:firstLine="567"/>
        <w:jc w:val="both"/>
        <w:rPr>
          <w:color w:val="000000" w:themeColor="text1"/>
        </w:rPr>
      </w:pPr>
      <w:r w:rsidRPr="00D32B23">
        <w:rPr>
          <w:color w:val="000000" w:themeColor="text1"/>
        </w:rPr>
        <w:t>Министерства сельского хозяйства и природных ресурсов ПМР</w:t>
      </w:r>
      <w:r w:rsidR="00D32B23" w:rsidRPr="00D32B23">
        <w:rPr>
          <w:color w:val="000000" w:themeColor="text1"/>
        </w:rPr>
        <w:t xml:space="preserve"> (заказное письмо с уведомлением № 7/805 от 04.02.2021 г.)</w:t>
      </w:r>
      <w:r w:rsidRPr="00D32B23">
        <w:rPr>
          <w:color w:val="000000" w:themeColor="text1"/>
        </w:rPr>
        <w:t>,</w:t>
      </w:r>
    </w:p>
    <w:p w:rsidR="00D32B23" w:rsidRDefault="00D32B23" w:rsidP="00FE6B17">
      <w:pPr>
        <w:ind w:right="650" w:firstLine="567"/>
        <w:jc w:val="both"/>
        <w:rPr>
          <w:color w:val="000000" w:themeColor="text1"/>
        </w:rPr>
      </w:pPr>
      <w:r>
        <w:rPr>
          <w:color w:val="000000" w:themeColor="text1"/>
        </w:rPr>
        <w:t>ООО «Финэксперт» (уведомление № 7/803 от 04.02.2021 г.),</w:t>
      </w:r>
    </w:p>
    <w:p w:rsidR="00D32B23" w:rsidRPr="00D32B23" w:rsidRDefault="00D32B23" w:rsidP="00FE6B17">
      <w:pPr>
        <w:ind w:right="650" w:firstLine="567"/>
        <w:jc w:val="both"/>
        <w:rPr>
          <w:color w:val="000000" w:themeColor="text1"/>
        </w:rPr>
      </w:pPr>
      <w:r>
        <w:rPr>
          <w:color w:val="000000" w:themeColor="text1"/>
        </w:rPr>
        <w:t>ООО «СФ «Поток» (уведомление № 7/806 от 04.02.2021 г.),</w:t>
      </w:r>
    </w:p>
    <w:p w:rsidR="00730441" w:rsidRPr="00730441" w:rsidRDefault="00730441" w:rsidP="00FE6B17">
      <w:pPr>
        <w:tabs>
          <w:tab w:val="left" w:pos="3667"/>
        </w:tabs>
        <w:ind w:right="650" w:firstLine="567"/>
        <w:jc w:val="both"/>
      </w:pPr>
    </w:p>
    <w:p w:rsidR="0012080B" w:rsidRPr="00730441" w:rsidRDefault="0012080B" w:rsidP="00FE6B17">
      <w:pPr>
        <w:tabs>
          <w:tab w:val="left" w:pos="3667"/>
        </w:tabs>
        <w:ind w:right="650" w:firstLine="567"/>
        <w:jc w:val="both"/>
        <w:rPr>
          <w:b/>
        </w:rPr>
      </w:pPr>
      <w:r w:rsidRPr="00730441">
        <w:tab/>
      </w:r>
      <w:r w:rsidRPr="00730441">
        <w:rPr>
          <w:b/>
        </w:rPr>
        <w:t>У С Т А Н О В И Л:</w:t>
      </w:r>
    </w:p>
    <w:p w:rsidR="00BD6A38" w:rsidRPr="00730441" w:rsidRDefault="00AB46E0" w:rsidP="00DF4126">
      <w:pPr>
        <w:ind w:right="650" w:firstLine="567"/>
        <w:jc w:val="both"/>
        <w:rPr>
          <w:color w:val="000000" w:themeColor="text1"/>
        </w:rPr>
      </w:pPr>
      <w:r w:rsidRPr="00730441">
        <w:rPr>
          <w:color w:val="000000" w:themeColor="text1"/>
        </w:rPr>
        <w:t xml:space="preserve">ГУСП «Днестр» </w:t>
      </w:r>
      <w:r w:rsidRPr="00730441">
        <w:rPr>
          <w:color w:val="000000"/>
        </w:rPr>
        <w:t>обратило</w:t>
      </w:r>
      <w:r w:rsidR="00BD6A38" w:rsidRPr="00730441">
        <w:rPr>
          <w:color w:val="000000"/>
        </w:rPr>
        <w:t xml:space="preserve">сь в Арбитражный суд </w:t>
      </w:r>
      <w:r w:rsidR="00FC2162" w:rsidRPr="00730441">
        <w:rPr>
          <w:color w:val="000000"/>
        </w:rPr>
        <w:t xml:space="preserve">Приднестровской Молдавской Республики (далее Арбитражный суд, суд) </w:t>
      </w:r>
      <w:r w:rsidR="00BD6A38" w:rsidRPr="00730441">
        <w:rPr>
          <w:color w:val="000000"/>
        </w:rPr>
        <w:t xml:space="preserve">с </w:t>
      </w:r>
      <w:r w:rsidR="00BD6A38" w:rsidRPr="00730441">
        <w:rPr>
          <w:color w:val="000000" w:themeColor="text1"/>
        </w:rPr>
        <w:t xml:space="preserve">заявлением о признании </w:t>
      </w:r>
      <w:r w:rsidRPr="00730441">
        <w:rPr>
          <w:color w:val="000000" w:themeColor="text1"/>
        </w:rPr>
        <w:t xml:space="preserve">его </w:t>
      </w:r>
      <w:r w:rsidR="00BD6A38" w:rsidRPr="00730441">
        <w:rPr>
          <w:color w:val="000000" w:themeColor="text1"/>
        </w:rPr>
        <w:t>несостоятельным (банкротом).</w:t>
      </w:r>
    </w:p>
    <w:p w:rsidR="00730441" w:rsidRPr="00730441" w:rsidRDefault="00730441" w:rsidP="00DF4126">
      <w:pPr>
        <w:ind w:right="650" w:firstLine="567"/>
        <w:jc w:val="both"/>
        <w:rPr>
          <w:b/>
        </w:rPr>
      </w:pPr>
      <w:r w:rsidRPr="00730441">
        <w:rPr>
          <w:color w:val="000000" w:themeColor="text1"/>
        </w:rPr>
        <w:t>О</w:t>
      </w:r>
      <w:r w:rsidR="00FC2162" w:rsidRPr="00730441">
        <w:rPr>
          <w:color w:val="000000" w:themeColor="text1"/>
        </w:rPr>
        <w:t>пределением суда от 27.07.2020 г. заявление принято к производству и назначено к судебному разбирательству</w:t>
      </w:r>
      <w:r w:rsidR="00C84594" w:rsidRPr="00730441">
        <w:rPr>
          <w:color w:val="000000" w:themeColor="text1"/>
        </w:rPr>
        <w:t>.</w:t>
      </w:r>
      <w:r w:rsidRPr="00730441">
        <w:rPr>
          <w:b/>
        </w:rPr>
        <w:t xml:space="preserve"> </w:t>
      </w:r>
    </w:p>
    <w:p w:rsidR="00730441" w:rsidRPr="00730441" w:rsidRDefault="00730441" w:rsidP="00DF4126">
      <w:pPr>
        <w:ind w:right="650" w:firstLine="567"/>
        <w:jc w:val="both"/>
        <w:rPr>
          <w:shd w:val="clear" w:color="auto" w:fill="FFFFFF"/>
        </w:rPr>
      </w:pPr>
      <w:r w:rsidRPr="00730441">
        <w:t xml:space="preserve">Решением Арбитражного суда от 02.12.2020 года </w:t>
      </w:r>
      <w:r w:rsidRPr="00730441">
        <w:rPr>
          <w:rStyle w:val="FontStyle14"/>
          <w:sz w:val="24"/>
          <w:szCs w:val="24"/>
        </w:rPr>
        <w:t xml:space="preserve">ГУСП «Днестр» </w:t>
      </w:r>
      <w:r w:rsidRPr="00730441">
        <w:t>признано несостоятельным (банкротом) и в отношении него открыто конкурсное производство сроком на 1 (один) год.</w:t>
      </w:r>
    </w:p>
    <w:p w:rsidR="00730441" w:rsidRPr="00730441" w:rsidRDefault="00DF4126" w:rsidP="00DF4126">
      <w:pPr>
        <w:ind w:right="650" w:firstLine="567"/>
        <w:jc w:val="both"/>
        <w:rPr>
          <w:shd w:val="clear" w:color="auto" w:fill="FFFFFF"/>
        </w:rPr>
      </w:pPr>
      <w:r w:rsidRPr="00730441">
        <w:t xml:space="preserve">03.02.2021 г. </w:t>
      </w:r>
      <w:r w:rsidR="00730441" w:rsidRPr="00730441">
        <w:t>Налоговая инспекция по г. Тирасполь обратилась в Арбитражный суд с заявлением о внесении изменений в реестр требований должника.</w:t>
      </w:r>
      <w:r w:rsidR="00730441" w:rsidRPr="00730441">
        <w:rPr>
          <w:shd w:val="clear" w:color="auto" w:fill="FFFFFF"/>
        </w:rPr>
        <w:t xml:space="preserve"> </w:t>
      </w:r>
      <w:r w:rsidR="00B366E4">
        <w:rPr>
          <w:shd w:val="clear" w:color="auto" w:fill="FFFFFF"/>
        </w:rPr>
        <w:t>С</w:t>
      </w:r>
      <w:r w:rsidR="00730441" w:rsidRPr="00730441">
        <w:rPr>
          <w:color w:val="000000" w:themeColor="text1"/>
          <w:shd w:val="clear" w:color="auto" w:fill="FFFFFF"/>
        </w:rPr>
        <w:t xml:space="preserve">удебное заседание по рассмотрению указанного заявления </w:t>
      </w:r>
      <w:r w:rsidRPr="00730441">
        <w:rPr>
          <w:color w:val="000000" w:themeColor="text1"/>
          <w:shd w:val="clear" w:color="auto" w:fill="FFFFFF"/>
        </w:rPr>
        <w:t xml:space="preserve">назначено </w:t>
      </w:r>
      <w:r>
        <w:rPr>
          <w:color w:val="000000" w:themeColor="text1"/>
          <w:shd w:val="clear" w:color="auto" w:fill="FFFFFF"/>
        </w:rPr>
        <w:t>о</w:t>
      </w:r>
      <w:r w:rsidRPr="00730441">
        <w:rPr>
          <w:color w:val="000000" w:themeColor="text1"/>
          <w:shd w:val="clear" w:color="auto" w:fill="FFFFFF"/>
        </w:rPr>
        <w:t xml:space="preserve">пределением Арбитражного суда от 03.02.2021 года </w:t>
      </w:r>
      <w:r w:rsidR="00730441" w:rsidRPr="00730441">
        <w:rPr>
          <w:color w:val="000000" w:themeColor="text1"/>
          <w:shd w:val="clear" w:color="auto" w:fill="FFFFFF"/>
        </w:rPr>
        <w:t xml:space="preserve">на 16.02.2021 года. </w:t>
      </w:r>
    </w:p>
    <w:p w:rsidR="00730441" w:rsidRPr="00730441" w:rsidRDefault="00730441" w:rsidP="00FE2D94">
      <w:pPr>
        <w:ind w:left="284" w:right="-200" w:firstLine="709"/>
        <w:jc w:val="both"/>
        <w:rPr>
          <w:color w:val="000000" w:themeColor="text1"/>
          <w:shd w:val="clear" w:color="auto" w:fill="FFFFFF"/>
        </w:rPr>
      </w:pPr>
      <w:r w:rsidRPr="00730441">
        <w:rPr>
          <w:color w:val="000000" w:themeColor="text1"/>
          <w:shd w:val="clear" w:color="auto" w:fill="FFFFFF"/>
        </w:rPr>
        <w:lastRenderedPageBreak/>
        <w:t xml:space="preserve">В состоявшемся </w:t>
      </w:r>
      <w:r w:rsidR="00DF4126">
        <w:rPr>
          <w:color w:val="000000" w:themeColor="text1"/>
          <w:shd w:val="clear" w:color="auto" w:fill="FFFFFF"/>
        </w:rPr>
        <w:t xml:space="preserve">в назначенное время </w:t>
      </w:r>
      <w:r w:rsidRPr="00730441">
        <w:rPr>
          <w:color w:val="000000" w:themeColor="text1"/>
          <w:shd w:val="clear" w:color="auto" w:fill="FFFFFF"/>
        </w:rPr>
        <w:t>судебном заседании заслушаны пояснения представител</w:t>
      </w:r>
      <w:r w:rsidR="00DF4126">
        <w:rPr>
          <w:color w:val="000000" w:themeColor="text1"/>
          <w:shd w:val="clear" w:color="auto" w:fill="FFFFFF"/>
        </w:rPr>
        <w:t>я</w:t>
      </w:r>
      <w:r w:rsidRPr="00730441">
        <w:rPr>
          <w:color w:val="000000" w:themeColor="text1"/>
          <w:shd w:val="clear" w:color="auto" w:fill="FFFFFF"/>
        </w:rPr>
        <w:t xml:space="preserve"> налоговой инспекции, конкурсного управляющего, представителя работников ГУСП «Днестр» относительно обоснованности поданного заявления и возможности </w:t>
      </w:r>
      <w:r w:rsidR="00DF4126">
        <w:rPr>
          <w:color w:val="000000" w:themeColor="text1"/>
          <w:shd w:val="clear" w:color="auto" w:fill="FFFFFF"/>
        </w:rPr>
        <w:t xml:space="preserve">его </w:t>
      </w:r>
      <w:r w:rsidRPr="00730441">
        <w:rPr>
          <w:color w:val="000000" w:themeColor="text1"/>
          <w:shd w:val="clear" w:color="auto" w:fill="FFFFFF"/>
        </w:rPr>
        <w:t xml:space="preserve">удовлетворения. </w:t>
      </w:r>
    </w:p>
    <w:p w:rsidR="00730441" w:rsidRPr="00730441" w:rsidRDefault="00230D8E" w:rsidP="00FE2D94">
      <w:pPr>
        <w:ind w:left="284" w:right="-200" w:firstLine="709"/>
        <w:jc w:val="both"/>
        <w:rPr>
          <w:shd w:val="clear" w:color="auto" w:fill="FFFFFF"/>
        </w:rPr>
      </w:pPr>
      <w:r>
        <w:rPr>
          <w:shd w:val="clear" w:color="auto" w:fill="FFFFFF"/>
        </w:rPr>
        <w:t>Представителем н</w:t>
      </w:r>
      <w:r w:rsidR="00730441" w:rsidRPr="00730441">
        <w:rPr>
          <w:shd w:val="clear" w:color="auto" w:fill="FFFFFF"/>
        </w:rPr>
        <w:t>алоговой инспекци</w:t>
      </w:r>
      <w:r>
        <w:rPr>
          <w:shd w:val="clear" w:color="auto" w:fill="FFFFFF"/>
        </w:rPr>
        <w:t>и</w:t>
      </w:r>
      <w:r w:rsidR="00730441" w:rsidRPr="00730441">
        <w:rPr>
          <w:shd w:val="clear" w:color="auto" w:fill="FFFFFF"/>
        </w:rPr>
        <w:t xml:space="preserve"> было заявлено ходатайство об отложении  судебного заседания для уточнения заявленных требований. </w:t>
      </w:r>
    </w:p>
    <w:p w:rsidR="00730441" w:rsidRPr="00730441" w:rsidRDefault="00730441" w:rsidP="00FE2D94">
      <w:pPr>
        <w:ind w:left="284" w:right="-200" w:firstLine="709"/>
        <w:jc w:val="both"/>
        <w:rPr>
          <w:shd w:val="clear" w:color="auto" w:fill="FFFFFF"/>
        </w:rPr>
      </w:pPr>
      <w:r w:rsidRPr="00730441">
        <w:rPr>
          <w:rStyle w:val="FontStyle14"/>
          <w:sz w:val="24"/>
          <w:szCs w:val="24"/>
        </w:rPr>
        <w:t xml:space="preserve">Учитывая мнения представителей лиц, участвующих в деле, не возражавших против отложения судебного заседания, </w:t>
      </w:r>
      <w:r w:rsidR="00230D8E">
        <w:rPr>
          <w:rStyle w:val="FontStyle14"/>
          <w:sz w:val="24"/>
          <w:szCs w:val="24"/>
        </w:rPr>
        <w:t>в целях</w:t>
      </w:r>
      <w:r w:rsidRPr="00730441">
        <w:rPr>
          <w:rStyle w:val="FontStyle14"/>
          <w:sz w:val="24"/>
          <w:szCs w:val="24"/>
        </w:rPr>
        <w:t xml:space="preserve"> всестороннего и полного рассмотрения заявления налоговой инспекции, Арбитражный суд  находит ходатайство обоснованным и подлежащим удовлетворению. </w:t>
      </w:r>
    </w:p>
    <w:p w:rsidR="00730441" w:rsidRPr="00730441" w:rsidRDefault="00730441" w:rsidP="00FE2D94">
      <w:pPr>
        <w:ind w:left="284" w:right="-200" w:firstLine="720"/>
        <w:jc w:val="both"/>
      </w:pPr>
      <w:r w:rsidRPr="00730441">
        <w:rPr>
          <w:shd w:val="clear" w:color="auto" w:fill="FFFFFF"/>
        </w:rPr>
        <w:t xml:space="preserve">На основании изложенного руководствуясь статьями 107, 109, 128, 131 Арбитражного процессуального кодекса Приднестровской Молдавской Республики, Арбитражный суд </w:t>
      </w:r>
    </w:p>
    <w:p w:rsidR="00730441" w:rsidRPr="00730441" w:rsidRDefault="00730441" w:rsidP="00FE2D94">
      <w:pPr>
        <w:ind w:left="284" w:right="-200" w:firstLine="567"/>
        <w:jc w:val="both"/>
        <w:rPr>
          <w:color w:val="000000" w:themeColor="text1"/>
        </w:rPr>
      </w:pPr>
    </w:p>
    <w:p w:rsidR="00BF7322" w:rsidRPr="00730441" w:rsidRDefault="00BF7322" w:rsidP="00FE2D94">
      <w:pPr>
        <w:tabs>
          <w:tab w:val="left" w:pos="284"/>
        </w:tabs>
        <w:ind w:left="284" w:right="-200" w:firstLine="567"/>
        <w:jc w:val="center"/>
        <w:rPr>
          <w:b/>
        </w:rPr>
      </w:pPr>
      <w:r w:rsidRPr="00730441">
        <w:rPr>
          <w:b/>
        </w:rPr>
        <w:t>О П Р Е Д Е Л И Л:</w:t>
      </w:r>
    </w:p>
    <w:p w:rsidR="00C84594" w:rsidRPr="00730441" w:rsidRDefault="00C84594" w:rsidP="00FE2D94">
      <w:pPr>
        <w:tabs>
          <w:tab w:val="left" w:pos="284"/>
        </w:tabs>
        <w:ind w:left="284" w:right="-200" w:firstLine="567"/>
        <w:jc w:val="center"/>
        <w:rPr>
          <w:b/>
        </w:rPr>
      </w:pPr>
    </w:p>
    <w:p w:rsidR="008A2E4B" w:rsidRPr="00730441" w:rsidRDefault="00574CF7" w:rsidP="00FE2D94">
      <w:pPr>
        <w:ind w:left="284" w:right="-200" w:firstLine="709"/>
        <w:jc w:val="both"/>
      </w:pPr>
      <w:r w:rsidRPr="00730441">
        <w:rPr>
          <w:color w:val="000000" w:themeColor="text1"/>
        </w:rPr>
        <w:t>1</w:t>
      </w:r>
      <w:r w:rsidR="000442B8" w:rsidRPr="00730441">
        <w:rPr>
          <w:color w:val="000000" w:themeColor="text1"/>
        </w:rPr>
        <w:t>.</w:t>
      </w:r>
      <w:r w:rsidR="008A2E4B" w:rsidRPr="00730441">
        <w:t xml:space="preserve">  Ходатайство Налоговой инспекции по г. Тирас</w:t>
      </w:r>
      <w:r w:rsidR="00230D8E">
        <w:t>п</w:t>
      </w:r>
      <w:r w:rsidR="008A2E4B" w:rsidRPr="00730441">
        <w:t xml:space="preserve">оль  удовлетворить. </w:t>
      </w:r>
    </w:p>
    <w:p w:rsidR="008A2E4B" w:rsidRPr="00730441" w:rsidRDefault="008A2E4B" w:rsidP="00FE2D94">
      <w:pPr>
        <w:ind w:left="284" w:right="-200" w:firstLine="709"/>
        <w:jc w:val="both"/>
        <w:rPr>
          <w:rStyle w:val="FontStyle14"/>
          <w:sz w:val="24"/>
          <w:szCs w:val="24"/>
        </w:rPr>
      </w:pPr>
      <w:r w:rsidRPr="00730441">
        <w:t xml:space="preserve">2. Судебное заседание по рассмотрению заявления Налоговой инспекции по г. Тирасполь </w:t>
      </w:r>
      <w:r w:rsidR="00B251D4" w:rsidRPr="00D32B23">
        <w:t>о включении требований в реестр требований кредиторов и внесении изменений в реестр</w:t>
      </w:r>
      <w:r w:rsidR="00B251D4">
        <w:t xml:space="preserve"> </w:t>
      </w:r>
      <w:r w:rsidRPr="00730441">
        <w:t xml:space="preserve">в рамках производства по делу № 388/20-02 отложить </w:t>
      </w:r>
      <w:r w:rsidRPr="00730441">
        <w:rPr>
          <w:b/>
        </w:rPr>
        <w:t xml:space="preserve">на 24 февраля 2021 года на 11.00 </w:t>
      </w:r>
      <w:r w:rsidRPr="00730441">
        <w:rPr>
          <w:rStyle w:val="FontStyle14"/>
          <w:sz w:val="24"/>
          <w:szCs w:val="24"/>
        </w:rPr>
        <w:t xml:space="preserve">в здании Арбитражного суда </w:t>
      </w:r>
      <w:r w:rsidRPr="00730441">
        <w:t>Приднестровской Молдавской Республики</w:t>
      </w:r>
      <w:r w:rsidRPr="00730441">
        <w:rPr>
          <w:rStyle w:val="FontStyle14"/>
          <w:sz w:val="24"/>
          <w:szCs w:val="24"/>
        </w:rPr>
        <w:t xml:space="preserve"> по адресу:   г. Тирасполь, ул. Ленина </w:t>
      </w:r>
      <w:r w:rsidRPr="00730441">
        <w:rPr>
          <w:color w:val="000000" w:themeColor="text1"/>
        </w:rPr>
        <w:t xml:space="preserve">1/2, </w:t>
      </w:r>
      <w:r w:rsidRPr="00730441">
        <w:rPr>
          <w:rStyle w:val="FontStyle14"/>
          <w:sz w:val="24"/>
          <w:szCs w:val="24"/>
        </w:rPr>
        <w:t>кабинет 307.</w:t>
      </w:r>
    </w:p>
    <w:p w:rsidR="008A2E4B" w:rsidRPr="00730441" w:rsidRDefault="008A2E4B" w:rsidP="00FE2D94">
      <w:pPr>
        <w:tabs>
          <w:tab w:val="left" w:pos="284"/>
        </w:tabs>
        <w:ind w:left="284" w:right="-200" w:firstLine="567"/>
        <w:jc w:val="both"/>
        <w:rPr>
          <w:color w:val="000000" w:themeColor="text1"/>
        </w:rPr>
      </w:pPr>
    </w:p>
    <w:p w:rsidR="00BB33C5" w:rsidRPr="00730441" w:rsidRDefault="00BB33C5" w:rsidP="00FE2D94">
      <w:pPr>
        <w:ind w:left="284" w:right="-200" w:firstLine="567"/>
        <w:jc w:val="both"/>
        <w:rPr>
          <w:bCs/>
          <w:color w:val="000000" w:themeColor="text1"/>
        </w:rPr>
      </w:pPr>
    </w:p>
    <w:p w:rsidR="00BF7322" w:rsidRPr="00730441" w:rsidRDefault="00BF7322" w:rsidP="00FE2D94">
      <w:pPr>
        <w:ind w:left="284" w:right="-200" w:firstLine="567"/>
        <w:jc w:val="both"/>
      </w:pPr>
      <w:r w:rsidRPr="00730441">
        <w:t xml:space="preserve">Определение не обжалуется. </w:t>
      </w:r>
    </w:p>
    <w:p w:rsidR="00BF7322" w:rsidRPr="00730441" w:rsidRDefault="00BF7322" w:rsidP="00FE2D94">
      <w:pPr>
        <w:ind w:left="284" w:right="-200" w:firstLine="567"/>
        <w:jc w:val="both"/>
        <w:rPr>
          <w:b/>
        </w:rPr>
      </w:pPr>
    </w:p>
    <w:p w:rsidR="00BF7322" w:rsidRPr="00730441" w:rsidRDefault="00BF7322" w:rsidP="00FE2D94">
      <w:pPr>
        <w:ind w:left="284" w:right="-200" w:firstLine="567"/>
        <w:jc w:val="both"/>
        <w:rPr>
          <w:b/>
        </w:rPr>
      </w:pPr>
    </w:p>
    <w:p w:rsidR="00BF7322" w:rsidRPr="00730441" w:rsidRDefault="00BF7322" w:rsidP="00FE2D94">
      <w:pPr>
        <w:ind w:left="284" w:right="-200" w:firstLine="567"/>
        <w:jc w:val="both"/>
        <w:rPr>
          <w:b/>
        </w:rPr>
      </w:pPr>
      <w:r w:rsidRPr="00730441">
        <w:rPr>
          <w:b/>
        </w:rPr>
        <w:t>Судья Арбитражного суда</w:t>
      </w:r>
    </w:p>
    <w:p w:rsidR="00BF7322" w:rsidRPr="00730441" w:rsidRDefault="00BF7322" w:rsidP="00FE2D94">
      <w:pPr>
        <w:ind w:left="284" w:right="-200" w:firstLine="567"/>
        <w:jc w:val="both"/>
        <w:rPr>
          <w:b/>
        </w:rPr>
      </w:pPr>
      <w:r w:rsidRPr="00730441">
        <w:rPr>
          <w:b/>
        </w:rPr>
        <w:t>Приднестровской Молдавской Республики</w:t>
      </w:r>
      <w:r w:rsidR="00FE6B17" w:rsidRPr="00730441">
        <w:rPr>
          <w:b/>
        </w:rPr>
        <w:t xml:space="preserve">       </w:t>
      </w:r>
      <w:r w:rsidRPr="00730441">
        <w:rPr>
          <w:b/>
        </w:rPr>
        <w:t xml:space="preserve">               </w:t>
      </w:r>
      <w:r w:rsidR="005043B3" w:rsidRPr="00730441">
        <w:rPr>
          <w:b/>
        </w:rPr>
        <w:t xml:space="preserve">          </w:t>
      </w:r>
      <w:r w:rsidRPr="00730441">
        <w:rPr>
          <w:b/>
        </w:rPr>
        <w:t xml:space="preserve"> </w:t>
      </w:r>
      <w:r w:rsidR="005043B3" w:rsidRPr="00730441">
        <w:rPr>
          <w:b/>
        </w:rPr>
        <w:t xml:space="preserve">  </w:t>
      </w:r>
      <w:r w:rsidRPr="00730441">
        <w:rPr>
          <w:b/>
        </w:rPr>
        <w:t>Е.В.Качуровская</w:t>
      </w:r>
    </w:p>
    <w:p w:rsidR="00BF7322" w:rsidRPr="00730441" w:rsidRDefault="00BF7322" w:rsidP="00FE2D94">
      <w:pPr>
        <w:ind w:left="284" w:right="-200" w:firstLine="567"/>
        <w:jc w:val="both"/>
        <w:rPr>
          <w:b/>
        </w:rPr>
      </w:pPr>
    </w:p>
    <w:p w:rsidR="00BF7322" w:rsidRPr="00730441" w:rsidRDefault="00BF7322" w:rsidP="00FE6B17">
      <w:pPr>
        <w:ind w:left="284" w:right="367" w:firstLine="567"/>
        <w:jc w:val="both"/>
        <w:rPr>
          <w:b/>
        </w:rPr>
      </w:pPr>
    </w:p>
    <w:p w:rsidR="00E87E1C" w:rsidRDefault="00E87E1C" w:rsidP="00FE6B17">
      <w:pPr>
        <w:ind w:right="367" w:firstLine="567"/>
        <w:jc w:val="both"/>
        <w:rPr>
          <w:b/>
        </w:rPr>
      </w:pPr>
    </w:p>
    <w:p w:rsidR="008A2E4B" w:rsidRDefault="008A2E4B" w:rsidP="00FE6B17">
      <w:pPr>
        <w:ind w:right="367" w:firstLine="567"/>
        <w:jc w:val="both"/>
        <w:rPr>
          <w:b/>
        </w:rPr>
      </w:pPr>
    </w:p>
    <w:p w:rsidR="008A2E4B" w:rsidRDefault="008A2E4B" w:rsidP="00FE6B17">
      <w:pPr>
        <w:ind w:right="367" w:firstLine="567"/>
        <w:jc w:val="both"/>
        <w:rPr>
          <w:b/>
        </w:rPr>
      </w:pPr>
    </w:p>
    <w:p w:rsidR="008A2E4B" w:rsidRDefault="008A2E4B" w:rsidP="00FE6B17">
      <w:pPr>
        <w:ind w:right="367" w:firstLine="567"/>
        <w:jc w:val="both"/>
        <w:rPr>
          <w:b/>
        </w:rPr>
      </w:pPr>
    </w:p>
    <w:sectPr w:rsidR="008A2E4B"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88C" w:rsidRDefault="0095388C" w:rsidP="00747910">
      <w:r>
        <w:separator/>
      </w:r>
    </w:p>
  </w:endnote>
  <w:endnote w:type="continuationSeparator" w:id="1">
    <w:p w:rsidR="0095388C" w:rsidRDefault="0095388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5B31EB">
    <w:pPr>
      <w:pStyle w:val="a7"/>
      <w:jc w:val="right"/>
    </w:pPr>
    <w:fldSimple w:instr=" PAGE   \* MERGEFORMAT ">
      <w:r w:rsidR="00B251D4">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88C" w:rsidRDefault="0095388C" w:rsidP="00747910">
      <w:r>
        <w:separator/>
      </w:r>
    </w:p>
  </w:footnote>
  <w:footnote w:type="continuationSeparator" w:id="1">
    <w:p w:rsidR="0095388C" w:rsidRDefault="0095388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1442"/>
  </w:hdrShapeDefaults>
  <w:footnotePr>
    <w:footnote w:id="0"/>
    <w:footnote w:id="1"/>
  </w:footnotePr>
  <w:endnotePr>
    <w:endnote w:id="0"/>
    <w:endnote w:id="1"/>
  </w:endnotePr>
  <w:compat/>
  <w:rsids>
    <w:rsidRoot w:val="000C4195"/>
    <w:rsid w:val="00011073"/>
    <w:rsid w:val="000126C2"/>
    <w:rsid w:val="00016A56"/>
    <w:rsid w:val="000400F3"/>
    <w:rsid w:val="000442B8"/>
    <w:rsid w:val="00045A0B"/>
    <w:rsid w:val="00073205"/>
    <w:rsid w:val="00080B6B"/>
    <w:rsid w:val="00081B5A"/>
    <w:rsid w:val="00085128"/>
    <w:rsid w:val="00091ECB"/>
    <w:rsid w:val="000A7923"/>
    <w:rsid w:val="000B5210"/>
    <w:rsid w:val="000C4195"/>
    <w:rsid w:val="000C512D"/>
    <w:rsid w:val="000C64A5"/>
    <w:rsid w:val="000D7137"/>
    <w:rsid w:val="000E2672"/>
    <w:rsid w:val="000E5906"/>
    <w:rsid w:val="000F183A"/>
    <w:rsid w:val="00103994"/>
    <w:rsid w:val="0012080B"/>
    <w:rsid w:val="00143E85"/>
    <w:rsid w:val="00165B73"/>
    <w:rsid w:val="001813A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12E13"/>
    <w:rsid w:val="00227353"/>
    <w:rsid w:val="00230D8E"/>
    <w:rsid w:val="002431E5"/>
    <w:rsid w:val="0026059C"/>
    <w:rsid w:val="00270CED"/>
    <w:rsid w:val="002828CA"/>
    <w:rsid w:val="00285F01"/>
    <w:rsid w:val="00292935"/>
    <w:rsid w:val="002935E2"/>
    <w:rsid w:val="002A1786"/>
    <w:rsid w:val="002C7975"/>
    <w:rsid w:val="002D2926"/>
    <w:rsid w:val="002D6295"/>
    <w:rsid w:val="002E0357"/>
    <w:rsid w:val="002E193F"/>
    <w:rsid w:val="002F0A0D"/>
    <w:rsid w:val="00303D72"/>
    <w:rsid w:val="00324677"/>
    <w:rsid w:val="00325520"/>
    <w:rsid w:val="003331A5"/>
    <w:rsid w:val="003558DC"/>
    <w:rsid w:val="00365A17"/>
    <w:rsid w:val="00381CF3"/>
    <w:rsid w:val="003A617A"/>
    <w:rsid w:val="003A774E"/>
    <w:rsid w:val="003B5CC6"/>
    <w:rsid w:val="003B6264"/>
    <w:rsid w:val="003C0922"/>
    <w:rsid w:val="00410A1E"/>
    <w:rsid w:val="00424065"/>
    <w:rsid w:val="0042556E"/>
    <w:rsid w:val="00435D1A"/>
    <w:rsid w:val="00437FF4"/>
    <w:rsid w:val="004411A5"/>
    <w:rsid w:val="00444EB1"/>
    <w:rsid w:val="004521B9"/>
    <w:rsid w:val="0045590A"/>
    <w:rsid w:val="00462D10"/>
    <w:rsid w:val="00474C10"/>
    <w:rsid w:val="00485A7C"/>
    <w:rsid w:val="00491D1E"/>
    <w:rsid w:val="004A01C7"/>
    <w:rsid w:val="004B0F41"/>
    <w:rsid w:val="004C56EA"/>
    <w:rsid w:val="004C701C"/>
    <w:rsid w:val="004D5F0E"/>
    <w:rsid w:val="004F7B6D"/>
    <w:rsid w:val="00503476"/>
    <w:rsid w:val="005043B3"/>
    <w:rsid w:val="005065F8"/>
    <w:rsid w:val="005157BD"/>
    <w:rsid w:val="0051667D"/>
    <w:rsid w:val="00531BFC"/>
    <w:rsid w:val="00533BE1"/>
    <w:rsid w:val="00554B3A"/>
    <w:rsid w:val="00574CF7"/>
    <w:rsid w:val="005A6736"/>
    <w:rsid w:val="005B31EB"/>
    <w:rsid w:val="005D62FC"/>
    <w:rsid w:val="005E74C2"/>
    <w:rsid w:val="00605EA7"/>
    <w:rsid w:val="00607676"/>
    <w:rsid w:val="00612F4D"/>
    <w:rsid w:val="006478E4"/>
    <w:rsid w:val="00694E57"/>
    <w:rsid w:val="006976EB"/>
    <w:rsid w:val="006A5E49"/>
    <w:rsid w:val="006C6D2B"/>
    <w:rsid w:val="006E570D"/>
    <w:rsid w:val="006F1DF0"/>
    <w:rsid w:val="006F2AD2"/>
    <w:rsid w:val="00710036"/>
    <w:rsid w:val="00717526"/>
    <w:rsid w:val="00730441"/>
    <w:rsid w:val="00746764"/>
    <w:rsid w:val="00747910"/>
    <w:rsid w:val="00750035"/>
    <w:rsid w:val="0075091C"/>
    <w:rsid w:val="0078012C"/>
    <w:rsid w:val="0078061E"/>
    <w:rsid w:val="00781009"/>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7759"/>
    <w:rsid w:val="008A11D6"/>
    <w:rsid w:val="008A2E4B"/>
    <w:rsid w:val="008D2738"/>
    <w:rsid w:val="008D34DD"/>
    <w:rsid w:val="008F4F8B"/>
    <w:rsid w:val="008F60C5"/>
    <w:rsid w:val="008F64F3"/>
    <w:rsid w:val="0090045E"/>
    <w:rsid w:val="00900716"/>
    <w:rsid w:val="00903238"/>
    <w:rsid w:val="00904994"/>
    <w:rsid w:val="00917458"/>
    <w:rsid w:val="009204F3"/>
    <w:rsid w:val="00926900"/>
    <w:rsid w:val="00947C3B"/>
    <w:rsid w:val="0095388C"/>
    <w:rsid w:val="009841EA"/>
    <w:rsid w:val="00991CBB"/>
    <w:rsid w:val="00997222"/>
    <w:rsid w:val="009977D8"/>
    <w:rsid w:val="009B1FD7"/>
    <w:rsid w:val="009B5C25"/>
    <w:rsid w:val="009B61B4"/>
    <w:rsid w:val="009E5BCE"/>
    <w:rsid w:val="009F37CE"/>
    <w:rsid w:val="00A02CA4"/>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46E0"/>
    <w:rsid w:val="00AB632B"/>
    <w:rsid w:val="00AC58DE"/>
    <w:rsid w:val="00AC5E21"/>
    <w:rsid w:val="00AC6E73"/>
    <w:rsid w:val="00AE1E59"/>
    <w:rsid w:val="00AE51C6"/>
    <w:rsid w:val="00AF591D"/>
    <w:rsid w:val="00B07D65"/>
    <w:rsid w:val="00B1398E"/>
    <w:rsid w:val="00B251D4"/>
    <w:rsid w:val="00B366E4"/>
    <w:rsid w:val="00B47CD7"/>
    <w:rsid w:val="00B53400"/>
    <w:rsid w:val="00B53DF1"/>
    <w:rsid w:val="00B71D81"/>
    <w:rsid w:val="00B7249F"/>
    <w:rsid w:val="00B854F5"/>
    <w:rsid w:val="00B94364"/>
    <w:rsid w:val="00BB33C5"/>
    <w:rsid w:val="00BB4BD7"/>
    <w:rsid w:val="00BB7FA9"/>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A1791"/>
    <w:rsid w:val="00CB2621"/>
    <w:rsid w:val="00CC555F"/>
    <w:rsid w:val="00CD637D"/>
    <w:rsid w:val="00CF4DCA"/>
    <w:rsid w:val="00D0688E"/>
    <w:rsid w:val="00D2564A"/>
    <w:rsid w:val="00D32B23"/>
    <w:rsid w:val="00D65134"/>
    <w:rsid w:val="00D65600"/>
    <w:rsid w:val="00D70995"/>
    <w:rsid w:val="00D726D4"/>
    <w:rsid w:val="00D90A20"/>
    <w:rsid w:val="00D91998"/>
    <w:rsid w:val="00D96E34"/>
    <w:rsid w:val="00DA1F7C"/>
    <w:rsid w:val="00DA6EC0"/>
    <w:rsid w:val="00DD30D9"/>
    <w:rsid w:val="00DF3AF0"/>
    <w:rsid w:val="00DF4126"/>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08F5"/>
    <w:rsid w:val="00F13710"/>
    <w:rsid w:val="00F14E1C"/>
    <w:rsid w:val="00F16008"/>
    <w:rsid w:val="00F2401C"/>
    <w:rsid w:val="00F253A2"/>
    <w:rsid w:val="00F354AA"/>
    <w:rsid w:val="00F40613"/>
    <w:rsid w:val="00F64381"/>
    <w:rsid w:val="00F72C4D"/>
    <w:rsid w:val="00F91EE1"/>
    <w:rsid w:val="00FA2781"/>
    <w:rsid w:val="00FA52C6"/>
    <w:rsid w:val="00FA6E55"/>
    <w:rsid w:val="00FB599A"/>
    <w:rsid w:val="00FC2162"/>
    <w:rsid w:val="00FE2D94"/>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 w:type="character" w:styleId="af">
    <w:name w:val="Strong"/>
    <w:uiPriority w:val="22"/>
    <w:qFormat/>
    <w:rsid w:val="008A2E4B"/>
    <w:rPr>
      <w:b/>
      <w:bCs/>
    </w:rPr>
  </w:style>
  <w:style w:type="paragraph" w:customStyle="1" w:styleId="Style3">
    <w:name w:val="Style3"/>
    <w:basedOn w:val="a"/>
    <w:rsid w:val="008A2E4B"/>
    <w:pPr>
      <w:widowControl w:val="0"/>
      <w:autoSpaceDE w:val="0"/>
      <w:autoSpaceDN w:val="0"/>
      <w:adjustRightInd w:val="0"/>
      <w:spacing w:line="557" w:lineRule="exact"/>
      <w:ind w:hanging="182"/>
    </w:pPr>
  </w:style>
  <w:style w:type="character" w:customStyle="1" w:styleId="FontStyle13">
    <w:name w:val="Font Style13"/>
    <w:basedOn w:val="a0"/>
    <w:rsid w:val="008A2E4B"/>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2021-02-16T11:08:00Z</cp:lastPrinted>
  <dcterms:created xsi:type="dcterms:W3CDTF">2021-02-16T09:52:00Z</dcterms:created>
  <dcterms:modified xsi:type="dcterms:W3CDTF">2021-02-16T11:14:00Z</dcterms:modified>
</cp:coreProperties>
</file>