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C25AD" w:rsidRPr="001F40D2" w:rsidTr="00B43928">
        <w:trPr>
          <w:trHeight w:val="259"/>
        </w:trPr>
        <w:tc>
          <w:tcPr>
            <w:tcW w:w="3969" w:type="dxa"/>
          </w:tcPr>
          <w:p w:rsidR="00FC25AD" w:rsidRPr="00B43928" w:rsidRDefault="00DB33E7" w:rsidP="00B43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33E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26" type="#_x0000_t75" alt="герб" style="position:absolute;margin-left:180.5pt;margin-top:-22.75pt;width:77.7pt;height:78.4pt;z-index:-251658240;visibility:visible">
                  <v:imagedata r:id="rId6" o:title="" gain="68267f"/>
                </v:shape>
              </w:pict>
            </w:r>
            <w:r w:rsidR="00FC25AD" w:rsidRPr="00B43928">
              <w:rPr>
                <w:rFonts w:ascii="Times New Roman" w:hAnsi="Times New Roman"/>
                <w:sz w:val="24"/>
                <w:szCs w:val="24"/>
              </w:rPr>
              <w:t xml:space="preserve">исх. № </w:t>
            </w:r>
            <w:r w:rsidR="00FC25AD" w:rsidRPr="00B43928">
              <w:rPr>
                <w:rFonts w:ascii="Times New Roman" w:hAnsi="Times New Roman"/>
                <w:bCs/>
                <w:sz w:val="24"/>
                <w:szCs w:val="24"/>
              </w:rPr>
              <w:t>______________________</w:t>
            </w:r>
          </w:p>
        </w:tc>
      </w:tr>
      <w:tr w:rsidR="00FC25AD" w:rsidRPr="001F40D2" w:rsidTr="00B43928">
        <w:tc>
          <w:tcPr>
            <w:tcW w:w="3969" w:type="dxa"/>
          </w:tcPr>
          <w:p w:rsidR="00FC25AD" w:rsidRPr="00B43928" w:rsidRDefault="00FC25AD" w:rsidP="00B43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3928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C25AD" w:rsidRPr="001F40D2" w:rsidTr="00B43928">
        <w:tc>
          <w:tcPr>
            <w:tcW w:w="3969" w:type="dxa"/>
          </w:tcPr>
          <w:p w:rsidR="00FC25AD" w:rsidRPr="00B43928" w:rsidRDefault="00FC25AD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Pr="00B43928">
              <w:rPr>
                <w:rFonts w:ascii="Times New Roman" w:hAnsi="Times New Roman"/>
                <w:sz w:val="24"/>
                <w:szCs w:val="24"/>
              </w:rPr>
              <w:t>«</w:t>
            </w:r>
            <w:r w:rsidRPr="00B43928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 w:rsidRPr="00B43928">
              <w:rPr>
                <w:rFonts w:ascii="Times New Roman" w:hAnsi="Times New Roman"/>
                <w:sz w:val="24"/>
                <w:szCs w:val="24"/>
              </w:rPr>
              <w:t>»</w:t>
            </w:r>
            <w:r w:rsidRPr="00B439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_____________ </w:t>
            </w:r>
            <w:r w:rsidRPr="00B43928">
              <w:rPr>
                <w:rFonts w:ascii="Times New Roman" w:hAnsi="Times New Roman"/>
                <w:bCs/>
                <w:sz w:val="24"/>
                <w:szCs w:val="24"/>
              </w:rPr>
              <w:t>20____г.</w:t>
            </w:r>
          </w:p>
        </w:tc>
      </w:tr>
    </w:tbl>
    <w:p w:rsidR="00FC25AD" w:rsidRPr="00B43928" w:rsidRDefault="00FC25AD" w:rsidP="00B43928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C25AD" w:rsidRPr="001F40D2" w:rsidTr="00B43928">
        <w:trPr>
          <w:trHeight w:val="342"/>
        </w:trPr>
        <w:tc>
          <w:tcPr>
            <w:tcW w:w="3888" w:type="dxa"/>
          </w:tcPr>
          <w:p w:rsidR="00FC25AD" w:rsidRPr="00B43928" w:rsidRDefault="00FC25AD" w:rsidP="00B43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C25AD" w:rsidRPr="00B43928" w:rsidRDefault="00FC25AD" w:rsidP="00B43928">
      <w:pPr>
        <w:spacing w:after="0" w:line="240" w:lineRule="auto"/>
        <w:jc w:val="center"/>
        <w:rPr>
          <w:rFonts w:ascii="Times New Roman" w:hAnsi="Times New Roman"/>
          <w:b/>
          <w:color w:val="5F5F5F"/>
          <w:sz w:val="24"/>
          <w:szCs w:val="24"/>
        </w:rPr>
      </w:pPr>
    </w:p>
    <w:p w:rsidR="00FC25AD" w:rsidRPr="00B43928" w:rsidRDefault="00FC25AD" w:rsidP="00B439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3928">
        <w:rPr>
          <w:rFonts w:ascii="Times New Roman" w:hAnsi="Times New Roman"/>
          <w:b/>
          <w:sz w:val="24"/>
          <w:szCs w:val="24"/>
        </w:rPr>
        <w:t>АРБИТРАЖНЫЙ СУД</w:t>
      </w:r>
    </w:p>
    <w:p w:rsidR="00FC25AD" w:rsidRPr="00B43928" w:rsidRDefault="00FC25AD" w:rsidP="00B439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3928"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FC25AD" w:rsidRPr="00B43928" w:rsidRDefault="00FC25AD" w:rsidP="00B43928">
      <w:pPr>
        <w:spacing w:after="0" w:line="240" w:lineRule="auto"/>
        <w:ind w:left="-181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B43928">
          <w:rPr>
            <w:rFonts w:ascii="Times New Roman" w:hAnsi="Times New Roman"/>
            <w:sz w:val="24"/>
            <w:szCs w:val="24"/>
          </w:rPr>
          <w:t>3300, г</w:t>
        </w:r>
      </w:smartTag>
      <w:r w:rsidRPr="00B43928">
        <w:rPr>
          <w:rFonts w:ascii="Times New Roman" w:hAnsi="Times New Roman"/>
          <w:sz w:val="24"/>
          <w:szCs w:val="24"/>
        </w:rPr>
        <w:t>. Тирасполь, ул. Ленина, 1/2. Тел. 7-70-47, 7-42-07</w:t>
      </w:r>
    </w:p>
    <w:p w:rsidR="00FC25AD" w:rsidRPr="00B43928" w:rsidRDefault="00FC25AD" w:rsidP="00B43928">
      <w:pPr>
        <w:spacing w:after="0" w:line="240" w:lineRule="auto"/>
        <w:ind w:left="-181"/>
        <w:jc w:val="center"/>
        <w:rPr>
          <w:rFonts w:ascii="Times New Roman" w:hAnsi="Times New Roman"/>
          <w:sz w:val="24"/>
          <w:szCs w:val="24"/>
        </w:rPr>
      </w:pPr>
      <w:r w:rsidRPr="00B43928">
        <w:rPr>
          <w:rFonts w:ascii="Times New Roman" w:hAnsi="Times New Roman"/>
          <w:sz w:val="24"/>
          <w:szCs w:val="24"/>
        </w:rPr>
        <w:t xml:space="preserve">Официальный сайт: </w:t>
      </w:r>
      <w:proofErr w:type="spellStart"/>
      <w:r w:rsidRPr="00B43928">
        <w:rPr>
          <w:rFonts w:ascii="Times New Roman" w:hAnsi="Times New Roman"/>
          <w:sz w:val="24"/>
          <w:szCs w:val="24"/>
        </w:rPr>
        <w:t>www</w:t>
      </w:r>
      <w:proofErr w:type="spellEnd"/>
      <w:r w:rsidRPr="00B43928">
        <w:rPr>
          <w:rFonts w:ascii="Times New Roman" w:hAnsi="Times New Roman"/>
          <w:sz w:val="24"/>
          <w:szCs w:val="24"/>
        </w:rPr>
        <w:t>.</w:t>
      </w:r>
      <w:proofErr w:type="spellStart"/>
      <w:r w:rsidRPr="00B43928">
        <w:rPr>
          <w:rFonts w:ascii="Times New Roman" w:hAnsi="Times New Roman"/>
          <w:sz w:val="24"/>
          <w:szCs w:val="24"/>
          <w:lang w:val="en-US"/>
        </w:rPr>
        <w:t>arbitr</w:t>
      </w:r>
      <w:proofErr w:type="spellEnd"/>
      <w:r w:rsidRPr="00B43928">
        <w:rPr>
          <w:rFonts w:ascii="Times New Roman" w:hAnsi="Times New Roman"/>
          <w:sz w:val="24"/>
          <w:szCs w:val="24"/>
        </w:rPr>
        <w:t>.</w:t>
      </w:r>
      <w:proofErr w:type="spellStart"/>
      <w:r w:rsidRPr="00B43928">
        <w:rPr>
          <w:rFonts w:ascii="Times New Roman" w:hAnsi="Times New Roman"/>
          <w:sz w:val="24"/>
          <w:szCs w:val="24"/>
        </w:rPr>
        <w:t>gospmr</w:t>
      </w:r>
      <w:proofErr w:type="spellEnd"/>
      <w:r w:rsidRPr="00B43928">
        <w:rPr>
          <w:rFonts w:ascii="Times New Roman" w:hAnsi="Times New Roman"/>
          <w:sz w:val="24"/>
          <w:szCs w:val="24"/>
        </w:rPr>
        <w:t>.</w:t>
      </w:r>
      <w:r w:rsidRPr="00B43928">
        <w:rPr>
          <w:rFonts w:ascii="Times New Roman" w:hAnsi="Times New Roman"/>
          <w:sz w:val="24"/>
          <w:szCs w:val="24"/>
          <w:lang w:val="en-US"/>
        </w:rPr>
        <w:t>org</w:t>
      </w:r>
    </w:p>
    <w:p w:rsidR="00FC25AD" w:rsidRPr="00B43928" w:rsidRDefault="00DB33E7" w:rsidP="00B43928">
      <w:pPr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33E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59264" o:connectortype="straight" strokeweight="2pt"/>
        </w:pict>
      </w:r>
      <w:r w:rsidRPr="00DB33E7">
        <w:rPr>
          <w:noProof/>
        </w:rPr>
        <w:pict>
          <v:shape id="_x0000_s1028" type="#_x0000_t32" style="position:absolute;left:0;text-align:left;margin-left:11.55pt;margin-top:4.5pt;width:480.45pt;height:0;z-index:251660288" o:connectortype="straight" strokeweight=".5pt"/>
        </w:pict>
      </w:r>
    </w:p>
    <w:p w:rsidR="00FC25AD" w:rsidRPr="00B43928" w:rsidRDefault="00FC25AD" w:rsidP="00B43928">
      <w:pPr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</w:rPr>
      </w:pPr>
      <w:r w:rsidRPr="00B43928">
        <w:rPr>
          <w:rFonts w:ascii="Times New Roman" w:hAnsi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hAnsi="Times New Roman"/>
          <w:b/>
          <w:sz w:val="24"/>
          <w:szCs w:val="24"/>
        </w:rPr>
        <w:t xml:space="preserve"> Р Е Д Е Л Е Н И Е</w:t>
      </w:r>
    </w:p>
    <w:p w:rsidR="00FC25AD" w:rsidRPr="00B43928" w:rsidRDefault="00FC25AD" w:rsidP="00B439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43928">
        <w:rPr>
          <w:rFonts w:ascii="Times New Roman" w:hAnsi="Times New Roman"/>
          <w:b/>
          <w:sz w:val="24"/>
          <w:szCs w:val="24"/>
        </w:rPr>
        <w:t>о принятии заявления к производству</w:t>
      </w:r>
      <w:r w:rsidRPr="00B4392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C25AD" w:rsidRPr="00B43928" w:rsidRDefault="00FC25AD" w:rsidP="00B43928">
      <w:pPr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C25AD" w:rsidRPr="001F40D2" w:rsidTr="00B43928">
        <w:trPr>
          <w:trHeight w:val="259"/>
        </w:trPr>
        <w:tc>
          <w:tcPr>
            <w:tcW w:w="4956" w:type="dxa"/>
            <w:gridSpan w:val="7"/>
          </w:tcPr>
          <w:p w:rsidR="00FC25AD" w:rsidRPr="00B43928" w:rsidRDefault="00FC25AD" w:rsidP="00195E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B439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6 </w:t>
            </w:r>
            <w:r w:rsidRPr="00B439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</w:t>
            </w:r>
            <w:r w:rsidRPr="00B43928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B439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июля </w:t>
            </w:r>
            <w:r w:rsidRPr="00B439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Pr="00B439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20</w:t>
            </w:r>
            <w:r w:rsidRPr="00B4392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 года</w:t>
            </w:r>
          </w:p>
        </w:tc>
        <w:tc>
          <w:tcPr>
            <w:tcW w:w="4974" w:type="dxa"/>
            <w:gridSpan w:val="3"/>
          </w:tcPr>
          <w:p w:rsidR="00FC25AD" w:rsidRPr="00B43928" w:rsidRDefault="00FC25AD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B439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B4392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439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382/20</w:t>
            </w:r>
            <w:r w:rsidRPr="00B43928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C25AD" w:rsidRPr="001F40D2" w:rsidTr="00B43928">
        <w:tc>
          <w:tcPr>
            <w:tcW w:w="1200" w:type="dxa"/>
          </w:tcPr>
          <w:p w:rsidR="00FC25AD" w:rsidRPr="00B43928" w:rsidRDefault="00FC25AD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C25AD" w:rsidRPr="00B43928" w:rsidRDefault="00FC25AD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C25AD" w:rsidRPr="00B43928" w:rsidRDefault="00FC25AD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C25AD" w:rsidRPr="00B43928" w:rsidRDefault="00FC25AD" w:rsidP="00B4392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C25AD" w:rsidRPr="00B43928" w:rsidRDefault="00FC25AD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25AD" w:rsidRPr="001F40D2" w:rsidTr="00B43928">
        <w:tc>
          <w:tcPr>
            <w:tcW w:w="1987" w:type="dxa"/>
            <w:gridSpan w:val="2"/>
          </w:tcPr>
          <w:p w:rsidR="00FC25AD" w:rsidRPr="00B43928" w:rsidRDefault="00FC25AD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hAnsi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C25AD" w:rsidRPr="00B43928" w:rsidRDefault="00FC25AD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C25AD" w:rsidRPr="00B43928" w:rsidRDefault="00FC25AD" w:rsidP="00B43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C25AD" w:rsidRPr="00B43928" w:rsidRDefault="00FC25AD" w:rsidP="00B43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C25AD" w:rsidRPr="00B43928" w:rsidRDefault="00FC25AD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25AD" w:rsidRPr="001F40D2" w:rsidTr="00B43928">
        <w:trPr>
          <w:trHeight w:val="80"/>
        </w:trPr>
        <w:tc>
          <w:tcPr>
            <w:tcW w:w="1200" w:type="dxa"/>
          </w:tcPr>
          <w:p w:rsidR="00FC25AD" w:rsidRPr="00B43928" w:rsidRDefault="00FC25AD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C25AD" w:rsidRPr="00B43928" w:rsidRDefault="00FC25AD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C25AD" w:rsidRPr="00B43928" w:rsidRDefault="00FC25AD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C25AD" w:rsidRPr="00B43928" w:rsidRDefault="00FC25AD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C25AD" w:rsidRPr="00B43928" w:rsidRDefault="00FC25AD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25AD" w:rsidRPr="001F40D2" w:rsidTr="00B43928">
        <w:tc>
          <w:tcPr>
            <w:tcW w:w="1200" w:type="dxa"/>
          </w:tcPr>
          <w:p w:rsidR="00FC25AD" w:rsidRPr="00B43928" w:rsidRDefault="00FC25AD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C25AD" w:rsidRPr="00B43928" w:rsidRDefault="00FC25AD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C25AD" w:rsidRPr="00B43928" w:rsidRDefault="00FC25AD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C25AD" w:rsidRPr="00B43928" w:rsidRDefault="00FC25AD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C25AD" w:rsidRPr="00B43928" w:rsidRDefault="00FC25AD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FC25AD" w:rsidRPr="00B43928" w:rsidRDefault="00FC25AD" w:rsidP="00B45FB4">
      <w:pPr>
        <w:pStyle w:val="ConsPlusNormal"/>
        <w:widowControl/>
        <w:ind w:right="-30"/>
        <w:jc w:val="both"/>
        <w:rPr>
          <w:rStyle w:val="FontStyle14"/>
          <w:rFonts w:cs="Times New Roman"/>
          <w:sz w:val="24"/>
          <w:szCs w:val="24"/>
        </w:rPr>
      </w:pP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B4392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B43928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принятия к производству заявление</w:t>
      </w:r>
      <w:r>
        <w:rPr>
          <w:rFonts w:ascii="Times New Roman" w:hAnsi="Times New Roman" w:cs="Times New Roman"/>
          <w:sz w:val="24"/>
          <w:szCs w:val="24"/>
        </w:rPr>
        <w:t xml:space="preserve"> ликвидационной комиссии при Государственной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Фрунзе, 25)</w:t>
      </w:r>
      <w:r w:rsidRPr="00B43928">
        <w:rPr>
          <w:rFonts w:ascii="Times New Roman" w:hAnsi="Times New Roman" w:cs="Times New Roman"/>
          <w:sz w:val="24"/>
          <w:szCs w:val="24"/>
        </w:rPr>
        <w:t xml:space="preserve"> </w:t>
      </w:r>
      <w:r w:rsidRPr="00B45FB4">
        <w:rPr>
          <w:rFonts w:ascii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hAnsi="Times New Roman" w:cs="Times New Roman"/>
          <w:sz w:val="24"/>
          <w:szCs w:val="24"/>
        </w:rPr>
        <w:t xml:space="preserve">о признании ликвидируемого должника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55405">
        <w:rPr>
          <w:rFonts w:ascii="Times New Roman" w:hAnsi="Times New Roman" w:cs="Times New Roman"/>
          <w:sz w:val="24"/>
          <w:szCs w:val="24"/>
        </w:rPr>
        <w:t>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>
        <w:rPr>
          <w:rFonts w:ascii="Times New Roman" w:hAnsi="Times New Roman" w:cs="Times New Roman"/>
          <w:sz w:val="24"/>
          <w:szCs w:val="24"/>
        </w:rPr>
        <w:t xml:space="preserve">                       «АНАСТРА»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с. Незавертайловка, ул. Горького, д.157) </w:t>
      </w:r>
      <w:r w:rsidRPr="00B43928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</w:t>
      </w:r>
      <w:r w:rsidRPr="00B43928">
        <w:rPr>
          <w:rStyle w:val="FontStyle14"/>
          <w:rFonts w:cs="Times New Roman"/>
          <w:sz w:val="24"/>
          <w:szCs w:val="24"/>
        </w:rPr>
        <w:t>, и изучив приложенные к нему документы, полагает</w:t>
      </w:r>
      <w:proofErr w:type="gramEnd"/>
      <w:r w:rsidRPr="00B43928">
        <w:rPr>
          <w:rStyle w:val="FontStyle14"/>
          <w:rFonts w:cs="Times New Roman"/>
          <w:sz w:val="24"/>
          <w:szCs w:val="24"/>
        </w:rPr>
        <w:t xml:space="preserve">, что заявление подано с соблюдением требований статей 91 – 93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и статей 3, 6, 30, 34, 35, 221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Style w:val="FontStyle14"/>
          <w:rFonts w:cs="Times New Roman"/>
          <w:sz w:val="24"/>
          <w:szCs w:val="24"/>
        </w:rPr>
        <w:t>.</w:t>
      </w:r>
    </w:p>
    <w:p w:rsidR="00FC25AD" w:rsidRDefault="00FC25AD" w:rsidP="006C3133">
      <w:pPr>
        <w:spacing w:after="0" w:line="240" w:lineRule="auto"/>
        <w:ind w:right="-30" w:firstLine="709"/>
        <w:jc w:val="both"/>
        <w:rPr>
          <w:rFonts w:ascii="Times New Roman" w:hAnsi="Times New Roman"/>
          <w:sz w:val="24"/>
          <w:szCs w:val="24"/>
        </w:rPr>
      </w:pPr>
      <w:r w:rsidRPr="00B43928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заявления к производству и рассмотрения такового в судебном заседании, </w:t>
      </w:r>
      <w:r w:rsidRPr="00B43928">
        <w:rPr>
          <w:rFonts w:ascii="Times New Roman" w:hAnsi="Times New Roman"/>
          <w:sz w:val="24"/>
          <w:szCs w:val="24"/>
        </w:rPr>
        <w:t xml:space="preserve">руководствуясь статьями 95, 102, 128 Арбитражного процессуального кодекса </w:t>
      </w:r>
      <w:r>
        <w:rPr>
          <w:rFonts w:ascii="Times New Roman" w:hAnsi="Times New Roman"/>
          <w:sz w:val="24"/>
          <w:szCs w:val="24"/>
        </w:rPr>
        <w:t>ПМР</w:t>
      </w:r>
      <w:r w:rsidRPr="00B43928">
        <w:rPr>
          <w:rFonts w:ascii="Times New Roman" w:hAnsi="Times New Roman"/>
          <w:sz w:val="24"/>
          <w:szCs w:val="24"/>
        </w:rPr>
        <w:t xml:space="preserve">, статьей 39, пунктом 3-1 статьи 222 Закона </w:t>
      </w:r>
      <w:r>
        <w:rPr>
          <w:rFonts w:ascii="Times New Roman" w:hAnsi="Times New Roman"/>
          <w:sz w:val="24"/>
          <w:szCs w:val="24"/>
        </w:rPr>
        <w:t>ПМР</w:t>
      </w:r>
      <w:r w:rsidRPr="00B43928">
        <w:rPr>
          <w:rFonts w:ascii="Times New Roman" w:hAnsi="Times New Roman"/>
          <w:sz w:val="24"/>
          <w:szCs w:val="24"/>
        </w:rPr>
        <w:t xml:space="preserve"> «О несостоятельности (банкротстве)», Арбитражный суд </w:t>
      </w:r>
    </w:p>
    <w:p w:rsidR="00FC25AD" w:rsidRPr="00B43928" w:rsidRDefault="00FC25AD" w:rsidP="006C3133">
      <w:pPr>
        <w:spacing w:after="0" w:line="240" w:lineRule="auto"/>
        <w:ind w:right="-30" w:firstLine="709"/>
        <w:jc w:val="both"/>
        <w:rPr>
          <w:rFonts w:ascii="Times New Roman" w:hAnsi="Times New Roman"/>
          <w:sz w:val="24"/>
          <w:szCs w:val="24"/>
        </w:rPr>
      </w:pPr>
    </w:p>
    <w:p w:rsidR="00FC25AD" w:rsidRDefault="00FC25AD" w:rsidP="006C3133">
      <w:pPr>
        <w:spacing w:after="0" w:line="240" w:lineRule="auto"/>
        <w:ind w:right="-30" w:firstLine="709"/>
        <w:jc w:val="center"/>
        <w:rPr>
          <w:rFonts w:ascii="Times New Roman" w:hAnsi="Times New Roman"/>
          <w:b/>
          <w:sz w:val="24"/>
          <w:szCs w:val="24"/>
        </w:rPr>
      </w:pPr>
      <w:r w:rsidRPr="00B43928">
        <w:rPr>
          <w:rFonts w:ascii="Times New Roman" w:hAnsi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hAnsi="Times New Roman"/>
          <w:b/>
          <w:sz w:val="24"/>
          <w:szCs w:val="24"/>
        </w:rPr>
        <w:t xml:space="preserve"> Р Е Д Е Л И Л:</w:t>
      </w:r>
    </w:p>
    <w:p w:rsidR="00FC25AD" w:rsidRDefault="00FC25AD" w:rsidP="006C3133">
      <w:pPr>
        <w:spacing w:after="0" w:line="240" w:lineRule="auto"/>
        <w:ind w:right="-30" w:firstLine="709"/>
        <w:jc w:val="both"/>
        <w:rPr>
          <w:rFonts w:ascii="Times New Roman" w:hAnsi="Times New Roman"/>
          <w:sz w:val="24"/>
          <w:szCs w:val="24"/>
        </w:rPr>
      </w:pPr>
    </w:p>
    <w:p w:rsidR="00FC25AD" w:rsidRPr="00B43928" w:rsidRDefault="00FC25AD" w:rsidP="006C3133">
      <w:pPr>
        <w:spacing w:after="0" w:line="240" w:lineRule="auto"/>
        <w:ind w:right="-30" w:firstLine="709"/>
        <w:jc w:val="both"/>
        <w:rPr>
          <w:rStyle w:val="FontStyle14"/>
          <w:sz w:val="24"/>
          <w:szCs w:val="24"/>
        </w:rPr>
      </w:pPr>
      <w:r w:rsidRPr="00B43928">
        <w:rPr>
          <w:rFonts w:ascii="Times New Roman" w:hAnsi="Times New Roman"/>
          <w:sz w:val="24"/>
          <w:szCs w:val="24"/>
        </w:rPr>
        <w:t xml:space="preserve">1. </w:t>
      </w:r>
      <w:r w:rsidRPr="00B43928">
        <w:rPr>
          <w:rStyle w:val="FontStyle14"/>
          <w:sz w:val="24"/>
          <w:szCs w:val="24"/>
        </w:rPr>
        <w:t xml:space="preserve">Заявление </w:t>
      </w:r>
      <w:r>
        <w:rPr>
          <w:rFonts w:ascii="Times New Roman" w:hAnsi="Times New Roman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Слободзейского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и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43928">
        <w:rPr>
          <w:rFonts w:ascii="Times New Roman" w:hAnsi="Times New Roman"/>
          <w:sz w:val="24"/>
          <w:szCs w:val="24"/>
        </w:rPr>
        <w:t xml:space="preserve">о признании ликвидируемого должника </w:t>
      </w:r>
      <w:r w:rsidR="005073D0" w:rsidRPr="00B43928">
        <w:rPr>
          <w:rFonts w:ascii="Times New Roman" w:hAnsi="Times New Roman"/>
          <w:sz w:val="24"/>
          <w:szCs w:val="24"/>
        </w:rPr>
        <w:t xml:space="preserve">– </w:t>
      </w:r>
      <w:r w:rsidR="005073D0">
        <w:rPr>
          <w:rFonts w:ascii="Times New Roman" w:hAnsi="Times New Roman"/>
          <w:sz w:val="24"/>
          <w:szCs w:val="24"/>
        </w:rPr>
        <w:t>о</w:t>
      </w:r>
      <w:r w:rsidR="005073D0" w:rsidRPr="00855405">
        <w:rPr>
          <w:rFonts w:ascii="Times New Roman" w:hAnsi="Times New Roman"/>
          <w:sz w:val="24"/>
          <w:szCs w:val="24"/>
        </w:rPr>
        <w:t>бществ</w:t>
      </w:r>
      <w:r w:rsidR="005073D0">
        <w:rPr>
          <w:rFonts w:ascii="Times New Roman" w:hAnsi="Times New Roman"/>
          <w:sz w:val="24"/>
          <w:szCs w:val="24"/>
        </w:rPr>
        <w:t>а</w:t>
      </w:r>
      <w:r w:rsidR="005073D0" w:rsidRPr="00855405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5073D0">
        <w:rPr>
          <w:rFonts w:ascii="Times New Roman" w:hAnsi="Times New Roman"/>
          <w:sz w:val="24"/>
          <w:szCs w:val="24"/>
        </w:rPr>
        <w:t xml:space="preserve"> «АНАСТРА» </w:t>
      </w:r>
      <w:r w:rsidRPr="00B43928">
        <w:rPr>
          <w:rFonts w:ascii="Times New Roman" w:hAnsi="Times New Roman"/>
          <w:sz w:val="24"/>
          <w:szCs w:val="24"/>
        </w:rPr>
        <w:t xml:space="preserve">несостоятельным (банкротом) без возбуждения конкурсного производства </w:t>
      </w:r>
      <w:r w:rsidRPr="00B43928">
        <w:rPr>
          <w:rStyle w:val="FontStyle14"/>
          <w:sz w:val="24"/>
          <w:szCs w:val="24"/>
        </w:rPr>
        <w:t>принять к своему производству.</w:t>
      </w:r>
    </w:p>
    <w:p w:rsidR="00FC25AD" w:rsidRPr="00B43928" w:rsidRDefault="00FC25AD" w:rsidP="006C3133">
      <w:pPr>
        <w:spacing w:after="0" w:line="240" w:lineRule="auto"/>
        <w:ind w:right="-30" w:firstLine="540"/>
        <w:jc w:val="both"/>
        <w:rPr>
          <w:rFonts w:ascii="Times New Roman" w:hAnsi="Times New Roman"/>
          <w:sz w:val="24"/>
          <w:szCs w:val="24"/>
        </w:rPr>
      </w:pPr>
      <w:r w:rsidRPr="00B43928">
        <w:rPr>
          <w:rFonts w:ascii="Times New Roman" w:hAnsi="Times New Roman"/>
          <w:sz w:val="24"/>
          <w:szCs w:val="24"/>
        </w:rPr>
        <w:t xml:space="preserve">  2. Направить для опубликования в порядке статьи 25 Закона Приднестровской Молдавской Республики «О несостоятельности (банкротстве)» информацию о принятии к производству данного заявления. </w:t>
      </w:r>
    </w:p>
    <w:p w:rsidR="00FC25AD" w:rsidRPr="00B43928" w:rsidRDefault="00FC25AD" w:rsidP="006C3133">
      <w:pPr>
        <w:spacing w:after="0" w:line="240" w:lineRule="auto"/>
        <w:ind w:right="-30" w:firstLine="540"/>
        <w:jc w:val="both"/>
        <w:rPr>
          <w:rFonts w:ascii="Times New Roman" w:hAnsi="Times New Roman"/>
          <w:sz w:val="24"/>
          <w:szCs w:val="24"/>
        </w:rPr>
      </w:pPr>
      <w:r w:rsidRPr="00B43928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B43928">
        <w:rPr>
          <w:rFonts w:ascii="Times New Roman" w:hAnsi="Times New Roman"/>
          <w:sz w:val="24"/>
          <w:szCs w:val="24"/>
        </w:rPr>
        <w:t xml:space="preserve">Разъяснить, что в соответствии с пунктом 3-2 статьи 222 Закона Приднестровской Молдавской Республики «О несостоятельности (банкротстве)» кредиторы ликвидируемого должника вправе обратиться в Арбитражный суд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</w:t>
      </w:r>
      <w:r>
        <w:rPr>
          <w:rFonts w:ascii="Times New Roman" w:hAnsi="Times New Roman"/>
          <w:sz w:val="24"/>
          <w:szCs w:val="24"/>
        </w:rPr>
        <w:t>о</w:t>
      </w:r>
      <w:r w:rsidRPr="00855405">
        <w:rPr>
          <w:rFonts w:ascii="Times New Roman" w:hAnsi="Times New Roman"/>
          <w:sz w:val="24"/>
          <w:szCs w:val="24"/>
        </w:rPr>
        <w:t>бществ</w:t>
      </w:r>
      <w:r>
        <w:rPr>
          <w:rFonts w:ascii="Times New Roman" w:hAnsi="Times New Roman"/>
          <w:sz w:val="24"/>
          <w:szCs w:val="24"/>
        </w:rPr>
        <w:t>а</w:t>
      </w:r>
      <w:r w:rsidRPr="00855405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>
        <w:rPr>
          <w:rFonts w:ascii="Times New Roman" w:hAnsi="Times New Roman"/>
          <w:sz w:val="24"/>
          <w:szCs w:val="24"/>
        </w:rPr>
        <w:t xml:space="preserve"> «АНАСТРА» </w:t>
      </w:r>
      <w:r w:rsidRPr="00B43928">
        <w:rPr>
          <w:rFonts w:ascii="Times New Roman" w:hAnsi="Times New Roman"/>
          <w:sz w:val="24"/>
          <w:szCs w:val="24"/>
        </w:rPr>
        <w:t>о признании ликвидируемого должника несостоятельным (банкротом) без</w:t>
      </w:r>
      <w:proofErr w:type="gramEnd"/>
      <w:r w:rsidRPr="00B43928">
        <w:rPr>
          <w:rFonts w:ascii="Times New Roman" w:hAnsi="Times New Roman"/>
          <w:sz w:val="24"/>
          <w:szCs w:val="24"/>
        </w:rPr>
        <w:t xml:space="preserve"> возбуждения конкурсного производства. </w:t>
      </w:r>
    </w:p>
    <w:p w:rsidR="00FC25AD" w:rsidRPr="00B43928" w:rsidRDefault="00FC25AD" w:rsidP="006C3133">
      <w:pPr>
        <w:spacing w:after="0" w:line="240" w:lineRule="auto"/>
        <w:ind w:right="-30" w:firstLine="540"/>
        <w:jc w:val="both"/>
        <w:rPr>
          <w:rFonts w:ascii="Times New Roman" w:hAnsi="Times New Roman"/>
          <w:sz w:val="24"/>
          <w:szCs w:val="24"/>
        </w:rPr>
      </w:pPr>
      <w:r w:rsidRPr="00B43928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B43928">
        <w:rPr>
          <w:rFonts w:ascii="Times New Roman" w:hAnsi="Times New Roman"/>
          <w:sz w:val="24"/>
          <w:szCs w:val="24"/>
        </w:rPr>
        <w:t xml:space="preserve">Направить настоящее определение в адрес </w:t>
      </w:r>
      <w:r>
        <w:rPr>
          <w:rFonts w:ascii="Times New Roman" w:hAnsi="Times New Roman"/>
          <w:sz w:val="24"/>
          <w:szCs w:val="24"/>
        </w:rPr>
        <w:t xml:space="preserve">заявителя - ликвидационной комиссии при Государственной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Слободзейского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и г. </w:t>
      </w:r>
      <w:proofErr w:type="spellStart"/>
      <w:r>
        <w:rPr>
          <w:rFonts w:ascii="Times New Roman" w:hAnsi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/>
          <w:sz w:val="24"/>
          <w:szCs w:val="24"/>
        </w:rPr>
        <w:t xml:space="preserve"> (г. </w:t>
      </w:r>
      <w:proofErr w:type="spellStart"/>
      <w:r>
        <w:rPr>
          <w:rFonts w:ascii="Times New Roman" w:hAnsi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/>
          <w:sz w:val="24"/>
          <w:szCs w:val="24"/>
        </w:rPr>
        <w:t xml:space="preserve">, ул. Фрунзе, 25), </w:t>
      </w:r>
      <w:r w:rsidRPr="00B43928">
        <w:rPr>
          <w:rFonts w:ascii="Times New Roman" w:hAnsi="Times New Roman"/>
          <w:sz w:val="24"/>
          <w:szCs w:val="24"/>
        </w:rPr>
        <w:t xml:space="preserve">ликвидируемого должника – </w:t>
      </w:r>
      <w:r>
        <w:rPr>
          <w:rFonts w:ascii="Times New Roman" w:hAnsi="Times New Roman"/>
          <w:sz w:val="24"/>
          <w:szCs w:val="24"/>
        </w:rPr>
        <w:t>о</w:t>
      </w:r>
      <w:r w:rsidRPr="00855405">
        <w:rPr>
          <w:rFonts w:ascii="Times New Roman" w:hAnsi="Times New Roman"/>
          <w:sz w:val="24"/>
          <w:szCs w:val="24"/>
        </w:rPr>
        <w:t>бществ</w:t>
      </w:r>
      <w:r>
        <w:rPr>
          <w:rFonts w:ascii="Times New Roman" w:hAnsi="Times New Roman"/>
          <w:sz w:val="24"/>
          <w:szCs w:val="24"/>
        </w:rPr>
        <w:t>а</w:t>
      </w:r>
      <w:r w:rsidRPr="00855405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>
        <w:rPr>
          <w:rFonts w:ascii="Times New Roman" w:hAnsi="Times New Roman"/>
          <w:sz w:val="24"/>
          <w:szCs w:val="24"/>
        </w:rPr>
        <w:t xml:space="preserve"> «АНАСТРА» (</w:t>
      </w:r>
      <w:proofErr w:type="spellStart"/>
      <w:r>
        <w:rPr>
          <w:rFonts w:ascii="Times New Roman" w:hAnsi="Times New Roman"/>
          <w:sz w:val="24"/>
          <w:szCs w:val="24"/>
        </w:rPr>
        <w:t>Слободзейский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с. Незавертайловка, ул. Горького, д.157), </w:t>
      </w:r>
      <w:r w:rsidRPr="00B43928">
        <w:rPr>
          <w:rFonts w:ascii="Times New Roman" w:hAnsi="Times New Roman"/>
          <w:sz w:val="24"/>
          <w:szCs w:val="24"/>
        </w:rPr>
        <w:t xml:space="preserve">Налоговой инспекции по </w:t>
      </w:r>
      <w:r>
        <w:rPr>
          <w:rFonts w:ascii="Times New Roman" w:hAnsi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Слободзейскому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 (г. </w:t>
      </w:r>
      <w:proofErr w:type="spellStart"/>
      <w:r>
        <w:rPr>
          <w:rFonts w:ascii="Times New Roman" w:hAnsi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/>
          <w:sz w:val="24"/>
          <w:szCs w:val="24"/>
        </w:rPr>
        <w:t>, ул. Фрунзе, 10).</w:t>
      </w:r>
      <w:proofErr w:type="gramEnd"/>
    </w:p>
    <w:p w:rsidR="00FC25AD" w:rsidRDefault="00FC25AD" w:rsidP="00B43928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sz w:val="24"/>
        </w:rPr>
      </w:pPr>
    </w:p>
    <w:p w:rsidR="00FC25AD" w:rsidRDefault="00FC25AD" w:rsidP="00CC7100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</w:rPr>
      </w:pPr>
      <w:r w:rsidRPr="00B43928">
        <w:rPr>
          <w:rStyle w:val="FontStyle14"/>
          <w:b/>
          <w:sz w:val="24"/>
        </w:rPr>
        <w:t xml:space="preserve">Судья Арбитражного суда </w:t>
      </w:r>
    </w:p>
    <w:p w:rsidR="00FC25AD" w:rsidRPr="00195EC3" w:rsidRDefault="00FC25AD" w:rsidP="00CC7100">
      <w:pPr>
        <w:pStyle w:val="Style3"/>
        <w:widowControl/>
        <w:tabs>
          <w:tab w:val="left" w:pos="715"/>
        </w:tabs>
        <w:spacing w:line="240" w:lineRule="auto"/>
        <w:ind w:firstLine="0"/>
        <w:rPr>
          <w:b/>
        </w:rPr>
      </w:pPr>
      <w:r w:rsidRPr="00B43928">
        <w:rPr>
          <w:rStyle w:val="FontStyle14"/>
          <w:b/>
          <w:sz w:val="24"/>
        </w:rPr>
        <w:t xml:space="preserve">Приднестровской Молдавской Республики                                       И. П. </w:t>
      </w:r>
      <w:proofErr w:type="spellStart"/>
      <w:r w:rsidRPr="00B43928">
        <w:rPr>
          <w:rStyle w:val="FontStyle14"/>
          <w:b/>
          <w:sz w:val="24"/>
        </w:rPr>
        <w:t>Григорашенко</w:t>
      </w:r>
      <w:proofErr w:type="spellEnd"/>
      <w:r w:rsidRPr="00B43928">
        <w:rPr>
          <w:rStyle w:val="FontStyle14"/>
          <w:b/>
          <w:sz w:val="24"/>
        </w:rPr>
        <w:t xml:space="preserve"> </w:t>
      </w:r>
    </w:p>
    <w:sectPr w:rsidR="00FC25AD" w:rsidRPr="00195EC3" w:rsidSect="00195EC3">
      <w:pgSz w:w="11906" w:h="16838"/>
      <w:pgMar w:top="709" w:right="73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5AD" w:rsidRDefault="00FC25AD" w:rsidP="00CC7100">
      <w:pPr>
        <w:spacing w:after="0" w:line="240" w:lineRule="auto"/>
      </w:pPr>
      <w:r>
        <w:separator/>
      </w:r>
    </w:p>
  </w:endnote>
  <w:endnote w:type="continuationSeparator" w:id="1">
    <w:p w:rsidR="00FC25AD" w:rsidRDefault="00FC25AD" w:rsidP="00CC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5AD" w:rsidRDefault="00FC25AD" w:rsidP="00CC7100">
      <w:pPr>
        <w:spacing w:after="0" w:line="240" w:lineRule="auto"/>
      </w:pPr>
      <w:r>
        <w:separator/>
      </w:r>
    </w:p>
  </w:footnote>
  <w:footnote w:type="continuationSeparator" w:id="1">
    <w:p w:rsidR="00FC25AD" w:rsidRDefault="00FC25AD" w:rsidP="00CC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28"/>
    <w:rsid w:val="0001322A"/>
    <w:rsid w:val="000165E2"/>
    <w:rsid w:val="00195EC3"/>
    <w:rsid w:val="001F40D2"/>
    <w:rsid w:val="00254FDD"/>
    <w:rsid w:val="0034736E"/>
    <w:rsid w:val="003D06A5"/>
    <w:rsid w:val="003D484A"/>
    <w:rsid w:val="00414613"/>
    <w:rsid w:val="005073D0"/>
    <w:rsid w:val="005C1F46"/>
    <w:rsid w:val="006C3133"/>
    <w:rsid w:val="007729F9"/>
    <w:rsid w:val="00795B88"/>
    <w:rsid w:val="00810735"/>
    <w:rsid w:val="00855405"/>
    <w:rsid w:val="00862E5F"/>
    <w:rsid w:val="0088047B"/>
    <w:rsid w:val="009233E5"/>
    <w:rsid w:val="0093593C"/>
    <w:rsid w:val="00A56EC9"/>
    <w:rsid w:val="00AE5706"/>
    <w:rsid w:val="00B27466"/>
    <w:rsid w:val="00B43928"/>
    <w:rsid w:val="00B45FB4"/>
    <w:rsid w:val="00B4796A"/>
    <w:rsid w:val="00B66276"/>
    <w:rsid w:val="00B829DA"/>
    <w:rsid w:val="00CC7100"/>
    <w:rsid w:val="00DB33E7"/>
    <w:rsid w:val="00EB115B"/>
    <w:rsid w:val="00FB352A"/>
    <w:rsid w:val="00FC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B43928"/>
    <w:rPr>
      <w:rFonts w:ascii="Times New Roman" w:hAnsi="Times New Roman"/>
      <w:sz w:val="22"/>
    </w:rPr>
  </w:style>
  <w:style w:type="paragraph" w:customStyle="1" w:styleId="Style3">
    <w:name w:val="Style3"/>
    <w:basedOn w:val="a"/>
    <w:uiPriority w:val="99"/>
    <w:rsid w:val="00B43928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hAnsi="Times New Roman"/>
      <w:sz w:val="24"/>
      <w:szCs w:val="24"/>
    </w:rPr>
  </w:style>
  <w:style w:type="paragraph" w:styleId="a3">
    <w:name w:val="footer"/>
    <w:basedOn w:val="a"/>
    <w:link w:val="a4"/>
    <w:uiPriority w:val="99"/>
    <w:rsid w:val="00B43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B43928"/>
    <w:rPr>
      <w:rFonts w:cs="Times New Roman"/>
    </w:rPr>
  </w:style>
  <w:style w:type="paragraph" w:customStyle="1" w:styleId="ConsPlusNormal">
    <w:name w:val="ConsPlusNormal"/>
    <w:uiPriority w:val="99"/>
    <w:rsid w:val="00B43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CC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C710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Ирина П. Григорашенко</dc:creator>
  <cp:keywords/>
  <dc:description/>
  <cp:lastModifiedBy>Ирина П. Григорашенко</cp:lastModifiedBy>
  <cp:revision>5</cp:revision>
  <cp:lastPrinted>2020-01-20T14:30:00Z</cp:lastPrinted>
  <dcterms:created xsi:type="dcterms:W3CDTF">2020-07-06T07:14:00Z</dcterms:created>
  <dcterms:modified xsi:type="dcterms:W3CDTF">2020-07-06T10:53:00Z</dcterms:modified>
</cp:coreProperties>
</file>