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F" w:rsidRDefault="0030217F" w:rsidP="0030217F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jc w:val="center"/>
        <w:rPr>
          <w:smallCaps/>
          <w:spacing w:val="30"/>
          <w:szCs w:val="22"/>
        </w:rPr>
      </w:pPr>
      <w:r w:rsidRPr="004B34CE">
        <w:rPr>
          <w:smallCaps/>
          <w:spacing w:val="30"/>
          <w:szCs w:val="22"/>
        </w:rPr>
        <w:t>о</w:t>
      </w:r>
      <w:r>
        <w:rPr>
          <w:smallCaps/>
          <w:spacing w:val="30"/>
          <w:szCs w:val="22"/>
        </w:rPr>
        <w:t>б оставлении</w:t>
      </w:r>
      <w:r w:rsidRPr="004B34CE">
        <w:rPr>
          <w:smallCaps/>
          <w:spacing w:val="30"/>
          <w:szCs w:val="22"/>
        </w:rPr>
        <w:t xml:space="preserve"> заявления</w:t>
      </w:r>
      <w:r>
        <w:rPr>
          <w:smallCaps/>
          <w:spacing w:val="30"/>
          <w:szCs w:val="22"/>
        </w:rPr>
        <w:t xml:space="preserve"> без движения</w:t>
      </w:r>
    </w:p>
    <w:p w:rsidR="0030217F" w:rsidRPr="00727294" w:rsidRDefault="0030217F" w:rsidP="0030217F">
      <w:pPr>
        <w:jc w:val="center"/>
      </w:pPr>
    </w:p>
    <w:p w:rsidR="0030217F" w:rsidRDefault="0030217F" w:rsidP="0030217F">
      <w:pPr>
        <w:ind w:left="-540"/>
      </w:pPr>
      <w:r w:rsidRPr="0065219B">
        <w:t xml:space="preserve">              </w:t>
      </w:r>
      <w:r>
        <w:t xml:space="preserve">  0</w:t>
      </w:r>
      <w:r w:rsidR="008B7FF4">
        <w:t>6</w:t>
      </w:r>
      <w:r>
        <w:t xml:space="preserve">              июля                20   </w:t>
      </w:r>
      <w:r>
        <w:tab/>
      </w:r>
      <w:r>
        <w:tab/>
      </w:r>
      <w:r>
        <w:tab/>
      </w:r>
      <w:r>
        <w:tab/>
      </w:r>
      <w:r>
        <w:tab/>
        <w:t xml:space="preserve">                       375/20-10                </w:t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Pr="00A1247C" w:rsidRDefault="0030217F" w:rsidP="0030217F">
      <w:pPr>
        <w:ind w:left="-540"/>
      </w:pPr>
    </w:p>
    <w:p w:rsidR="0030217F" w:rsidRDefault="0030217F" w:rsidP="0030217F">
      <w:pPr>
        <w:ind w:firstLine="540"/>
        <w:jc w:val="both"/>
      </w:pPr>
      <w:proofErr w:type="gramStart"/>
      <w:r w:rsidRPr="002F1DDF">
        <w:t xml:space="preserve">Арбитражный суд Приднестровской Молдавской Республики в составе судьи </w:t>
      </w:r>
      <w:r>
        <w:t xml:space="preserve"> </w:t>
      </w:r>
      <w:r w:rsidR="008B7FF4">
        <w:t xml:space="preserve">  </w:t>
      </w:r>
      <w:r w:rsidRPr="002F1DDF">
        <w:t xml:space="preserve">Сливка Р.Б, </w:t>
      </w:r>
      <w:r>
        <w:t xml:space="preserve">рассмотрев вопрос о принятии к производству </w:t>
      </w:r>
      <w:r w:rsidR="008C07B8">
        <w:t xml:space="preserve">искового </w:t>
      </w:r>
      <w:r>
        <w:t xml:space="preserve">заявления </w:t>
      </w:r>
      <w:r w:rsidR="009967FF">
        <w:t>Г</w:t>
      </w:r>
      <w:r>
        <w:t>УП «</w:t>
      </w:r>
      <w:r w:rsidR="009967FF">
        <w:t>Каменское ДСЭУ</w:t>
      </w:r>
      <w:r>
        <w:t xml:space="preserve">», г. </w:t>
      </w:r>
      <w:r w:rsidR="009967FF">
        <w:t>Каменка, ул. УЖД, 13</w:t>
      </w:r>
      <w:r>
        <w:t xml:space="preserve">, </w:t>
      </w:r>
      <w:r w:rsidRPr="00482347">
        <w:t>о</w:t>
      </w:r>
      <w:r w:rsidR="009967FF">
        <w:t xml:space="preserve"> признании права собственности на недвижимое имущество в силу приобретательской давности</w:t>
      </w:r>
      <w:r>
        <w:t>,  в порядке статьи 95 АПК ПМР,</w:t>
      </w:r>
      <w:proofErr w:type="gramEnd"/>
    </w:p>
    <w:p w:rsidR="0030217F" w:rsidRDefault="0030217F" w:rsidP="0030217F">
      <w:pPr>
        <w:ind w:firstLine="540"/>
        <w:jc w:val="both"/>
      </w:pPr>
      <w:r w:rsidRPr="0043139B">
        <w:rPr>
          <w:b/>
        </w:rPr>
        <w:t>установил:</w:t>
      </w:r>
      <w:r>
        <w:t xml:space="preserve"> несоблюдение заявителем требований подпункта «</w:t>
      </w:r>
      <w:proofErr w:type="spellStart"/>
      <w:r>
        <w:t>д</w:t>
      </w:r>
      <w:proofErr w:type="spellEnd"/>
      <w:r>
        <w:t>»</w:t>
      </w:r>
      <w:r w:rsidRPr="00C71C4A">
        <w:t xml:space="preserve"> </w:t>
      </w:r>
      <w:r w:rsidR="00976B9C">
        <w:t xml:space="preserve">пункта 2 </w:t>
      </w:r>
      <w:r w:rsidRPr="00C71C4A">
        <w:t>ст</w:t>
      </w:r>
      <w:r>
        <w:t xml:space="preserve">атьи </w:t>
      </w:r>
      <w:r w:rsidRPr="00C71C4A">
        <w:t>9</w:t>
      </w:r>
      <w:r w:rsidR="00976B9C">
        <w:t>1</w:t>
      </w:r>
      <w:r w:rsidRPr="00C71C4A">
        <w:t xml:space="preserve"> АПК ПМР</w:t>
      </w:r>
      <w:r>
        <w:t>, части четвертой статьи 93 АПК ПМР</w:t>
      </w:r>
      <w:r w:rsidR="001905F2">
        <w:t>,  пункта «г» статьи 93 АПК ПМР</w:t>
      </w:r>
      <w:r w:rsidRPr="00FB6FF1">
        <w:t xml:space="preserve"> </w:t>
      </w:r>
      <w:r>
        <w:t>при подаче заявления в суд.</w:t>
      </w:r>
    </w:p>
    <w:p w:rsidR="005F6470" w:rsidRDefault="002E6DD5" w:rsidP="002E6DD5">
      <w:pPr>
        <w:tabs>
          <w:tab w:val="right" w:pos="10148"/>
        </w:tabs>
        <w:jc w:val="both"/>
      </w:pPr>
      <w:r>
        <w:t xml:space="preserve">         </w:t>
      </w:r>
      <w:r w:rsidR="0030217F">
        <w:t xml:space="preserve">Так, </w:t>
      </w:r>
      <w:r w:rsidR="005F6470">
        <w:t>в соответствии с положениями подпункта «</w:t>
      </w:r>
      <w:proofErr w:type="spellStart"/>
      <w:r w:rsidR="005F6470">
        <w:t>д</w:t>
      </w:r>
      <w:proofErr w:type="spellEnd"/>
      <w:r w:rsidR="005F6470">
        <w:t>»</w:t>
      </w:r>
      <w:r w:rsidR="005F6470" w:rsidRPr="00C71C4A">
        <w:t xml:space="preserve"> </w:t>
      </w:r>
      <w:r w:rsidR="005F6470">
        <w:t xml:space="preserve">пункта 2 </w:t>
      </w:r>
      <w:r w:rsidR="005F6470" w:rsidRPr="00C71C4A">
        <w:t>ст</w:t>
      </w:r>
      <w:r w:rsidR="005F6470">
        <w:t xml:space="preserve">атьи </w:t>
      </w:r>
      <w:r w:rsidR="005F6470" w:rsidRPr="00C71C4A">
        <w:t>9</w:t>
      </w:r>
      <w:r w:rsidR="005F6470">
        <w:t>1</w:t>
      </w:r>
      <w:r w:rsidR="005F6470" w:rsidRPr="00C71C4A">
        <w:t xml:space="preserve"> АПК ПМР</w:t>
      </w:r>
      <w:r w:rsidR="00351796">
        <w:t xml:space="preserve"> в исковом заявлении должны быть указаны обстоятельства, на которых основаны исковые требования, а также подтверждающие эти обстоятельства доказательства. </w:t>
      </w:r>
      <w:r w:rsidR="00ED51B0">
        <w:t>ГУП «</w:t>
      </w:r>
      <w:proofErr w:type="gramStart"/>
      <w:r w:rsidR="00ED51B0">
        <w:t>Каменское</w:t>
      </w:r>
      <w:proofErr w:type="gramEnd"/>
      <w:r w:rsidR="00ED51B0">
        <w:t xml:space="preserve"> ДСЭУ» обратилось в арбитражный суд с исковым заявлением о признании </w:t>
      </w:r>
      <w:r w:rsidR="003A55AA">
        <w:t xml:space="preserve">права собственности на объект недвижимого имущества в силу приобретательской давности </w:t>
      </w:r>
      <w:r w:rsidR="00AA7F5E">
        <w:t xml:space="preserve">на основании статьи 251 ГК ПМР. Вместе с тем, в исковом заявлении истцом не представлено доказательств, подтверждающих факт </w:t>
      </w:r>
      <w:r w:rsidR="00A44806">
        <w:t>добросовестного, открытого и непрерывного владения как своим собственным имуществом в течение 15 (пятнадцати) лет</w:t>
      </w:r>
      <w:r w:rsidR="00067CB1">
        <w:t xml:space="preserve">. </w:t>
      </w:r>
      <w:r w:rsidR="008B7FF4">
        <w:t>Отсутствуют сведения о пользователе (владельце) смежным земельным участком, на котором расположен объект недвижимости,</w:t>
      </w:r>
      <w:r w:rsidR="008B7FF4" w:rsidRPr="008B7FF4">
        <w:t xml:space="preserve"> </w:t>
      </w:r>
      <w:r w:rsidR="008B7FF4">
        <w:t>техническая документация на объект недвижимости,</w:t>
      </w:r>
      <w:r w:rsidR="008B7FF4" w:rsidRPr="008B7FF4">
        <w:t xml:space="preserve"> </w:t>
      </w:r>
      <w:r w:rsidR="008B7FF4">
        <w:t>устав предприятия и т.д.</w:t>
      </w:r>
    </w:p>
    <w:p w:rsidR="008C07B8" w:rsidRPr="00441D95" w:rsidRDefault="002E6DD5" w:rsidP="002E6DD5">
      <w:pPr>
        <w:tabs>
          <w:tab w:val="right" w:pos="10148"/>
        </w:tabs>
        <w:jc w:val="both"/>
      </w:pPr>
      <w:r>
        <w:t xml:space="preserve">         </w:t>
      </w:r>
      <w:r w:rsidR="001714E3">
        <w:t xml:space="preserve">Кроме того, </w:t>
      </w:r>
      <w:r w:rsidR="008C07B8" w:rsidRPr="00441D95">
        <w:t xml:space="preserve">в соответствии с </w:t>
      </w:r>
      <w:r w:rsidR="008C07B8">
        <w:t>пунктом «</w:t>
      </w:r>
      <w:r w:rsidR="001E38C3">
        <w:t>г</w:t>
      </w:r>
      <w:r w:rsidR="008C07B8">
        <w:t>»</w:t>
      </w:r>
      <w:r w:rsidR="008C07B8" w:rsidRPr="00441D95">
        <w:t xml:space="preserve"> </w:t>
      </w:r>
      <w:r w:rsidR="001E38C3">
        <w:t xml:space="preserve">части первой </w:t>
      </w:r>
      <w:r w:rsidR="008C07B8" w:rsidRPr="00441D95">
        <w:t>ст</w:t>
      </w:r>
      <w:r w:rsidR="008C07B8">
        <w:t xml:space="preserve">атьи </w:t>
      </w:r>
      <w:r w:rsidR="008C07B8" w:rsidRPr="00441D95">
        <w:t>93 АПК ПМР к исковому заявлению прилагаются документы, подтверждающие обстоятельства, на которых основываются исковые требования. В</w:t>
      </w:r>
      <w:r w:rsidR="008C07B8">
        <w:t xml:space="preserve"> соответствии с пунктом 2 статьи </w:t>
      </w:r>
      <w:r w:rsidR="008C07B8" w:rsidRPr="00441D95">
        <w:t>52 АПК ПМР письменные доказательства представляются в подлиннике или в форме надлежащим образом завере</w:t>
      </w:r>
      <w:r w:rsidR="008C07B8">
        <w:t xml:space="preserve">нной копии. При этом согласно пункту </w:t>
      </w:r>
      <w:r w:rsidR="008C07B8" w:rsidRPr="00441D95">
        <w:t xml:space="preserve">3.25 Государственного стандарта ПМР «Унифицированные системы документации. Унифицированная система организационно-распорядительной документации. Требования к оформлению документов» (утвержденного Распоряжением Администрации Президента Приднестровской Молдавской Республики от 16 ноября 2001 года №234р/а) при </w:t>
      </w:r>
      <w:proofErr w:type="gramStart"/>
      <w:r w:rsidR="008C07B8" w:rsidRPr="00441D95">
        <w:t>заверении копии</w:t>
      </w:r>
      <w:proofErr w:type="gramEnd"/>
      <w:r w:rsidR="008C07B8" w:rsidRPr="00441D95">
        <w:t xml:space="preserve"> документа ниже реквизита «подпись» должны проставляться: </w:t>
      </w:r>
      <w:proofErr w:type="spellStart"/>
      <w:r w:rsidR="008C07B8" w:rsidRPr="00441D95">
        <w:t>заверительная</w:t>
      </w:r>
      <w:proofErr w:type="spellEnd"/>
      <w:r w:rsidR="008C07B8" w:rsidRPr="00441D95">
        <w:t xml:space="preserve"> надпись «верно», должность лица, заверившего копию, личная подпись, расшифровка подписи (инициалы, фамилию), дата заверения. Приложен</w:t>
      </w:r>
      <w:r w:rsidR="001714E3">
        <w:t>ные истцом копии документов</w:t>
      </w:r>
      <w:r w:rsidR="008C07B8" w:rsidRPr="00441D95">
        <w:t xml:space="preserve"> не заверены надлежащим образом.</w:t>
      </w:r>
    </w:p>
    <w:p w:rsidR="0030217F" w:rsidRPr="006A5B98" w:rsidRDefault="001714E3" w:rsidP="0030217F">
      <w:pPr>
        <w:ind w:firstLine="540"/>
        <w:jc w:val="both"/>
      </w:pPr>
      <w:proofErr w:type="gramStart"/>
      <w:r>
        <w:t>В</w:t>
      </w:r>
      <w:r w:rsidR="0030217F" w:rsidRPr="00C71C4A">
        <w:t xml:space="preserve"> силу </w:t>
      </w:r>
      <w:r w:rsidR="0030217F">
        <w:t>подпункта «</w:t>
      </w:r>
      <w:proofErr w:type="spellStart"/>
      <w:r w:rsidR="0030217F" w:rsidRPr="00B9276A">
        <w:t>д</w:t>
      </w:r>
      <w:proofErr w:type="spellEnd"/>
      <w:r w:rsidR="0030217F">
        <w:t>»</w:t>
      </w:r>
      <w:r w:rsidR="0030217F" w:rsidRPr="00B9276A">
        <w:t xml:space="preserve"> части первой статьи 93 </w:t>
      </w:r>
      <w:r w:rsidR="0030217F">
        <w:t>АПК ПМР</w:t>
      </w:r>
      <w:r w:rsidR="0030217F" w:rsidRPr="00B9276A">
        <w:t xml:space="preserve"> к исковому заявлению прилагается </w:t>
      </w:r>
      <w:r w:rsidR="0030217F" w:rsidRPr="006A5B98">
        <w:t xml:space="preserve"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(или) приобретении физическим лицом статуса индивидуального предпринимателя либо прекращении физическим лицом деятельности в </w:t>
      </w:r>
      <w:r w:rsidR="0030217F" w:rsidRPr="006A5B98">
        <w:lastRenderedPageBreak/>
        <w:t>качестве индивидуального предпринимателя или иной документ, подтверждающий указанные сведения или</w:t>
      </w:r>
      <w:proofErr w:type="gramEnd"/>
      <w:r w:rsidR="0030217F" w:rsidRPr="006A5B98">
        <w:t xml:space="preserve"> отсутствие таковых. Такие документы должны быть получены не ранее чем за 10 (десять) дней до дня обращения истца в арбитражный суд.</w:t>
      </w:r>
    </w:p>
    <w:p w:rsidR="0030217F" w:rsidRDefault="0030217F" w:rsidP="0030217F">
      <w:pPr>
        <w:ind w:firstLine="540"/>
        <w:jc w:val="both"/>
      </w:pPr>
      <w:r>
        <w:t xml:space="preserve">Указанные требования соблюдены не были. К рассматриваемому заявлению приложена выписка из </w:t>
      </w:r>
      <w:r w:rsidRPr="006A5B98">
        <w:t>государственного реестра юридических лиц</w:t>
      </w:r>
      <w:r>
        <w:t xml:space="preserve"> в отношении заявителя по состоянию на </w:t>
      </w:r>
      <w:r w:rsidR="002E6DD5">
        <w:t>14 февраля 2020</w:t>
      </w:r>
      <w:r>
        <w:t xml:space="preserve"> года.</w:t>
      </w:r>
    </w:p>
    <w:p w:rsidR="00D158EE" w:rsidRDefault="0084324D" w:rsidP="003A33B0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E4D96">
        <w:rPr>
          <w:rFonts w:ascii="Times New Roman" w:hAnsi="Times New Roman" w:cs="Times New Roman"/>
          <w:sz w:val="24"/>
          <w:szCs w:val="24"/>
        </w:rPr>
        <w:t xml:space="preserve">исковом </w:t>
      </w:r>
      <w:r>
        <w:rPr>
          <w:rFonts w:ascii="Times New Roman" w:hAnsi="Times New Roman" w:cs="Times New Roman"/>
          <w:sz w:val="24"/>
          <w:szCs w:val="24"/>
        </w:rPr>
        <w:t>заявлении истцом заявлено ходатайство об освобождении от уплаты государственной пошлины в связи с нахождением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3B0">
        <w:rPr>
          <w:rFonts w:ascii="Times New Roman" w:hAnsi="Times New Roman" w:cs="Times New Roman"/>
          <w:sz w:val="24"/>
          <w:szCs w:val="24"/>
        </w:rPr>
        <w:t>ГУП «Каменское ДСЭУ»</w:t>
      </w:r>
      <w:r>
        <w:rPr>
          <w:rFonts w:ascii="Times New Roman" w:hAnsi="Times New Roman" w:cs="Times New Roman"/>
          <w:sz w:val="24"/>
          <w:szCs w:val="24"/>
        </w:rPr>
        <w:t xml:space="preserve"> в тяжелом материальном положении.</w:t>
      </w:r>
      <w:r w:rsidR="00F53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8EE" w:rsidRDefault="00D26A14" w:rsidP="003A33B0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5 Закона ПМР «О государственной пошлине» арбитражный суд, исходя из имущественного положения стороны, вправе предоставить отсрочку или рассрочку уплаты государственной пошлины, уменьшить ее размер, но не освобождать от ее оплаты. </w:t>
      </w:r>
    </w:p>
    <w:p w:rsidR="0084324D" w:rsidRDefault="00223596" w:rsidP="003A33B0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7 Разъяснения Пленума Арбитражного суда ПМР №1 от 21 сентября 2012 года вопрос о предоставлении отсрочки или рассрочки </w:t>
      </w:r>
      <w:r w:rsidR="00EC436E">
        <w:rPr>
          <w:rFonts w:ascii="Times New Roman" w:hAnsi="Times New Roman" w:cs="Times New Roman"/>
          <w:sz w:val="24"/>
          <w:szCs w:val="24"/>
        </w:rPr>
        <w:t xml:space="preserve">уплаты государственной пошлины, уменьшение ее размера рассматривается на основании письменного ходатайства заинтересованной стороны. При этом в ходатайстве </w:t>
      </w:r>
      <w:r w:rsidR="00872AFE">
        <w:rPr>
          <w:rFonts w:ascii="Times New Roman" w:hAnsi="Times New Roman" w:cs="Times New Roman"/>
          <w:sz w:val="24"/>
          <w:szCs w:val="24"/>
        </w:rPr>
        <w:t>должны быть указаны обстоятельства, свидетельствующие о том, что имущественное положение истца не позволяет ему уплатить государственную пошлину в установленном размере на момент обращения в суд. Доказательствами, свидетельствующими об имущественном положении истца, в частности, могут быть</w:t>
      </w:r>
      <w:r w:rsidR="009459E1">
        <w:rPr>
          <w:rFonts w:ascii="Times New Roman" w:hAnsi="Times New Roman" w:cs="Times New Roman"/>
          <w:sz w:val="24"/>
          <w:szCs w:val="24"/>
        </w:rPr>
        <w:t xml:space="preserve">: справка из обслуживающего банка о наличии расчетного и иных счетов, а также о наличии на указанных счетах денежных средств по состоянию на последний рабочий день, предшествующий обращению в суд; подтвержденные обслуживающим истца банком данные об отсутствии на </w:t>
      </w:r>
      <w:r w:rsidR="00DB44BF">
        <w:rPr>
          <w:rFonts w:ascii="Times New Roman" w:hAnsi="Times New Roman" w:cs="Times New Roman"/>
          <w:sz w:val="24"/>
          <w:szCs w:val="24"/>
        </w:rPr>
        <w:t>соответствующем счете денежных с</w:t>
      </w:r>
      <w:r w:rsidR="009459E1">
        <w:rPr>
          <w:rFonts w:ascii="Times New Roman" w:hAnsi="Times New Roman" w:cs="Times New Roman"/>
          <w:sz w:val="24"/>
          <w:szCs w:val="24"/>
        </w:rPr>
        <w:t>ре</w:t>
      </w:r>
      <w:proofErr w:type="gramStart"/>
      <w:r w:rsidR="009459E1">
        <w:rPr>
          <w:rFonts w:ascii="Times New Roman" w:hAnsi="Times New Roman" w:cs="Times New Roman"/>
          <w:sz w:val="24"/>
          <w:szCs w:val="24"/>
        </w:rPr>
        <w:t>дств</w:t>
      </w:r>
      <w:r w:rsidR="00DB44BF">
        <w:rPr>
          <w:rFonts w:ascii="Times New Roman" w:hAnsi="Times New Roman" w:cs="Times New Roman"/>
          <w:sz w:val="24"/>
          <w:szCs w:val="24"/>
        </w:rPr>
        <w:t xml:space="preserve"> в р</w:t>
      </w:r>
      <w:proofErr w:type="gramEnd"/>
      <w:r w:rsidR="00DB44BF">
        <w:rPr>
          <w:rFonts w:ascii="Times New Roman" w:hAnsi="Times New Roman" w:cs="Times New Roman"/>
          <w:sz w:val="24"/>
          <w:szCs w:val="24"/>
        </w:rPr>
        <w:t>азмере, необходимом для уплаты государственной пошлины, а также общей сумме задолженности владельца счета по исполнительным листам и платежным документам.</w:t>
      </w:r>
    </w:p>
    <w:p w:rsidR="003A33B0" w:rsidRPr="003A33B0" w:rsidRDefault="00D158EE" w:rsidP="003A33B0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представленном истцом пакете документов</w:t>
      </w:r>
      <w:r w:rsidR="003A33B0" w:rsidRPr="003A33B0">
        <w:rPr>
          <w:rFonts w:ascii="Times New Roman" w:hAnsi="Times New Roman" w:cs="Times New Roman"/>
          <w:sz w:val="24"/>
          <w:szCs w:val="24"/>
        </w:rPr>
        <w:t xml:space="preserve"> отсутствуют документы, подтверждающие право истца на получение льготы по уплате государственной пошлины.</w:t>
      </w:r>
      <w:r w:rsidR="003A3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17F" w:rsidRDefault="0030217F" w:rsidP="0030217F">
      <w:pPr>
        <w:ind w:firstLine="540"/>
        <w:jc w:val="both"/>
      </w:pPr>
      <w:r>
        <w:t>В порядке пункта 1 статьи 96-1 АПК ПМР Арбитражный суд, установив  при рассмотрении вопроса о принятии искового заявления к производству, что оно подано с нарушением требований, установленных статьями 91, 92 и 93 АПК ПМР, выносит определение об оставлении заявления без движения.</w:t>
      </w:r>
    </w:p>
    <w:p w:rsidR="0030217F" w:rsidRDefault="0030217F" w:rsidP="0030217F">
      <w:pPr>
        <w:ind w:firstLine="540"/>
        <w:jc w:val="both"/>
        <w:rPr>
          <w:b/>
        </w:rPr>
      </w:pPr>
      <w:r>
        <w:t xml:space="preserve">Учитывая </w:t>
      </w:r>
      <w:proofErr w:type="gramStart"/>
      <w:r>
        <w:t>вышеизложенное</w:t>
      </w:r>
      <w:proofErr w:type="gramEnd"/>
      <w:r>
        <w:t xml:space="preserve">, </w:t>
      </w:r>
      <w:r w:rsidRPr="008F4487">
        <w:t>Арбитражный суд ПМР, руководствуясь с</w:t>
      </w:r>
      <w:r>
        <w:t>татьями 96-1</w:t>
      </w:r>
      <w:r w:rsidRPr="008F4487">
        <w:t xml:space="preserve">, 128 АПК ПМР, </w:t>
      </w:r>
    </w:p>
    <w:p w:rsidR="008B7FF4" w:rsidRDefault="008B7FF4" w:rsidP="0030217F">
      <w:pPr>
        <w:jc w:val="center"/>
        <w:rPr>
          <w:b/>
        </w:rPr>
      </w:pPr>
    </w:p>
    <w:p w:rsidR="0030217F" w:rsidRDefault="0030217F" w:rsidP="0030217F">
      <w:pPr>
        <w:jc w:val="center"/>
      </w:pPr>
      <w:r w:rsidRPr="008F4487">
        <w:rPr>
          <w:b/>
        </w:rPr>
        <w:t>ОПРЕДЕЛИЛ:</w:t>
      </w:r>
    </w:p>
    <w:p w:rsidR="0030217F" w:rsidRDefault="0030217F" w:rsidP="0030217F">
      <w:pPr>
        <w:ind w:firstLine="540"/>
        <w:jc w:val="both"/>
      </w:pPr>
      <w:r>
        <w:t>1</w:t>
      </w:r>
      <w:r w:rsidRPr="00B9276A">
        <w:t xml:space="preserve">. Оставить заявление </w:t>
      </w:r>
      <w:r w:rsidR="00D52C87">
        <w:t xml:space="preserve">ГУП </w:t>
      </w:r>
      <w:r w:rsidR="0027038F">
        <w:t>«Каменское ДСЭУ»</w:t>
      </w:r>
      <w:r>
        <w:t xml:space="preserve"> </w:t>
      </w:r>
      <w:r w:rsidRPr="00B9276A">
        <w:t>без движения.</w:t>
      </w:r>
    </w:p>
    <w:p w:rsidR="0030217F" w:rsidRDefault="0030217F" w:rsidP="0030217F">
      <w:pPr>
        <w:ind w:firstLine="540"/>
        <w:jc w:val="both"/>
      </w:pPr>
      <w:r w:rsidRPr="00B9276A">
        <w:t xml:space="preserve">2. Предложить </w:t>
      </w:r>
      <w:r>
        <w:t xml:space="preserve">заявителю </w:t>
      </w:r>
      <w:r w:rsidRPr="00B9276A">
        <w:rPr>
          <w:b/>
        </w:rPr>
        <w:t xml:space="preserve">в срок до </w:t>
      </w:r>
      <w:r w:rsidR="00560F44">
        <w:rPr>
          <w:b/>
        </w:rPr>
        <w:t>1</w:t>
      </w:r>
      <w:r w:rsidR="008B7FF4">
        <w:rPr>
          <w:b/>
        </w:rPr>
        <w:t>7</w:t>
      </w:r>
      <w:r>
        <w:rPr>
          <w:b/>
        </w:rPr>
        <w:t xml:space="preserve"> </w:t>
      </w:r>
      <w:r w:rsidR="00560F44">
        <w:rPr>
          <w:b/>
        </w:rPr>
        <w:t>июля</w:t>
      </w:r>
      <w:r>
        <w:rPr>
          <w:b/>
        </w:rPr>
        <w:t xml:space="preserve"> </w:t>
      </w:r>
      <w:r w:rsidRPr="00B9276A">
        <w:rPr>
          <w:b/>
        </w:rPr>
        <w:t>20</w:t>
      </w:r>
      <w:r w:rsidR="00560F44">
        <w:rPr>
          <w:b/>
        </w:rPr>
        <w:t>20</w:t>
      </w:r>
      <w:r w:rsidRPr="00B9276A">
        <w:rPr>
          <w:b/>
        </w:rPr>
        <w:t xml:space="preserve"> года</w:t>
      </w:r>
      <w:r>
        <w:rPr>
          <w:b/>
        </w:rPr>
        <w:t xml:space="preserve"> (включительно) </w:t>
      </w:r>
      <w:r>
        <w:t xml:space="preserve">устранить </w:t>
      </w:r>
      <w:r w:rsidRPr="00B9276A">
        <w:t>допущенные нарушения</w:t>
      </w:r>
      <w:r>
        <w:t>.</w:t>
      </w:r>
    </w:p>
    <w:p w:rsidR="0030217F" w:rsidRPr="00B9276A" w:rsidRDefault="0030217F" w:rsidP="0030217F">
      <w:pPr>
        <w:ind w:firstLine="540"/>
        <w:jc w:val="both"/>
      </w:pPr>
      <w:r w:rsidRPr="00B9276A">
        <w:t>3. В случае если обстоятельства, послужившие основанием для оставления искового заявления без движения, не будут устранены в срок,</w:t>
      </w:r>
      <w:r>
        <w:t xml:space="preserve"> установленный в настоящем Определении,</w:t>
      </w:r>
      <w:r w:rsidRPr="00B9276A">
        <w:t xml:space="preserve"> арбитражный суд возвращает исковое заявление и прилагаемые к нему документы в порядке, предусмотренном статьей 97 Арбитражного процессуального кодекса Приднестровской Молдавской Республики.</w:t>
      </w:r>
    </w:p>
    <w:p w:rsidR="0030217F" w:rsidRDefault="0030217F" w:rsidP="0030217F">
      <w:pPr>
        <w:ind w:firstLine="540"/>
        <w:jc w:val="both"/>
      </w:pPr>
    </w:p>
    <w:p w:rsidR="0030217F" w:rsidRDefault="0030217F" w:rsidP="0030217F">
      <w:pPr>
        <w:ind w:firstLine="540"/>
        <w:jc w:val="both"/>
      </w:pPr>
      <w:r w:rsidRPr="002F1DDF">
        <w:t>Определение не обжалуется.</w:t>
      </w:r>
    </w:p>
    <w:p w:rsidR="0030217F" w:rsidRDefault="0030217F" w:rsidP="0030217F">
      <w:pPr>
        <w:ind w:firstLine="540"/>
        <w:jc w:val="both"/>
      </w:pPr>
    </w:p>
    <w:p w:rsidR="00651148" w:rsidRDefault="0030217F" w:rsidP="00D158EE">
      <w:pPr>
        <w:ind w:firstLine="540"/>
        <w:jc w:val="both"/>
      </w:pPr>
      <w:r>
        <w:t>Судья                                                                                                          Р.Б. Сливка</w:t>
      </w:r>
    </w:p>
    <w:sectPr w:rsidR="00651148" w:rsidSect="008B7FF4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17F"/>
    <w:rsid w:val="00067CB1"/>
    <w:rsid w:val="00075208"/>
    <w:rsid w:val="001714E3"/>
    <w:rsid w:val="001905F2"/>
    <w:rsid w:val="001D0BC4"/>
    <w:rsid w:val="001E38C3"/>
    <w:rsid w:val="00223596"/>
    <w:rsid w:val="0027038F"/>
    <w:rsid w:val="002C3B17"/>
    <w:rsid w:val="002E6DD5"/>
    <w:rsid w:val="0030217F"/>
    <w:rsid w:val="00350BD4"/>
    <w:rsid w:val="00351796"/>
    <w:rsid w:val="003A33B0"/>
    <w:rsid w:val="003A55AA"/>
    <w:rsid w:val="00560F44"/>
    <w:rsid w:val="005F6470"/>
    <w:rsid w:val="006059DB"/>
    <w:rsid w:val="00606F95"/>
    <w:rsid w:val="00651148"/>
    <w:rsid w:val="006640F5"/>
    <w:rsid w:val="006B48AC"/>
    <w:rsid w:val="007927F7"/>
    <w:rsid w:val="007D00D7"/>
    <w:rsid w:val="007D4483"/>
    <w:rsid w:val="007E4D96"/>
    <w:rsid w:val="0084324D"/>
    <w:rsid w:val="00872AFE"/>
    <w:rsid w:val="008B7FF4"/>
    <w:rsid w:val="008C07B8"/>
    <w:rsid w:val="009034CE"/>
    <w:rsid w:val="009459E1"/>
    <w:rsid w:val="00976B9C"/>
    <w:rsid w:val="009967FF"/>
    <w:rsid w:val="00A44806"/>
    <w:rsid w:val="00AA7F5E"/>
    <w:rsid w:val="00C34673"/>
    <w:rsid w:val="00D158EE"/>
    <w:rsid w:val="00D26A14"/>
    <w:rsid w:val="00D52C87"/>
    <w:rsid w:val="00DB44BF"/>
    <w:rsid w:val="00EC436E"/>
    <w:rsid w:val="00ED51B0"/>
    <w:rsid w:val="00F532D4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33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2</cp:revision>
  <cp:lastPrinted>2020-07-03T08:33:00Z</cp:lastPrinted>
  <dcterms:created xsi:type="dcterms:W3CDTF">2020-07-06T06:48:00Z</dcterms:created>
  <dcterms:modified xsi:type="dcterms:W3CDTF">2020-07-06T06:48:00Z</dcterms:modified>
</cp:coreProperties>
</file>