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305D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44923">
            <w:pPr>
              <w:rPr>
                <w:rFonts w:eastAsia="Calibri"/>
                <w:bCs/>
                <w:sz w:val="20"/>
                <w:szCs w:val="20"/>
                <w:u w:val="single"/>
              </w:rPr>
            </w:pPr>
            <w:r w:rsidRPr="00484E44">
              <w:rPr>
                <w:rFonts w:eastAsia="Calibri"/>
                <w:u w:val="single"/>
              </w:rPr>
              <w:t>«</w:t>
            </w:r>
            <w:r w:rsidR="00944923">
              <w:rPr>
                <w:rFonts w:eastAsia="Calibri"/>
                <w:u w:val="single"/>
              </w:rPr>
              <w:t>24</w:t>
            </w:r>
            <w:r w:rsidRPr="00484E44">
              <w:rPr>
                <w:rFonts w:eastAsia="Calibri"/>
                <w:u w:val="single"/>
              </w:rPr>
              <w:t>»</w:t>
            </w:r>
            <w:r w:rsidR="000D1F2A">
              <w:rPr>
                <w:rFonts w:eastAsia="Calibri"/>
                <w:u w:val="single"/>
              </w:rPr>
              <w:t xml:space="preserve"> июня</w:t>
            </w:r>
            <w:r>
              <w:rPr>
                <w:rFonts w:eastAsia="Calibri"/>
                <w:u w:val="single"/>
              </w:rPr>
              <w:t xml:space="preserve"> 2020 года</w:t>
            </w:r>
          </w:p>
        </w:tc>
        <w:tc>
          <w:tcPr>
            <w:tcW w:w="4971" w:type="dxa"/>
            <w:gridSpan w:val="3"/>
            <w:hideMark/>
          </w:tcPr>
          <w:p w:rsidR="00EB40AB" w:rsidRDefault="00EB40AB" w:rsidP="00944923">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944923">
              <w:rPr>
                <w:rFonts w:eastAsia="Calibri"/>
                <w:u w:val="single"/>
              </w:rPr>
              <w:t>368</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 искового заявления</w:t>
      </w:r>
      <w:r w:rsidR="000D1F2A">
        <w:t xml:space="preserve"> ООО «</w:t>
      </w:r>
      <w:r w:rsidR="00944923">
        <w:t>Агромеханизм» (г.Слободзея ул.Тираспольская, д.11 «д»</w:t>
      </w:r>
      <w:r w:rsidR="000D1F2A">
        <w:t>) к ООО «</w:t>
      </w:r>
      <w:r w:rsidR="00944923">
        <w:t>Агролекс</w:t>
      </w:r>
      <w:r w:rsidR="000D1F2A">
        <w:t>» (г.</w:t>
      </w:r>
      <w:r w:rsidR="00944923">
        <w:t>Рыбница ул.Кирова, д.105 к.16</w:t>
      </w:r>
      <w:r w:rsidR="000D1F2A">
        <w:t xml:space="preserve">) о взыскании </w:t>
      </w:r>
      <w:r w:rsidR="00944923">
        <w:t>задолженности и пени</w:t>
      </w:r>
      <w:r w:rsidR="000D1F2A">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0A618C" w:rsidRPr="006F330D" w:rsidRDefault="00B61C72" w:rsidP="000A618C">
      <w:pPr>
        <w:pStyle w:val="HTML"/>
        <w:ind w:right="-2"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23 июня 2020 г. </w:t>
      </w:r>
      <w:r w:rsidR="000A618C" w:rsidRPr="000A618C">
        <w:rPr>
          <w:rFonts w:ascii="Times New Roman" w:hAnsi="Times New Roman" w:cs="Times New Roman"/>
          <w:sz w:val="24"/>
          <w:szCs w:val="24"/>
        </w:rPr>
        <w:t xml:space="preserve">ООО «Агромеханизм» </w:t>
      </w:r>
      <w:r w:rsidR="000A618C" w:rsidRPr="000A618C">
        <w:rPr>
          <w:rFonts w:ascii="Times New Roman" w:hAnsi="Times New Roman" w:cs="Times New Roman"/>
          <w:color w:val="000000"/>
          <w:sz w:val="24"/>
          <w:szCs w:val="24"/>
        </w:rPr>
        <w:t xml:space="preserve">обратилось в Арбитражный суд с исковым заявлением </w:t>
      </w:r>
      <w:r w:rsidR="000A618C" w:rsidRPr="000A618C">
        <w:rPr>
          <w:rFonts w:ascii="Times New Roman" w:hAnsi="Times New Roman" w:cs="Times New Roman"/>
          <w:sz w:val="24"/>
          <w:szCs w:val="24"/>
        </w:rPr>
        <w:t xml:space="preserve">к ООО </w:t>
      </w:r>
      <w:r w:rsidR="000A618C" w:rsidRPr="006F330D">
        <w:rPr>
          <w:rFonts w:ascii="Times New Roman" w:hAnsi="Times New Roman" w:cs="Times New Roman"/>
          <w:sz w:val="24"/>
          <w:szCs w:val="24"/>
        </w:rPr>
        <w:t>«Агролекс» о взыскании задолженности и пени</w:t>
      </w:r>
      <w:r w:rsidR="000A618C" w:rsidRPr="006F330D">
        <w:rPr>
          <w:rFonts w:ascii="Times New Roman" w:hAnsi="Times New Roman" w:cs="Times New Roman"/>
          <w:color w:val="000000" w:themeColor="text1"/>
          <w:sz w:val="24"/>
          <w:szCs w:val="24"/>
        </w:rPr>
        <w:t>.</w:t>
      </w:r>
    </w:p>
    <w:p w:rsidR="000A618C" w:rsidRPr="006F330D" w:rsidRDefault="000A618C" w:rsidP="000A618C">
      <w:pPr>
        <w:ind w:firstLine="720"/>
        <w:jc w:val="both"/>
      </w:pPr>
      <w:r w:rsidRPr="006F330D">
        <w:rPr>
          <w:color w:val="000000" w:themeColor="text1"/>
        </w:rPr>
        <w:t>В соответствии с подпунктом а) части первой статьи 93 АПК ПМР  к исковому заявлению прилагается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w:t>
      </w:r>
      <w:r w:rsidRPr="006F330D">
        <w:t xml:space="preserve">, об уменьшении ее размера. </w:t>
      </w:r>
    </w:p>
    <w:p w:rsidR="000A618C" w:rsidRPr="006F330D" w:rsidRDefault="000A618C" w:rsidP="000A618C">
      <w:pPr>
        <w:ind w:firstLine="720"/>
        <w:jc w:val="both"/>
      </w:pPr>
      <w:r w:rsidRPr="006F330D">
        <w:t xml:space="preserve">К поданному в </w:t>
      </w:r>
      <w:r w:rsidR="001E32E3">
        <w:t xml:space="preserve">Арбитражный </w:t>
      </w:r>
      <w:r w:rsidRPr="006F330D">
        <w:t>суд исковому заявлению приложено ходатайство</w:t>
      </w:r>
      <w:r w:rsidR="001E32E3">
        <w:t xml:space="preserve"> истца </w:t>
      </w:r>
      <w:r w:rsidRPr="006F330D">
        <w:t xml:space="preserve">  об отсрочке уплаты государствен</w:t>
      </w:r>
      <w:r w:rsidR="001E32E3">
        <w:t xml:space="preserve">ной пошлины ввиду отсутствия у ООО «Агромеханизм» </w:t>
      </w:r>
      <w:r w:rsidRPr="006F330D">
        <w:t xml:space="preserve"> денежных средств.  К ходатайству приложена справка ОАО «Эксимбанк» по состоянию на 22 июня 2020 г., подтверждающая отсутствие денежных средств на текущем счете ООО «Агроме</w:t>
      </w:r>
      <w:r w:rsidR="006F330D" w:rsidRPr="006F330D">
        <w:t>х</w:t>
      </w:r>
      <w:r w:rsidRPr="006F330D">
        <w:t xml:space="preserve">анизм» и наличие предъявленных к текущему счету расчетных документов на сумму 75 046,13 рублей ПМР.   </w:t>
      </w:r>
    </w:p>
    <w:p w:rsidR="00DF39BF" w:rsidRPr="006F330D" w:rsidRDefault="000A618C" w:rsidP="000A618C">
      <w:pPr>
        <w:ind w:firstLine="720"/>
        <w:jc w:val="both"/>
      </w:pPr>
      <w:r w:rsidRPr="006F330D">
        <w:t xml:space="preserve">В соответствии с пунктом 4 статьи 80 АПК ПМР исходя из имущественного положения стороны Арбитражным судом может быть предоставлена отсрочка уплаты государственной пошлины. </w:t>
      </w:r>
      <w:r w:rsidR="00DF39BF" w:rsidRPr="006F330D">
        <w:t>Аналогичная норма содержится</w:t>
      </w:r>
      <w:r w:rsidRPr="006F330D">
        <w:t xml:space="preserve"> в части второй пункта 2 статьи 5 Закона ПМР «О государственной пошлине».  </w:t>
      </w:r>
    </w:p>
    <w:p w:rsidR="00B61C72" w:rsidRDefault="00B61C72" w:rsidP="000A618C">
      <w:pPr>
        <w:ind w:firstLine="720"/>
        <w:jc w:val="both"/>
      </w:pPr>
      <w:r>
        <w:t>Согласно п.7</w:t>
      </w:r>
      <w:r w:rsidR="000A618C" w:rsidRPr="006F330D">
        <w:t xml:space="preserve"> Постановлени</w:t>
      </w:r>
      <w:r>
        <w:t>я</w:t>
      </w:r>
      <w:r w:rsidR="000A618C" w:rsidRPr="006F330D">
        <w:t xml:space="preserve"> Пленума Арбитражного суда ПМР </w:t>
      </w:r>
      <w:r>
        <w:t xml:space="preserve">№1 от 21 сентября 2012 г. </w:t>
      </w:r>
      <w:r w:rsidR="000A618C" w:rsidRPr="006F330D">
        <w:t>«О некоторых  вопросах применения законодательства о государственной пошлине»</w:t>
      </w:r>
      <w:r>
        <w:t xml:space="preserve">, ходатайство об отсрочке уплаты госпошлины может быть удовлетворено в тех случаях, когда представленные документы, с момента выдачи которых до обращения в суд прошло не более одного дня, свидетельствуют об отсутствии на банковских счетах денежных средств в размере, необходимом для уплаты государственной пошлины. </w:t>
      </w:r>
    </w:p>
    <w:p w:rsidR="000A618C" w:rsidRDefault="001E32E3" w:rsidP="000A618C">
      <w:pPr>
        <w:ind w:firstLine="720"/>
        <w:jc w:val="both"/>
        <w:rPr>
          <w:shd w:val="clear" w:color="auto" w:fill="FFFFFF"/>
        </w:rPr>
      </w:pPr>
      <w:r>
        <w:t>Учитывая, что</w:t>
      </w:r>
      <w:r w:rsidR="000A618C" w:rsidRPr="006F330D">
        <w:t xml:space="preserve"> </w:t>
      </w:r>
      <w:r w:rsidR="006F330D" w:rsidRPr="006F330D">
        <w:t>справк</w:t>
      </w:r>
      <w:r>
        <w:t>а</w:t>
      </w:r>
      <w:r w:rsidR="006F330D" w:rsidRPr="006F330D">
        <w:t xml:space="preserve"> ОАО «Эксимбанк» по состоянию на 22 июня 2020 г. </w:t>
      </w:r>
      <w:r w:rsidR="006909CD">
        <w:t>подтвержда</w:t>
      </w:r>
      <w:r>
        <w:t>ет</w:t>
      </w:r>
      <w:r w:rsidR="006909CD">
        <w:t xml:space="preserve"> </w:t>
      </w:r>
      <w:r w:rsidR="000A618C" w:rsidRPr="006F330D">
        <w:t>о</w:t>
      </w:r>
      <w:r w:rsidR="000A618C" w:rsidRPr="006F330D">
        <w:rPr>
          <w:shd w:val="clear" w:color="auto" w:fill="FFFFFF"/>
        </w:rPr>
        <w:t>тсутствие де</w:t>
      </w:r>
      <w:r w:rsidR="006F330D" w:rsidRPr="006F330D">
        <w:rPr>
          <w:shd w:val="clear" w:color="auto" w:fill="FFFFFF"/>
        </w:rPr>
        <w:t xml:space="preserve">нежных средств на счете </w:t>
      </w:r>
      <w:r w:rsidR="006909CD">
        <w:rPr>
          <w:shd w:val="clear" w:color="auto" w:fill="FFFFFF"/>
        </w:rPr>
        <w:t>ООО «Агромеханизм»</w:t>
      </w:r>
      <w:r w:rsidR="000A618C" w:rsidRPr="006F330D">
        <w:rPr>
          <w:shd w:val="clear" w:color="auto" w:fill="FFFFFF"/>
        </w:rPr>
        <w:t xml:space="preserve">, </w:t>
      </w:r>
      <w:r w:rsidR="006909CD">
        <w:rPr>
          <w:shd w:val="clear" w:color="auto" w:fill="FFFFFF"/>
        </w:rPr>
        <w:t xml:space="preserve">Арбитражный суд находит </w:t>
      </w:r>
      <w:r w:rsidR="000A618C" w:rsidRPr="006F330D">
        <w:rPr>
          <w:shd w:val="clear" w:color="auto" w:fill="FFFFFF"/>
        </w:rPr>
        <w:t>ходатайство об отсрочке уплаты государственной пошлины обоснованным и подлеж</w:t>
      </w:r>
      <w:r w:rsidR="006909CD">
        <w:rPr>
          <w:shd w:val="clear" w:color="auto" w:fill="FFFFFF"/>
        </w:rPr>
        <w:t>ащим</w:t>
      </w:r>
      <w:r w:rsidR="000A618C" w:rsidRPr="006F330D">
        <w:rPr>
          <w:shd w:val="clear" w:color="auto" w:fill="FFFFFF"/>
        </w:rPr>
        <w:t xml:space="preserve"> удовлетворению. </w:t>
      </w:r>
    </w:p>
    <w:p w:rsidR="006909CD" w:rsidRPr="006F330D" w:rsidRDefault="006909CD" w:rsidP="000A618C">
      <w:pPr>
        <w:ind w:firstLine="720"/>
        <w:jc w:val="both"/>
        <w:rPr>
          <w:shd w:val="clear" w:color="auto" w:fill="FFFFFF"/>
        </w:rPr>
      </w:pPr>
    </w:p>
    <w:p w:rsidR="00EB40AB" w:rsidRDefault="006F330D" w:rsidP="006F330D">
      <w:pPr>
        <w:ind w:firstLine="720"/>
        <w:jc w:val="both"/>
      </w:pPr>
      <w:r>
        <w:t>Принимая во внимание</w:t>
      </w:r>
      <w:r w:rsidRPr="00484E44">
        <w:rPr>
          <w:color w:val="000000" w:themeColor="text1"/>
        </w:rPr>
        <w:t xml:space="preserve"> </w:t>
      </w:r>
      <w:r>
        <w:rPr>
          <w:color w:val="000000" w:themeColor="text1"/>
        </w:rPr>
        <w:t>с</w:t>
      </w:r>
      <w:r w:rsidR="000A618C" w:rsidRPr="006F330D">
        <w:t xml:space="preserve">оответствие </w:t>
      </w:r>
      <w:r w:rsidR="001E32E3">
        <w:t>искового заявления требованиям статей</w:t>
      </w:r>
      <w:r w:rsidR="000A618C" w:rsidRPr="006F330D">
        <w:t xml:space="preserve"> 91 – 93 АПК ПМР, руководствуясь пунктом 4 статьи 80,  статьями 95, </w:t>
      </w:r>
      <w:r w:rsidRPr="006F330D">
        <w:rPr>
          <w:color w:val="000000" w:themeColor="text1"/>
        </w:rPr>
        <w:t>101-102-2,</w:t>
      </w:r>
      <w:r w:rsidRPr="006F330D">
        <w:t xml:space="preserve"> </w:t>
      </w:r>
      <w:r w:rsidR="000A618C" w:rsidRPr="006F330D">
        <w:t xml:space="preserve">128  </w:t>
      </w:r>
      <w:r w:rsidRPr="006F330D">
        <w:t xml:space="preserve">Арбитражного процессуального кодекса Приднестровской Молдавской Республики, </w:t>
      </w:r>
      <w:r w:rsidR="000A618C" w:rsidRPr="006F330D">
        <w:t>Арбитражный суд</w:t>
      </w:r>
      <w:r w:rsidR="00EB40AB">
        <w:t xml:space="preserve">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Default="00EB40AB" w:rsidP="00B61C72">
      <w:pPr>
        <w:numPr>
          <w:ilvl w:val="0"/>
          <w:numId w:val="5"/>
        </w:numPr>
        <w:ind w:left="0" w:firstLine="567"/>
        <w:jc w:val="both"/>
        <w:rPr>
          <w:color w:val="000000" w:themeColor="text1"/>
        </w:rPr>
      </w:pPr>
      <w:r>
        <w:t>Принять к производству Арбитражного суда Приднестровской Молдавской Республики исковое заявление</w:t>
      </w:r>
      <w:r w:rsidR="006F330D">
        <w:t xml:space="preserve"> </w:t>
      </w:r>
      <w:r w:rsidR="006F330D" w:rsidRPr="000A618C">
        <w:t xml:space="preserve">ООО «Агромеханизм» к ООО </w:t>
      </w:r>
      <w:r w:rsidR="006F330D" w:rsidRPr="006F330D">
        <w:t xml:space="preserve">«Агролекс» о взыскании </w:t>
      </w:r>
      <w:r w:rsidR="006F330D" w:rsidRPr="006F330D">
        <w:rPr>
          <w:color w:val="000000" w:themeColor="text1"/>
        </w:rPr>
        <w:t>задолженности и пени</w:t>
      </w:r>
      <w:r w:rsidR="00484E44" w:rsidRPr="006F330D">
        <w:rPr>
          <w:color w:val="000000" w:themeColor="text1"/>
        </w:rPr>
        <w:t xml:space="preserve">, </w:t>
      </w:r>
      <w:r w:rsidRPr="006F330D">
        <w:rPr>
          <w:color w:val="000000" w:themeColor="text1"/>
        </w:rPr>
        <w:t>и возбудить производство по делу.</w:t>
      </w:r>
    </w:p>
    <w:p w:rsidR="001E32E3" w:rsidRPr="001E32E3" w:rsidRDefault="001E32E3" w:rsidP="001E32E3">
      <w:pPr>
        <w:numPr>
          <w:ilvl w:val="0"/>
          <w:numId w:val="5"/>
        </w:numPr>
        <w:ind w:left="0" w:firstLine="567"/>
        <w:jc w:val="both"/>
        <w:rPr>
          <w:color w:val="000000" w:themeColor="text1"/>
        </w:rPr>
      </w:pPr>
      <w:r w:rsidRPr="001E32E3">
        <w:rPr>
          <w:color w:val="000000" w:themeColor="text1"/>
        </w:rPr>
        <w:t>Удовлетворить ходатайство истца, п</w:t>
      </w:r>
      <w:r w:rsidR="006F330D" w:rsidRPr="001E32E3">
        <w:rPr>
          <w:color w:val="000000" w:themeColor="text1"/>
        </w:rPr>
        <w:t xml:space="preserve">редоставить ООО «Агромеханизм» </w:t>
      </w:r>
      <w:r w:rsidR="006F330D" w:rsidRPr="001E32E3">
        <w:rPr>
          <w:rStyle w:val="FontStyle14"/>
          <w:color w:val="000000" w:themeColor="text1"/>
          <w:sz w:val="24"/>
          <w:szCs w:val="24"/>
        </w:rPr>
        <w:t xml:space="preserve">отсрочку по уплате государственной пошлины до </w:t>
      </w:r>
      <w:r>
        <w:rPr>
          <w:rStyle w:val="FontStyle14"/>
          <w:color w:val="000000" w:themeColor="text1"/>
          <w:sz w:val="24"/>
          <w:szCs w:val="24"/>
        </w:rPr>
        <w:t xml:space="preserve">окончания </w:t>
      </w:r>
      <w:r>
        <w:t xml:space="preserve">рассмотрения дела                          </w:t>
      </w:r>
      <w:r w:rsidRPr="001E32E3">
        <w:rPr>
          <w:rFonts w:eastAsia="Calibri"/>
        </w:rPr>
        <w:t>№</w:t>
      </w:r>
      <w:r w:rsidRPr="001E32E3">
        <w:rPr>
          <w:rFonts w:eastAsia="Calibri"/>
          <w:sz w:val="20"/>
          <w:szCs w:val="20"/>
        </w:rPr>
        <w:t xml:space="preserve"> </w:t>
      </w:r>
      <w:r w:rsidRPr="001E32E3">
        <w:rPr>
          <w:rFonts w:eastAsia="Calibri"/>
        </w:rPr>
        <w:t xml:space="preserve"> 368/20-02</w:t>
      </w:r>
      <w:r>
        <w:rPr>
          <w:rFonts w:eastAsia="Calibri"/>
        </w:rPr>
        <w:t xml:space="preserve"> </w:t>
      </w:r>
      <w:r>
        <w:t>в суде первой инстанции.</w:t>
      </w:r>
    </w:p>
    <w:p w:rsidR="00EB40AB" w:rsidRDefault="00EB40AB" w:rsidP="00B61C72">
      <w:pPr>
        <w:numPr>
          <w:ilvl w:val="0"/>
          <w:numId w:val="5"/>
        </w:numPr>
        <w:ind w:left="0" w:right="-1" w:firstLine="567"/>
        <w:jc w:val="both"/>
      </w:pPr>
      <w:r w:rsidRPr="006F330D">
        <w:rPr>
          <w:color w:val="000000" w:themeColor="text1"/>
        </w:rPr>
        <w:t>Назначить судебное заседание на</w:t>
      </w:r>
      <w:r w:rsidRPr="005D3B93">
        <w:rPr>
          <w:color w:val="000000" w:themeColor="text1"/>
        </w:rPr>
        <w:t xml:space="preserve"> </w:t>
      </w:r>
      <w:r w:rsidR="002034F2" w:rsidRPr="002034F2">
        <w:rPr>
          <w:b/>
          <w:color w:val="000000" w:themeColor="text1"/>
        </w:rPr>
        <w:t>10 июля</w:t>
      </w:r>
      <w:r w:rsidR="006F330D">
        <w:rPr>
          <w:color w:val="000000" w:themeColor="text1"/>
        </w:rPr>
        <w:t xml:space="preserve"> </w:t>
      </w:r>
      <w:r w:rsidRPr="00484E44">
        <w:rPr>
          <w:b/>
          <w:color w:val="000000" w:themeColor="text1"/>
        </w:rPr>
        <w:t xml:space="preserve">2020 года </w:t>
      </w:r>
      <w:r w:rsidRPr="00484E44">
        <w:rPr>
          <w:color w:val="000000" w:themeColor="text1"/>
        </w:rPr>
        <w:t xml:space="preserve">на </w:t>
      </w:r>
      <w:r w:rsidRPr="00484E44">
        <w:rPr>
          <w:b/>
          <w:color w:val="000000" w:themeColor="text1"/>
        </w:rPr>
        <w:t>10.</w:t>
      </w:r>
      <w:r w:rsidR="002034F2">
        <w:rPr>
          <w:b/>
          <w:color w:val="000000" w:themeColor="text1"/>
        </w:rPr>
        <w:t>3</w:t>
      </w:r>
      <w:r w:rsidRPr="00484E44">
        <w:rPr>
          <w:b/>
          <w:color w:val="000000" w:themeColor="text1"/>
        </w:rPr>
        <w:t>0 час</w:t>
      </w:r>
      <w:r w:rsidRPr="005D3B93">
        <w:rPr>
          <w:color w:val="000000" w:themeColor="text1"/>
        </w:rPr>
        <w:t>. в здании</w:t>
      </w:r>
      <w:r>
        <w:t xml:space="preserve"> Арбитражного </w:t>
      </w:r>
      <w:r w:rsidRPr="00484E44">
        <w:rPr>
          <w:color w:val="000000" w:themeColor="text1"/>
        </w:rPr>
        <w:t>суда Приднестровской Молдавской Республики по адресу: г. Тирасполь, ул. Ленина, 1/2, каб. 307.</w:t>
      </w:r>
    </w:p>
    <w:p w:rsidR="002034F2" w:rsidRPr="002034F2" w:rsidRDefault="00B61C72" w:rsidP="00B61C72">
      <w:pPr>
        <w:ind w:firstLine="567"/>
        <w:jc w:val="both"/>
      </w:pPr>
      <w:r>
        <w:rPr>
          <w:bCs/>
        </w:rPr>
        <w:t>4.</w:t>
      </w:r>
      <w:r w:rsidR="002034F2" w:rsidRPr="002034F2">
        <w:rPr>
          <w:bCs/>
        </w:rPr>
        <w:t xml:space="preserve">Сторонам обеспечить явку своих представителей в судебное заседание, представителям иметь документы, удостоверяющие личность, </w:t>
      </w:r>
      <w:r w:rsidR="002034F2" w:rsidRPr="002034F2">
        <w:t>надлежащим образом оформленные доверенности и их копии для приобщения к материалам дела.</w:t>
      </w:r>
    </w:p>
    <w:p w:rsidR="00EB40AB" w:rsidRDefault="00B61C72" w:rsidP="00B61C72">
      <w:pPr>
        <w:keepNext/>
        <w:ind w:right="-1" w:firstLine="567"/>
        <w:jc w:val="both"/>
        <w:outlineLvl w:val="0"/>
      </w:pPr>
      <w:r>
        <w:t>5</w:t>
      </w:r>
      <w:r w:rsidR="00EB40AB">
        <w:t>. Лицам, участвующим в деле, представить следующие документы:</w:t>
      </w:r>
    </w:p>
    <w:p w:rsidR="00EB40AB" w:rsidRDefault="00EB40AB" w:rsidP="00B61C72">
      <w:pPr>
        <w:ind w:right="-1" w:firstLine="567"/>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B61C72">
      <w:pPr>
        <w:ind w:right="-1" w:firstLine="567"/>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B61C72">
      <w:pPr>
        <w:ind w:right="-1" w:firstLine="567"/>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B61C72" w:rsidP="00B61C72">
      <w:pPr>
        <w:ind w:right="-58" w:firstLine="567"/>
        <w:jc w:val="both"/>
      </w:pPr>
      <w:r>
        <w:t>6</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B61C72">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B61C72">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B61C72">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B61C72">
      <w:pPr>
        <w:ind w:right="-58" w:firstLine="567"/>
        <w:jc w:val="both"/>
      </w:pPr>
    </w:p>
    <w:p w:rsidR="00EB40AB" w:rsidRDefault="00EB40AB" w:rsidP="00B61C72">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ED20E7" w:rsidRDefault="00FF32CB" w:rsidP="00FF32CB">
      <w:pPr>
        <w:rPr>
          <w:sz w:val="20"/>
          <w:szCs w:val="20"/>
        </w:rPr>
      </w:pPr>
    </w:p>
    <w:p w:rsidR="001E32E3" w:rsidRDefault="001E32E3" w:rsidP="001E32E3">
      <w:pPr>
        <w:jc w:val="both"/>
      </w:pPr>
      <w:r>
        <w:t xml:space="preserve"> </w:t>
      </w:r>
    </w:p>
    <w:p w:rsidR="00FF32CB" w:rsidRPr="00ED20E7" w:rsidRDefault="00FF32CB" w:rsidP="00FF32CB">
      <w:pPr>
        <w:rPr>
          <w:sz w:val="20"/>
          <w:szCs w:val="20"/>
        </w:rPr>
      </w:pPr>
    </w:p>
    <w:sectPr w:rsidR="00FF32CB" w:rsidRPr="00ED20E7"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35D" w:rsidRDefault="0037335D" w:rsidP="00747910">
      <w:r>
        <w:separator/>
      </w:r>
    </w:p>
  </w:endnote>
  <w:endnote w:type="continuationSeparator" w:id="1">
    <w:p w:rsidR="0037335D" w:rsidRDefault="0037335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305D5">
    <w:pPr>
      <w:pStyle w:val="a7"/>
      <w:jc w:val="right"/>
    </w:pPr>
    <w:fldSimple w:instr=" PAGE   \* MERGEFORMAT ">
      <w:r w:rsidR="001E32E3">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35D" w:rsidRDefault="0037335D" w:rsidP="00747910">
      <w:r>
        <w:separator/>
      </w:r>
    </w:p>
  </w:footnote>
  <w:footnote w:type="continuationSeparator" w:id="1">
    <w:p w:rsidR="0037335D" w:rsidRDefault="0037335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18C"/>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32E3"/>
    <w:rsid w:val="001E4157"/>
    <w:rsid w:val="001F3C5C"/>
    <w:rsid w:val="002034F2"/>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09CD"/>
    <w:rsid w:val="00694E57"/>
    <w:rsid w:val="006B32AD"/>
    <w:rsid w:val="006C6D2B"/>
    <w:rsid w:val="006D3846"/>
    <w:rsid w:val="006D5BB2"/>
    <w:rsid w:val="006E570D"/>
    <w:rsid w:val="006F330D"/>
    <w:rsid w:val="0070107B"/>
    <w:rsid w:val="00707DB2"/>
    <w:rsid w:val="00710036"/>
    <w:rsid w:val="00717526"/>
    <w:rsid w:val="00717C09"/>
    <w:rsid w:val="00723729"/>
    <w:rsid w:val="007305D5"/>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492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C72"/>
    <w:rsid w:val="00B650E0"/>
    <w:rsid w:val="00B758CC"/>
    <w:rsid w:val="00B86774"/>
    <w:rsid w:val="00B96F15"/>
    <w:rsid w:val="00BC026F"/>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20E7"/>
    <w:rsid w:val="00ED38D5"/>
    <w:rsid w:val="00ED447A"/>
    <w:rsid w:val="00ED5C0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2020-06-24T12:43:00Z</cp:lastPrinted>
  <dcterms:created xsi:type="dcterms:W3CDTF">2020-06-24T11:54:00Z</dcterms:created>
  <dcterms:modified xsi:type="dcterms:W3CDTF">2020-06-25T05:36:00Z</dcterms:modified>
</cp:coreProperties>
</file>