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56E08" w:rsidTr="00456E08">
        <w:trPr>
          <w:trHeight w:val="259"/>
        </w:trPr>
        <w:tc>
          <w:tcPr>
            <w:tcW w:w="3969" w:type="dxa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56E08" w:rsidTr="00456E08">
        <w:tc>
          <w:tcPr>
            <w:tcW w:w="3969" w:type="dxa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56E08" w:rsidTr="00456E08">
        <w:tc>
          <w:tcPr>
            <w:tcW w:w="3969" w:type="dxa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56E08" w:rsidRDefault="00456E08" w:rsidP="00456E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56E08" w:rsidTr="00456E08">
        <w:trPr>
          <w:trHeight w:val="342"/>
        </w:trPr>
        <w:tc>
          <w:tcPr>
            <w:tcW w:w="3888" w:type="dxa"/>
          </w:tcPr>
          <w:p w:rsidR="00456E08" w:rsidRDefault="00456E08" w:rsidP="00456E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6E08" w:rsidRDefault="00456E08" w:rsidP="004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56E08" w:rsidRDefault="00456E08" w:rsidP="004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56E08" w:rsidRDefault="00456E08" w:rsidP="004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56E08" w:rsidRPr="00AE733E" w:rsidRDefault="00456E08" w:rsidP="00456E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56E08" w:rsidRDefault="00456E08" w:rsidP="00456E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456E08" w:rsidRPr="00EF1782" w:rsidRDefault="00456E08" w:rsidP="00456E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00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6004B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56E08" w:rsidRDefault="00456E08" w:rsidP="00456E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56E08" w:rsidRDefault="00456E08" w:rsidP="004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частичном удовлетворении ходатайства </w:t>
      </w:r>
    </w:p>
    <w:p w:rsidR="00456E08" w:rsidRDefault="00456E08" w:rsidP="004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принятии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 по обеспечению иска  </w:t>
      </w:r>
    </w:p>
    <w:p w:rsidR="00456E08" w:rsidRDefault="00456E08" w:rsidP="00456E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56E08" w:rsidTr="00456E08">
        <w:trPr>
          <w:trHeight w:val="259"/>
        </w:trPr>
        <w:tc>
          <w:tcPr>
            <w:tcW w:w="4956" w:type="dxa"/>
            <w:gridSpan w:val="7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340/20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56E08" w:rsidTr="00456E08">
        <w:tc>
          <w:tcPr>
            <w:tcW w:w="1200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56E08" w:rsidRDefault="00456E08" w:rsidP="00456E0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E08" w:rsidTr="00456E08">
        <w:tc>
          <w:tcPr>
            <w:tcW w:w="1987" w:type="dxa"/>
            <w:gridSpan w:val="2"/>
            <w:hideMark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56E08" w:rsidRDefault="00456E08" w:rsidP="00456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56E08" w:rsidRDefault="00456E08" w:rsidP="00456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E08" w:rsidTr="00456E08">
        <w:trPr>
          <w:trHeight w:val="80"/>
        </w:trPr>
        <w:tc>
          <w:tcPr>
            <w:tcW w:w="1200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E08" w:rsidTr="00456E08">
        <w:tc>
          <w:tcPr>
            <w:tcW w:w="1200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56E08" w:rsidRDefault="00456E08" w:rsidP="00456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6E08" w:rsidRPr="0043474D" w:rsidRDefault="00456E08" w:rsidP="00C159B5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318D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ходатайство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иска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в рамках дела № </w:t>
      </w:r>
      <w:r>
        <w:rPr>
          <w:rFonts w:ascii="Times New Roman" w:eastAsia="Times New Roman" w:hAnsi="Times New Roman" w:cs="Times New Roman"/>
          <w:sz w:val="24"/>
          <w:szCs w:val="24"/>
        </w:rPr>
        <w:t>340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/20-12 по исковому заявлению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») (Рес</w:t>
      </w:r>
      <w:r w:rsidR="00A5503C">
        <w:rPr>
          <w:rFonts w:ascii="Times New Roman" w:hAnsi="Times New Roman" w:cs="Times New Roman"/>
          <w:sz w:val="24"/>
          <w:szCs w:val="24"/>
        </w:rPr>
        <w:t>публика Молдова, г. Кишинев</w:t>
      </w:r>
      <w:r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</w:t>
      </w:r>
      <w:r w:rsidR="00A5503C">
        <w:rPr>
          <w:rFonts w:ascii="Times New Roman" w:hAnsi="Times New Roman" w:cs="Times New Roman"/>
          <w:sz w:val="24"/>
          <w:szCs w:val="24"/>
        </w:rPr>
        <w:t>рреспонденции:  г. Тирасполь,</w:t>
      </w:r>
      <w:r>
        <w:rPr>
          <w:rFonts w:ascii="Times New Roman" w:hAnsi="Times New Roman" w:cs="Times New Roman"/>
          <w:sz w:val="24"/>
          <w:szCs w:val="24"/>
        </w:rPr>
        <w:t xml:space="preserve">  ул. Ленина 3А) </w:t>
      </w:r>
      <w:r w:rsidRPr="00667045">
        <w:rPr>
          <w:rStyle w:val="FontStyle1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Дубоссары, ул. Ломоносова д.33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о взыскании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с ненадлежащим исполнением обязательств</w:t>
      </w:r>
    </w:p>
    <w:p w:rsidR="00C159B5" w:rsidRDefault="00C159B5" w:rsidP="00C159B5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6E08" w:rsidRPr="0043474D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56E08" w:rsidRPr="0043474D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6E08" w:rsidRPr="0092462C" w:rsidRDefault="00456E08" w:rsidP="00C159B5">
      <w:pPr>
        <w:spacing w:after="0" w:line="240" w:lineRule="auto"/>
        <w:ind w:right="-2" w:firstLine="68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иностранное юридическое лицо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667045">
        <w:rPr>
          <w:rStyle w:val="FontStyle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ответчик, 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о взыскании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с ненадлежащим исполнением обязательств.</w:t>
      </w:r>
    </w:p>
    <w:p w:rsidR="00456E08" w:rsidRPr="009318D4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11 июня </w:t>
      </w: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2020 года указанное исковое </w:t>
      </w:r>
      <w:r w:rsidRPr="009318D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заявление принято к производству Арбитражного суда. </w:t>
      </w:r>
    </w:p>
    <w:p w:rsidR="00456E08" w:rsidRPr="009318D4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a4"/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</w:rPr>
        <w:t>В исковом заявлении</w:t>
      </w:r>
      <w:r w:rsidRPr="0093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Pr="009318D4">
        <w:rPr>
          <w:rFonts w:ascii="Times New Roman" w:hAnsi="Times New Roman" w:cs="Times New Roman"/>
          <w:sz w:val="24"/>
          <w:szCs w:val="24"/>
        </w:rPr>
        <w:t xml:space="preserve">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истца </w:t>
      </w:r>
      <w:r w:rsidRPr="009318D4">
        <w:rPr>
          <w:rFonts w:ascii="Times New Roman" w:hAnsi="Times New Roman" w:cs="Times New Roman"/>
          <w:sz w:val="24"/>
          <w:szCs w:val="24"/>
        </w:rPr>
        <w:t xml:space="preserve"> об обеспечении иска</w:t>
      </w:r>
      <w:r w:rsidRPr="009318D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в виде наложения ареста на денежные средства ответчика  или иное имущест</w:t>
      </w:r>
      <w:r w:rsidR="00C159B5">
        <w:rPr>
          <w:rStyle w:val="FontStyle14"/>
          <w:sz w:val="24"/>
          <w:szCs w:val="24"/>
        </w:rPr>
        <w:t>во, принадлежащее ГУП «</w:t>
      </w:r>
      <w:proofErr w:type="spellStart"/>
      <w:r w:rsidR="00C159B5">
        <w:rPr>
          <w:rStyle w:val="FontStyle14"/>
          <w:sz w:val="24"/>
          <w:szCs w:val="24"/>
        </w:rPr>
        <w:t>ЛекФарм</w:t>
      </w:r>
      <w:proofErr w:type="spellEnd"/>
      <w:r w:rsidR="00C159B5">
        <w:rPr>
          <w:rStyle w:val="FontStyle14"/>
          <w:sz w:val="24"/>
          <w:szCs w:val="24"/>
        </w:rPr>
        <w:t>». Рассмотрев указанное ходатайство</w:t>
      </w:r>
      <w:r w:rsidR="00121409">
        <w:rPr>
          <w:rStyle w:val="FontStyle14"/>
          <w:sz w:val="24"/>
          <w:szCs w:val="24"/>
        </w:rPr>
        <w:t>,</w:t>
      </w:r>
      <w:r w:rsidR="00C159B5">
        <w:rPr>
          <w:rStyle w:val="FontStyle14"/>
          <w:sz w:val="24"/>
          <w:szCs w:val="24"/>
        </w:rPr>
        <w:t xml:space="preserve"> </w:t>
      </w:r>
      <w:r w:rsidRPr="009318D4">
        <w:rPr>
          <w:rStyle w:val="FontStyle14"/>
          <w:sz w:val="24"/>
          <w:szCs w:val="24"/>
        </w:rPr>
        <w:t xml:space="preserve"> </w:t>
      </w:r>
      <w:r w:rsidRPr="009318D4">
        <w:rPr>
          <w:rStyle w:val="a4"/>
          <w:rFonts w:eastAsiaTheme="minorEastAsia"/>
        </w:rPr>
        <w:t xml:space="preserve">Арбитражный суд усматривает </w:t>
      </w:r>
      <w:r>
        <w:rPr>
          <w:rStyle w:val="a4"/>
          <w:rFonts w:eastAsiaTheme="minorEastAsia"/>
        </w:rPr>
        <w:t xml:space="preserve">возможность частичного удовлетворения такового </w:t>
      </w:r>
      <w:r w:rsidRPr="009318D4">
        <w:rPr>
          <w:rStyle w:val="a4"/>
          <w:rFonts w:eastAsiaTheme="minorEastAsia"/>
        </w:rPr>
        <w:t>ввиду следующего.</w:t>
      </w:r>
    </w:p>
    <w:p w:rsidR="00456E08" w:rsidRPr="0043474D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в деле, может принять срочные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456E08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456E08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snippet"/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поданном ходатайстве  просит  принять меры в виде наложения ареста на денежные средства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иное имущество, принадлежащее ответчику. 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истец ссылается на то,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непринятие таких мер  может привести к фактическому неисполнению судебного решения вследствие  отчуждения активов ответчиком. </w:t>
      </w:r>
    </w:p>
    <w:p w:rsidR="00456E08" w:rsidRDefault="00456E08" w:rsidP="00C159B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силу положений АПК ПМР о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меры, применяемые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 судом, должны быть непосредственно связаны с предметом спора, 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азмерны заявленным требованиям,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которых они принимаются, необходимы и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достаточны 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456E08" w:rsidRDefault="00456E08" w:rsidP="00456E08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 </w:t>
      </w:r>
    </w:p>
    <w:p w:rsidR="00EB3C18" w:rsidRDefault="00456E0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Учитывая характер заявленного требования – взыскание </w:t>
      </w:r>
      <w:r w:rsidR="00C159B5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заявленной истцом </w:t>
      </w:r>
      <w:r w:rsidRPr="0043474D">
        <w:rPr>
          <w:rFonts w:ascii="Times New Roman" w:hAnsi="Times New Roman" w:cs="Times New Roman"/>
          <w:sz w:val="24"/>
          <w:szCs w:val="24"/>
        </w:rPr>
        <w:t xml:space="preserve">обеспечительной меры в </w:t>
      </w:r>
      <w:r w:rsidR="00EB3C18">
        <w:rPr>
          <w:rFonts w:ascii="Times New Roman" w:hAnsi="Times New Roman" w:cs="Times New Roman"/>
          <w:sz w:val="24"/>
          <w:szCs w:val="24"/>
        </w:rPr>
        <w:t>виде наложения ареста на денежные средства ответчика</w:t>
      </w:r>
      <w:r w:rsidR="00121409">
        <w:rPr>
          <w:rFonts w:ascii="Times New Roman" w:hAnsi="Times New Roman" w:cs="Times New Roman"/>
          <w:sz w:val="24"/>
          <w:szCs w:val="24"/>
        </w:rPr>
        <w:t xml:space="preserve"> в </w:t>
      </w:r>
      <w:r w:rsidR="00EB3C18">
        <w:rPr>
          <w:rFonts w:ascii="Times New Roman" w:hAnsi="Times New Roman" w:cs="Times New Roman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</w:rPr>
        <w:t xml:space="preserve">пределах  цены иска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C18">
        <w:rPr>
          <w:rFonts w:ascii="Times New Roman" w:hAnsi="Times New Roman" w:cs="Times New Roman"/>
          <w:sz w:val="24"/>
          <w:szCs w:val="24"/>
        </w:rPr>
        <w:t xml:space="preserve">  4 848 342,60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  <w:r w:rsidR="00EB3C18" w:rsidRPr="0043474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EB3C18">
        <w:rPr>
          <w:rFonts w:ascii="Times New Roman" w:hAnsi="Times New Roman" w:cs="Times New Roman"/>
          <w:sz w:val="24"/>
          <w:szCs w:val="24"/>
        </w:rPr>
        <w:t xml:space="preserve">данной обеспечительной </w:t>
      </w:r>
      <w:r w:rsidR="00EB3C18" w:rsidRPr="0043474D">
        <w:rPr>
          <w:rFonts w:ascii="Times New Roman" w:hAnsi="Times New Roman" w:cs="Times New Roman"/>
          <w:sz w:val="24"/>
          <w:szCs w:val="24"/>
        </w:rPr>
        <w:t xml:space="preserve"> меры направлено на обеспечение реального исполнения судебного решения, 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 w:rsidR="00EB3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C18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="00EB3C18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="00EB3C18"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 w:rsidR="00EB3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="00EB3C18"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="00EB3C18"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существующего положения сторон. </w:t>
      </w:r>
      <w:r w:rsidR="00EB3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указанной обеспечительной меры, по мнению </w:t>
      </w:r>
      <w:proofErr w:type="gramStart"/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 w:rsidR="00EB3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3C18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нанести значительный ущерб истцу.  </w:t>
      </w:r>
    </w:p>
    <w:p w:rsidR="00EB3C18" w:rsidRDefault="00EB3C1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Истец в заявлении об обеспечении иска также просит применить обеспечительн</w:t>
      </w:r>
      <w:r w:rsidR="00C1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</w:t>
      </w:r>
      <w:r w:rsidR="00C1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наложения ареста на имущество, принадлежащего ответчику. А именно </w:t>
      </w:r>
      <w:r w:rsidR="00C1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</w:t>
      </w:r>
      <w:r w:rsidR="00C1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недвижимого имущества:</w:t>
      </w:r>
    </w:p>
    <w:p w:rsidR="00EB3C18" w:rsidRDefault="00EB3C1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часть здания, состоящая из помещений 2 этажа, на поэтажном плане строения, </w:t>
      </w:r>
      <w:proofErr w:type="gramStart"/>
      <w:r>
        <w:rPr>
          <w:rFonts w:ascii="Times New Roman" w:hAnsi="Times New Roman"/>
          <w:sz w:val="24"/>
          <w:szCs w:val="24"/>
        </w:rPr>
        <w:t>лит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А, подвал, гараж лит. 1, общей площадью помещений – 21</w:t>
      </w:r>
      <w:r w:rsidR="00121409">
        <w:rPr>
          <w:rFonts w:ascii="Times New Roman" w:hAnsi="Times New Roman"/>
          <w:sz w:val="24"/>
          <w:szCs w:val="24"/>
        </w:rPr>
        <w:t xml:space="preserve">5,7 кв.м., подвала -224,0 кв.м., </w:t>
      </w:r>
      <w:r>
        <w:rPr>
          <w:rFonts w:ascii="Times New Roman" w:hAnsi="Times New Roman"/>
          <w:sz w:val="24"/>
          <w:szCs w:val="24"/>
        </w:rPr>
        <w:t>расположенно</w:t>
      </w:r>
      <w:r w:rsidR="00121409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 по адресу г. Дубоссары, ул. Ломоносова 33 а, </w:t>
      </w:r>
      <w:proofErr w:type="gramEnd"/>
    </w:p>
    <w:p w:rsidR="00EB3C18" w:rsidRDefault="00EB3C1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часть здания </w:t>
      </w:r>
      <w:proofErr w:type="gramStart"/>
      <w:r>
        <w:rPr>
          <w:rFonts w:ascii="Times New Roman" w:hAnsi="Times New Roman"/>
          <w:sz w:val="24"/>
          <w:szCs w:val="24"/>
        </w:rPr>
        <w:t>лит</w:t>
      </w:r>
      <w:proofErr w:type="gramEnd"/>
      <w:r>
        <w:rPr>
          <w:rFonts w:ascii="Times New Roman" w:hAnsi="Times New Roman"/>
          <w:sz w:val="24"/>
          <w:szCs w:val="24"/>
        </w:rPr>
        <w:t xml:space="preserve">. А, состоящая из помещений 1-5, 15-25 подвала и помещений 5-8 этажа, 327 кв.м., часть здания </w:t>
      </w:r>
      <w:proofErr w:type="gramStart"/>
      <w:r>
        <w:rPr>
          <w:rFonts w:ascii="Times New Roman" w:hAnsi="Times New Roman"/>
          <w:sz w:val="24"/>
          <w:szCs w:val="24"/>
        </w:rPr>
        <w:t>лит</w:t>
      </w:r>
      <w:proofErr w:type="gramEnd"/>
      <w:r>
        <w:rPr>
          <w:rFonts w:ascii="Times New Roman" w:hAnsi="Times New Roman"/>
          <w:sz w:val="24"/>
          <w:szCs w:val="24"/>
        </w:rPr>
        <w:t>. А</w:t>
      </w:r>
      <w:r w:rsidR="001214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состоящая из помещений 1-4, 9-21 первого этажа и помещений 34-36 второго этажа, 382 кв.м., сарая лит. 1 – 194, 5 кв.м., </w:t>
      </w:r>
      <w:proofErr w:type="gramStart"/>
      <w:r>
        <w:rPr>
          <w:rFonts w:ascii="Times New Roman" w:hAnsi="Times New Roman"/>
          <w:sz w:val="24"/>
          <w:szCs w:val="24"/>
        </w:rPr>
        <w:t>расположенные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 г. Тирасполь, пер. </w:t>
      </w:r>
      <w:proofErr w:type="spellStart"/>
      <w:r>
        <w:rPr>
          <w:rFonts w:ascii="Times New Roman" w:hAnsi="Times New Roman"/>
          <w:sz w:val="24"/>
          <w:szCs w:val="24"/>
        </w:rPr>
        <w:t>Набережный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10 (аптека № 8). </w:t>
      </w:r>
    </w:p>
    <w:p w:rsidR="00EB3C18" w:rsidRDefault="00EB3C1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Арбитражный суд не усматривает оснований для приме</w:t>
      </w:r>
      <w:r w:rsidR="00C159B5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ния указанной обеспечительной меры в виду следующих обстоятельств. </w:t>
      </w:r>
    </w:p>
    <w:p w:rsidR="00121409" w:rsidRDefault="00EB3C18" w:rsidP="0012140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18">
        <w:rPr>
          <w:rFonts w:ascii="Times New Roman" w:hAnsi="Times New Roman" w:cs="Times New Roman"/>
          <w:sz w:val="24"/>
          <w:szCs w:val="24"/>
        </w:rPr>
        <w:t xml:space="preserve">Согласно выписке из Государственного реестра юридических лиц  ответчик является Государственным унитарным предприятием. </w:t>
      </w:r>
    </w:p>
    <w:p w:rsidR="00EB3C18" w:rsidRPr="00121409" w:rsidRDefault="00EB3C18" w:rsidP="0012140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18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</w:t>
      </w:r>
      <w:r w:rsidR="00121409">
        <w:rPr>
          <w:rFonts w:ascii="Times New Roman" w:hAnsi="Times New Roman" w:cs="Times New Roman"/>
          <w:sz w:val="24"/>
          <w:szCs w:val="24"/>
        </w:rPr>
        <w:t xml:space="preserve">2 </w:t>
      </w:r>
      <w:r w:rsidRPr="00EB3C18">
        <w:rPr>
          <w:rFonts w:ascii="Times New Roman" w:hAnsi="Times New Roman" w:cs="Times New Roman"/>
          <w:sz w:val="24"/>
          <w:szCs w:val="24"/>
        </w:rPr>
        <w:t xml:space="preserve">Закона ПМР «О государственных </w:t>
      </w:r>
      <w:r w:rsidR="00121409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EB3C18">
        <w:rPr>
          <w:rFonts w:ascii="Times New Roman" w:hAnsi="Times New Roman" w:cs="Times New Roman"/>
          <w:sz w:val="24"/>
          <w:szCs w:val="24"/>
        </w:rPr>
        <w:t>унитарных предприятиях»  у</w:t>
      </w:r>
      <w:r w:rsidRPr="00EB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нитарным предприятием признается коммерческая  организация, все  имущество  которой  находится  соответственно  в  собственности Приднестровской        Молдавской    </w:t>
      </w:r>
      <w:r w:rsidR="00121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Республики              или </w:t>
      </w:r>
      <w:r w:rsidRPr="00EB3C1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r w:rsidR="0097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C1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территориальной  единицы  Приднестровской  Молдавской Республики (района, города,  села,  поселка</w:t>
      </w:r>
      <w:r w:rsidR="001214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B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B3C18" w:rsidRDefault="00EB3C18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силу пункта 1 статьи 122 Гражданского кодекса Приднестровской Молдавской Республики </w:t>
      </w:r>
      <w:r w:rsidRPr="00EB3C18">
        <w:rPr>
          <w:rFonts w:ascii="Times New Roman" w:hAnsi="Times New Roman" w:cs="Times New Roman"/>
          <w:sz w:val="24"/>
          <w:szCs w:val="24"/>
        </w:rPr>
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имущество.</w:t>
      </w:r>
    </w:p>
    <w:p w:rsidR="009725AA" w:rsidRDefault="009725AA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выписок из единого  государственного реестра прав на недвижимое имущество и сделок с ним</w:t>
      </w:r>
      <w:r w:rsidR="00121409">
        <w:rPr>
          <w:rFonts w:ascii="Times New Roman" w:hAnsi="Times New Roman" w:cs="Times New Roman"/>
          <w:sz w:val="24"/>
          <w:szCs w:val="24"/>
        </w:rPr>
        <w:t xml:space="preserve"> на 9 июня 2020 года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C159B5">
        <w:rPr>
          <w:rFonts w:ascii="Times New Roman" w:hAnsi="Times New Roman" w:cs="Times New Roman"/>
          <w:sz w:val="24"/>
          <w:szCs w:val="24"/>
        </w:rPr>
        <w:t>редставленных в материалы дела,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за ГУП «</w:t>
      </w:r>
      <w:proofErr w:type="spellStart"/>
      <w:r w:rsidR="00C159B5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="00C159B5">
        <w:rPr>
          <w:rFonts w:ascii="Times New Roman" w:hAnsi="Times New Roman" w:cs="Times New Roman"/>
          <w:sz w:val="24"/>
          <w:szCs w:val="24"/>
        </w:rPr>
        <w:t>» зарегистрировано право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хозяйственного 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1409" w:rsidRDefault="00121409" w:rsidP="00EB3C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помещений 1-4, 9-21 первого этажа площадью  объекта  318,6 кв.м., адрес объекта: г. Тирасполь, 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д.10;</w:t>
      </w:r>
    </w:p>
    <w:p w:rsidR="00121409" w:rsidRDefault="00121409" w:rsidP="0012140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часть 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А. состоящая из помещений 1-5, 15-25  подвала и помещений 5-8 первого этажа, площадь объекта  327,6 кв.м., адрес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д.10;</w:t>
      </w:r>
    </w:p>
    <w:p w:rsidR="00121409" w:rsidRDefault="00121409" w:rsidP="0012140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здание аптеки №330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</w:t>
      </w:r>
      <w:proofErr w:type="gramEnd"/>
      <w:r>
        <w:rPr>
          <w:rFonts w:ascii="Times New Roman" w:hAnsi="Times New Roman" w:cs="Times New Roman"/>
          <w:sz w:val="24"/>
          <w:szCs w:val="24"/>
        </w:rPr>
        <w:t>. А с теплой пристройкой лит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гаражом лит 1, общая площадь объекта: общая лит. А -433,0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подвал 224,0 кв.м, лит А1-14,2 кв.м адрес объекта: г. Дубоссары, ул. Ломоносова, №33а. </w:t>
      </w:r>
    </w:p>
    <w:p w:rsidR="009725AA" w:rsidRPr="009725AA" w:rsidRDefault="009725AA" w:rsidP="009725A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AA">
        <w:rPr>
          <w:rFonts w:ascii="Times New Roman" w:hAnsi="Times New Roman" w:cs="Times New Roman"/>
          <w:sz w:val="24"/>
          <w:szCs w:val="24"/>
        </w:rPr>
        <w:t xml:space="preserve">Согласно  пункту 2 статьи 20 закона ПМР «О государственных унитарных и муниципальных </w:t>
      </w:r>
      <w:r w:rsidR="00121409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Pr="009725AA">
        <w:rPr>
          <w:rFonts w:ascii="Times New Roman" w:hAnsi="Times New Roman" w:cs="Times New Roman"/>
          <w:sz w:val="24"/>
          <w:szCs w:val="24"/>
        </w:rPr>
        <w:t xml:space="preserve">предприятиях» </w:t>
      </w:r>
      <w:r w:rsidR="00A5503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>осударственное  (муниципальное)  предприятие  не    вправе продавать принадлежащее ему  недвижимое  имущество,  сдавать  его  в аренду, в залог, вносить в качестве вклада в  уставный  (складочный) капитал хозяйственного общества или товарищества или  иным  способом распоряжаться этим имуществом без согласия собственника.</w:t>
      </w:r>
      <w:proofErr w:type="gramEnd"/>
    </w:p>
    <w:p w:rsidR="009725AA" w:rsidRPr="009725AA" w:rsidRDefault="009725AA" w:rsidP="009725A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9725AA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с чем  наложение ареста на недвижимое имущество, указанное выше, на которое у о</w:t>
      </w:r>
      <w:r w:rsidR="00A5503C">
        <w:rPr>
          <w:rFonts w:ascii="Times New Roman" w:hAnsi="Times New Roman" w:cs="Times New Roman"/>
          <w:color w:val="000000"/>
          <w:sz w:val="24"/>
          <w:szCs w:val="24"/>
        </w:rPr>
        <w:t>тветчика отсутству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5503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и существует законодательный запрет </w:t>
      </w:r>
      <w:r w:rsidR="00C159B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A5503C">
        <w:rPr>
          <w:rFonts w:ascii="Times New Roman" w:hAnsi="Times New Roman" w:cs="Times New Roman"/>
          <w:color w:val="000000"/>
          <w:sz w:val="24"/>
          <w:szCs w:val="24"/>
        </w:rPr>
        <w:t>мостоятельное распоряжение данн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>ым имуществом</w:t>
      </w:r>
      <w:r w:rsidR="00A84F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приведет к нарушению указанных </w:t>
      </w:r>
      <w:proofErr w:type="spellStart"/>
      <w:r w:rsidR="00A84F81">
        <w:rPr>
          <w:rFonts w:ascii="Times New Roman" w:hAnsi="Times New Roman" w:cs="Times New Roman"/>
          <w:color w:val="000000"/>
          <w:sz w:val="24"/>
          <w:szCs w:val="24"/>
        </w:rPr>
        <w:t>нормоположений</w:t>
      </w:r>
      <w:proofErr w:type="spellEnd"/>
      <w:r w:rsidR="00A84F81">
        <w:rPr>
          <w:rFonts w:ascii="Times New Roman" w:hAnsi="Times New Roman" w:cs="Times New Roman"/>
          <w:color w:val="000000"/>
          <w:sz w:val="24"/>
          <w:szCs w:val="24"/>
        </w:rPr>
        <w:t xml:space="preserve"> и нарушению </w:t>
      </w:r>
      <w:r w:rsidR="00C159B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учредителя </w:t>
      </w:r>
      <w:r w:rsidR="00A5503C" w:rsidRPr="009725AA"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лица –</w:t>
      </w:r>
      <w:r w:rsidR="00A84F81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собственника имущества, что не</w:t>
      </w: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допустимо. </w:t>
      </w:r>
      <w:r w:rsidR="00A5503C">
        <w:rPr>
          <w:rFonts w:ascii="Times New Roman" w:hAnsi="Times New Roman" w:cs="Times New Roman"/>
          <w:color w:val="000000"/>
          <w:sz w:val="24"/>
          <w:szCs w:val="24"/>
        </w:rPr>
        <w:t xml:space="preserve">Также положение пункта 2 статьи 20 Закона ПМР </w:t>
      </w:r>
      <w:r w:rsidR="00A5503C" w:rsidRPr="009725AA">
        <w:rPr>
          <w:rFonts w:ascii="Times New Roman" w:hAnsi="Times New Roman" w:cs="Times New Roman"/>
          <w:sz w:val="24"/>
          <w:szCs w:val="24"/>
        </w:rPr>
        <w:t xml:space="preserve">«О государственных и муниципальных </w:t>
      </w:r>
      <w:r w:rsidR="00A84F81" w:rsidRPr="009725AA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="00A5503C" w:rsidRPr="009725AA">
        <w:rPr>
          <w:rFonts w:ascii="Times New Roman" w:hAnsi="Times New Roman" w:cs="Times New Roman"/>
          <w:sz w:val="24"/>
          <w:szCs w:val="24"/>
        </w:rPr>
        <w:t>предприятиях»</w:t>
      </w:r>
      <w:r w:rsidR="00A5503C">
        <w:rPr>
          <w:rFonts w:ascii="Times New Roman" w:hAnsi="Times New Roman" w:cs="Times New Roman"/>
          <w:sz w:val="24"/>
          <w:szCs w:val="24"/>
        </w:rPr>
        <w:t xml:space="preserve"> опровергают довод истца о возможности ответчиком самостоятельно осуществить отчуждение активов.</w:t>
      </w:r>
    </w:p>
    <w:p w:rsidR="00A5503C" w:rsidRDefault="009725AA" w:rsidP="00A5503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03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изложенного Арбитражный суд приходит </w:t>
      </w:r>
      <w:proofErr w:type="gramStart"/>
      <w:r w:rsidR="00A5503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выводу об отсутствии оснований для назначения обеспечительных мер в </w:t>
      </w:r>
      <w:r w:rsidR="00A8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 </w:t>
      </w:r>
      <w:r w:rsidR="00A55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наложени</w:t>
      </w:r>
      <w:r w:rsidR="00A8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55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ареста на недвижимое имущество</w:t>
      </w:r>
      <w:proofErr w:type="gramEnd"/>
      <w:r w:rsidR="00A55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закрепленного на праве хозяйственного ведения за ответчиком</w:t>
      </w:r>
      <w:r w:rsidR="00A5503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55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следовательно, </w:t>
      </w:r>
      <w:r w:rsidR="00A5503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 в данной части удовлетворению не подлежит. </w:t>
      </w:r>
    </w:p>
    <w:p w:rsidR="00C159B5" w:rsidRDefault="00C159B5" w:rsidP="00A5503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A5503C" w:rsidRPr="00CA32B3" w:rsidRDefault="00A5503C" w:rsidP="00A5503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A5503C" w:rsidRPr="0043474D" w:rsidRDefault="00A5503C" w:rsidP="00A5503C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A5503C" w:rsidRPr="0043474D" w:rsidRDefault="00A5503C" w:rsidP="00A5503C">
      <w:pPr>
        <w:pStyle w:val="a5"/>
        <w:ind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A5503C" w:rsidRPr="0043474D" w:rsidRDefault="00A5503C" w:rsidP="00A5503C">
      <w:pPr>
        <w:pStyle w:val="a5"/>
        <w:ind w:firstLine="709"/>
        <w:rPr>
          <w:b/>
          <w:szCs w:val="24"/>
        </w:rPr>
      </w:pPr>
    </w:p>
    <w:p w:rsidR="00A5503C" w:rsidRPr="0043474D" w:rsidRDefault="00A5503C" w:rsidP="00A5503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Заявление  </w:t>
      </w:r>
      <w:r>
        <w:rPr>
          <w:rFonts w:ascii="Times New Roman" w:hAnsi="Times New Roman" w:cs="Times New Roman"/>
          <w:sz w:val="24"/>
          <w:szCs w:val="24"/>
        </w:rPr>
        <w:t xml:space="preserve">о  принятии обеспечительных мер </w:t>
      </w:r>
      <w:r w:rsidRPr="0043474D">
        <w:rPr>
          <w:rFonts w:ascii="Times New Roman" w:hAnsi="Times New Roman" w:cs="Times New Roman"/>
          <w:sz w:val="24"/>
          <w:szCs w:val="24"/>
        </w:rPr>
        <w:t>удовлетворить частично.</w:t>
      </w:r>
    </w:p>
    <w:p w:rsidR="00A5503C" w:rsidRPr="00A5503C" w:rsidRDefault="00A5503C" w:rsidP="00A5503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находящиеся или поступающие на расчетный счет Государственного унитарного предприятия «</w:t>
      </w:r>
      <w:proofErr w:type="spellStart"/>
      <w:r w:rsidRPr="00B9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ЛекФарм</w:t>
      </w:r>
      <w:proofErr w:type="spellEnd"/>
      <w:r w:rsidRPr="00B9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2211410000000030 в филиале ЗАО «Приднестровский Сбербанк» г. Дубоссары, куб 41,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счет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20210000094, ф.к. 0700044845 </w:t>
      </w:r>
      <w:r w:rsidRPr="00B9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 w:rsidRPr="00A5503C">
        <w:rPr>
          <w:rFonts w:ascii="Times New Roman" w:hAnsi="Times New Roman" w:cs="Times New Roman"/>
          <w:sz w:val="24"/>
          <w:szCs w:val="24"/>
        </w:rPr>
        <w:t>4 848 342,60 (четыре миллиона восемьсот сорок восемь тысяч триста сорок два)  рубля ПМР 60 копеек.</w:t>
      </w:r>
    </w:p>
    <w:p w:rsidR="00A5503C" w:rsidRPr="0043474D" w:rsidRDefault="00A5503C" w:rsidP="00A5503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удовлетворении ходатайства о наложении ареста на имущество ГУП «Лек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отказать. </w:t>
      </w:r>
    </w:p>
    <w:p w:rsidR="00A5503C" w:rsidRPr="0043474D" w:rsidRDefault="00A5503C" w:rsidP="00A5503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A5503C" w:rsidRPr="0043474D" w:rsidRDefault="00A5503C" w:rsidP="00A5503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данное определение в адрес сторон, а также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 службы судебных исполнительней Министерства юстиции ПМР.  </w:t>
      </w:r>
    </w:p>
    <w:p w:rsidR="00A5503C" w:rsidRPr="0043474D" w:rsidRDefault="00A5503C" w:rsidP="00A5503C">
      <w:pPr>
        <w:spacing w:after="0" w:line="240" w:lineRule="auto"/>
        <w:jc w:val="both"/>
        <w:rPr>
          <w:rStyle w:val="a6"/>
          <w:rFonts w:eastAsiaTheme="minorEastAsia"/>
          <w:color w:val="000000"/>
          <w:szCs w:val="24"/>
        </w:rPr>
      </w:pPr>
    </w:p>
    <w:p w:rsidR="00A5503C" w:rsidRPr="0043474D" w:rsidRDefault="00A5503C" w:rsidP="00A55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A5503C" w:rsidRDefault="00A5503C" w:rsidP="00A5503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9B5" w:rsidRPr="0043474D" w:rsidRDefault="00C159B5" w:rsidP="00A5503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03C" w:rsidRPr="0043474D" w:rsidRDefault="00A5503C" w:rsidP="00A5503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5503C" w:rsidRPr="00A2175E" w:rsidRDefault="00A5503C" w:rsidP="00A5503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5AA" w:rsidRPr="009725AA" w:rsidRDefault="009725AA" w:rsidP="009725A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5AA" w:rsidRDefault="009725AA" w:rsidP="009725A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4"/>
          <w:szCs w:val="24"/>
        </w:rPr>
      </w:pPr>
    </w:p>
    <w:p w:rsidR="00EB3C18" w:rsidRDefault="00EB3C18" w:rsidP="00456E08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C18" w:rsidRDefault="00EB3C18" w:rsidP="00456E08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E08" w:rsidRDefault="00456E08" w:rsidP="00456E08"/>
    <w:p w:rsidR="00456E08" w:rsidRDefault="00456E08"/>
    <w:sectPr w:rsidR="00456E08" w:rsidSect="00AC00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56E08"/>
    <w:rsid w:val="00121409"/>
    <w:rsid w:val="00456E08"/>
    <w:rsid w:val="009725AA"/>
    <w:rsid w:val="00A5503C"/>
    <w:rsid w:val="00A84F81"/>
    <w:rsid w:val="00AC009A"/>
    <w:rsid w:val="00C159B5"/>
    <w:rsid w:val="00EB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56E08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456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56E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56E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56E0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456E08"/>
  </w:style>
  <w:style w:type="paragraph" w:styleId="a7">
    <w:name w:val="List Paragraph"/>
    <w:basedOn w:val="a"/>
    <w:uiPriority w:val="34"/>
    <w:qFormat/>
    <w:rsid w:val="00456E0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56E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2020-06-11T11:03:00Z</cp:lastPrinted>
  <dcterms:created xsi:type="dcterms:W3CDTF">2020-06-11T09:10:00Z</dcterms:created>
  <dcterms:modified xsi:type="dcterms:W3CDTF">2020-06-11T11:06:00Z</dcterms:modified>
</cp:coreProperties>
</file>