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75" w:type="dxa"/>
        <w:tblLayout w:type="fixed"/>
        <w:tblLook w:val="01E0"/>
      </w:tblPr>
      <w:tblGrid>
        <w:gridCol w:w="3975"/>
      </w:tblGrid>
      <w:tr w:rsidR="00253092" w:rsidTr="00253092">
        <w:trPr>
          <w:trHeight w:val="259"/>
        </w:trPr>
        <w:tc>
          <w:tcPr>
            <w:tcW w:w="3969" w:type="dxa"/>
            <w:hideMark/>
          </w:tcPr>
          <w:p w:rsidR="00253092" w:rsidRDefault="00253092">
            <w:pPr>
              <w:ind w:right="367"/>
              <w:rPr>
                <w:rFonts w:eastAsia="Calibri"/>
                <w:bCs/>
                <w:sz w:val="20"/>
                <w:szCs w:val="20"/>
              </w:rPr>
            </w:pPr>
            <w:r>
              <w:rPr>
                <w:rFonts w:eastAsia="Calibri"/>
                <w:sz w:val="20"/>
                <w:szCs w:val="20"/>
              </w:rPr>
              <w:t xml:space="preserve">исх. № </w:t>
            </w:r>
            <w:r>
              <w:rPr>
                <w:rFonts w:eastAsia="Calibri"/>
                <w:bCs/>
                <w:sz w:val="20"/>
                <w:szCs w:val="20"/>
              </w:rPr>
              <w:t>______________________</w:t>
            </w:r>
          </w:p>
        </w:tc>
      </w:tr>
      <w:tr w:rsidR="00253092" w:rsidTr="00253092">
        <w:tc>
          <w:tcPr>
            <w:tcW w:w="3969" w:type="dxa"/>
          </w:tcPr>
          <w:p w:rsidR="00253092" w:rsidRDefault="00253092">
            <w:pPr>
              <w:ind w:right="367"/>
              <w:rPr>
                <w:rFonts w:eastAsia="Calibri"/>
                <w:bCs/>
                <w:sz w:val="4"/>
                <w:szCs w:val="4"/>
              </w:rPr>
            </w:pPr>
          </w:p>
        </w:tc>
      </w:tr>
      <w:tr w:rsidR="00253092" w:rsidTr="00253092">
        <w:tc>
          <w:tcPr>
            <w:tcW w:w="3969" w:type="dxa"/>
            <w:hideMark/>
          </w:tcPr>
          <w:p w:rsidR="00253092" w:rsidRDefault="00253092">
            <w:pPr>
              <w:ind w:right="367"/>
              <w:rPr>
                <w:rFonts w:eastAsia="Calibri"/>
                <w:b/>
                <w:bCs/>
                <w:sz w:val="20"/>
                <w:szCs w:val="20"/>
              </w:rPr>
            </w:pPr>
            <w:r>
              <w:rPr>
                <w:rFonts w:eastAsia="Calibri"/>
                <w:bCs/>
                <w:sz w:val="20"/>
                <w:szCs w:val="20"/>
              </w:rPr>
              <w:t xml:space="preserve">от </w:t>
            </w:r>
            <w:r>
              <w:rPr>
                <w:rFonts w:eastAsia="Calibri"/>
              </w:rPr>
              <w:t>«</w:t>
            </w:r>
            <w:r>
              <w:rPr>
                <w:rFonts w:eastAsia="Calibri"/>
                <w:lang w:val="en-US"/>
              </w:rPr>
              <w:t>___</w:t>
            </w:r>
            <w:r>
              <w:rPr>
                <w:rFonts w:eastAsia="Calibri"/>
              </w:rPr>
              <w:t>»</w:t>
            </w:r>
            <w:r>
              <w:rPr>
                <w:rFonts w:eastAsia="Calibri"/>
                <w:b/>
                <w:bCs/>
                <w:sz w:val="20"/>
                <w:szCs w:val="20"/>
              </w:rPr>
              <w:t xml:space="preserve">_____________ </w:t>
            </w:r>
            <w:r>
              <w:rPr>
                <w:rFonts w:eastAsia="Calibri"/>
                <w:bCs/>
                <w:sz w:val="20"/>
                <w:szCs w:val="20"/>
              </w:rPr>
              <w:t>20____г.</w:t>
            </w:r>
          </w:p>
        </w:tc>
      </w:tr>
    </w:tbl>
    <w:p w:rsidR="00253092" w:rsidRDefault="00253092" w:rsidP="00253092">
      <w:pPr>
        <w:ind w:right="367"/>
        <w:rPr>
          <w:vanish/>
        </w:rPr>
      </w:pPr>
    </w:p>
    <w:tbl>
      <w:tblPr>
        <w:tblpPr w:leftFromText="180" w:rightFromText="180" w:vertAnchor="text" w:horzAnchor="margin" w:tblpXSpec="right" w:tblpY="-759"/>
        <w:tblW w:w="0" w:type="auto"/>
        <w:tblLook w:val="01E0"/>
      </w:tblPr>
      <w:tblGrid>
        <w:gridCol w:w="3888"/>
      </w:tblGrid>
      <w:tr w:rsidR="00253092" w:rsidTr="00253092">
        <w:trPr>
          <w:trHeight w:val="342"/>
        </w:trPr>
        <w:tc>
          <w:tcPr>
            <w:tcW w:w="3888" w:type="dxa"/>
          </w:tcPr>
          <w:p w:rsidR="00253092" w:rsidRDefault="00253092">
            <w:pPr>
              <w:ind w:right="367"/>
              <w:jc w:val="right"/>
              <w:rPr>
                <w:rFonts w:eastAsia="Calibri"/>
                <w:color w:val="000000"/>
                <w:sz w:val="20"/>
                <w:szCs w:val="20"/>
              </w:rPr>
            </w:pPr>
          </w:p>
        </w:tc>
      </w:tr>
    </w:tbl>
    <w:p w:rsidR="00253092" w:rsidRDefault="00253092" w:rsidP="00253092">
      <w:pPr>
        <w:ind w:right="650"/>
        <w:jc w:val="center"/>
        <w:rPr>
          <w:b/>
          <w:color w:val="5F5F5F"/>
          <w:sz w:val="18"/>
          <w:szCs w:val="18"/>
        </w:rPr>
      </w:pPr>
      <w:r>
        <w:rPr>
          <w:noProof/>
        </w:rPr>
        <w:drawing>
          <wp:anchor distT="0" distB="0" distL="114300" distR="114300" simplePos="0" relativeHeight="251663360" behindDoc="1" locked="0" layoutInCell="1" allowOverlap="1">
            <wp:simplePos x="0" y="0"/>
            <wp:positionH relativeFrom="column">
              <wp:posOffset>-73007</wp:posOffset>
            </wp:positionH>
            <wp:positionV relativeFrom="paragraph">
              <wp:posOffset>-221580</wp:posOffset>
            </wp:positionV>
            <wp:extent cx="697086" cy="759853"/>
            <wp:effectExtent l="19050" t="0" r="7764" b="0"/>
            <wp:wrapNone/>
            <wp:docPr id="4"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ПМР_чб 3"/>
                    <pic:cNvPicPr>
                      <a:picLocks noChangeAspect="1" noChangeArrowheads="1"/>
                    </pic:cNvPicPr>
                  </pic:nvPicPr>
                  <pic:blipFill>
                    <a:blip r:embed="rId8"/>
                    <a:srcRect/>
                    <a:stretch>
                      <a:fillRect/>
                    </a:stretch>
                  </pic:blipFill>
                  <pic:spPr bwMode="auto">
                    <a:xfrm>
                      <a:off x="0" y="0"/>
                      <a:ext cx="697086" cy="759853"/>
                    </a:xfrm>
                    <a:prstGeom prst="rect">
                      <a:avLst/>
                    </a:prstGeom>
                    <a:noFill/>
                  </pic:spPr>
                </pic:pic>
              </a:graphicData>
            </a:graphic>
          </wp:anchor>
        </w:drawing>
      </w:r>
    </w:p>
    <w:p w:rsidR="00253092" w:rsidRDefault="00253092" w:rsidP="00253092">
      <w:pPr>
        <w:ind w:right="650"/>
        <w:jc w:val="center"/>
        <w:rPr>
          <w:b/>
          <w:color w:val="5F5F5F"/>
          <w:sz w:val="12"/>
          <w:szCs w:val="12"/>
          <w:lang w:val="en-US"/>
        </w:rPr>
      </w:pPr>
    </w:p>
    <w:p w:rsidR="00253092" w:rsidRDefault="00253092" w:rsidP="00253092">
      <w:pPr>
        <w:ind w:right="650"/>
        <w:jc w:val="center"/>
        <w:rPr>
          <w:b/>
          <w:color w:val="5F5F5F"/>
          <w:sz w:val="12"/>
          <w:szCs w:val="12"/>
          <w:lang w:val="en-US"/>
        </w:rPr>
      </w:pPr>
    </w:p>
    <w:p w:rsidR="00253092" w:rsidRDefault="00253092" w:rsidP="00253092">
      <w:pPr>
        <w:ind w:right="650"/>
        <w:jc w:val="center"/>
        <w:rPr>
          <w:b/>
          <w:color w:val="5F5F5F"/>
          <w:sz w:val="12"/>
          <w:szCs w:val="12"/>
          <w:lang w:val="en-US"/>
        </w:rPr>
      </w:pPr>
    </w:p>
    <w:p w:rsidR="00253092" w:rsidRDefault="00253092" w:rsidP="00253092">
      <w:pPr>
        <w:ind w:right="650"/>
        <w:jc w:val="center"/>
        <w:rPr>
          <w:b/>
          <w:color w:val="5F5F5F"/>
          <w:sz w:val="12"/>
          <w:szCs w:val="12"/>
        </w:rPr>
      </w:pPr>
      <w:r>
        <w:rPr>
          <w:b/>
          <w:color w:val="5F5F5F"/>
          <w:sz w:val="12"/>
          <w:szCs w:val="12"/>
          <w:lang w:val="en-US"/>
        </w:rPr>
        <w:t xml:space="preserve"> </w:t>
      </w:r>
    </w:p>
    <w:p w:rsidR="00253092" w:rsidRDefault="00253092" w:rsidP="00253092">
      <w:pPr>
        <w:ind w:right="650"/>
        <w:jc w:val="center"/>
        <w:rPr>
          <w:b/>
          <w:sz w:val="28"/>
          <w:szCs w:val="28"/>
          <w:lang w:val="en-US"/>
        </w:rPr>
      </w:pPr>
    </w:p>
    <w:p w:rsidR="00253092" w:rsidRDefault="00253092" w:rsidP="00253092">
      <w:pPr>
        <w:ind w:right="650"/>
        <w:jc w:val="center"/>
        <w:rPr>
          <w:b/>
          <w:sz w:val="28"/>
          <w:szCs w:val="28"/>
        </w:rPr>
      </w:pPr>
      <w:r>
        <w:rPr>
          <w:b/>
          <w:sz w:val="28"/>
          <w:szCs w:val="28"/>
        </w:rPr>
        <w:t>АРБИТРАЖНЫЙ СУД</w:t>
      </w:r>
    </w:p>
    <w:p w:rsidR="00253092" w:rsidRDefault="00253092" w:rsidP="00253092">
      <w:pPr>
        <w:ind w:right="650"/>
        <w:jc w:val="center"/>
        <w:rPr>
          <w:b/>
          <w:sz w:val="28"/>
          <w:szCs w:val="28"/>
        </w:rPr>
      </w:pPr>
      <w:r>
        <w:rPr>
          <w:b/>
          <w:sz w:val="28"/>
          <w:szCs w:val="28"/>
        </w:rPr>
        <w:t>ПРИДНЕСТРОВСКОЙ МОЛДАВСКОЙ РЕСПУБЛИКИ</w:t>
      </w:r>
    </w:p>
    <w:p w:rsidR="00253092" w:rsidRDefault="00253092" w:rsidP="00253092">
      <w:pPr>
        <w:ind w:left="-181" w:right="650"/>
        <w:jc w:val="center"/>
        <w:rPr>
          <w:sz w:val="20"/>
          <w:szCs w:val="20"/>
        </w:rPr>
      </w:pPr>
    </w:p>
    <w:p w:rsidR="00253092" w:rsidRDefault="00253092" w:rsidP="00253092">
      <w:pPr>
        <w:ind w:left="-181" w:right="650"/>
        <w:jc w:val="center"/>
        <w:rPr>
          <w:sz w:val="20"/>
          <w:szCs w:val="20"/>
        </w:rPr>
      </w:pPr>
      <w:smartTag w:uri="urn:schemas-microsoft-com:office:smarttags" w:element="metricconverter">
        <w:smartTagPr>
          <w:attr w:name="ProductID" w:val="3300, г"/>
        </w:smartTagPr>
        <w:r>
          <w:rPr>
            <w:sz w:val="20"/>
            <w:szCs w:val="20"/>
          </w:rPr>
          <w:t>3300, г</w:t>
        </w:r>
      </w:smartTag>
      <w:r>
        <w:rPr>
          <w:sz w:val="20"/>
          <w:szCs w:val="20"/>
        </w:rPr>
        <w:t>.Тирасполь, ул. Ленина, 1/2. Тел. 7-70-47, 7-42-07</w:t>
      </w:r>
    </w:p>
    <w:p w:rsidR="00253092" w:rsidRDefault="00253092" w:rsidP="00253092">
      <w:pPr>
        <w:ind w:left="-181" w:right="650"/>
        <w:jc w:val="center"/>
        <w:rPr>
          <w:sz w:val="20"/>
          <w:szCs w:val="20"/>
        </w:rPr>
      </w:pPr>
      <w:r>
        <w:rPr>
          <w:sz w:val="20"/>
          <w:szCs w:val="20"/>
        </w:rPr>
        <w:t>Официальный сайт: www.</w:t>
      </w:r>
      <w:r>
        <w:rPr>
          <w:sz w:val="20"/>
          <w:szCs w:val="20"/>
          <w:lang w:val="en-US"/>
        </w:rPr>
        <w:t>arbitr</w:t>
      </w:r>
      <w:r>
        <w:rPr>
          <w:sz w:val="20"/>
          <w:szCs w:val="20"/>
        </w:rPr>
        <w:t>.gospmr.</w:t>
      </w:r>
      <w:r>
        <w:rPr>
          <w:sz w:val="20"/>
          <w:szCs w:val="20"/>
          <w:lang w:val="en-US"/>
        </w:rPr>
        <w:t>org</w:t>
      </w:r>
    </w:p>
    <w:p w:rsidR="00253092" w:rsidRDefault="00253092" w:rsidP="00253092">
      <w:pPr>
        <w:ind w:left="-181" w:right="650"/>
        <w:jc w:val="center"/>
        <w:rPr>
          <w:color w:val="5F5F5F"/>
          <w:sz w:val="12"/>
          <w:szCs w:val="12"/>
        </w:rPr>
      </w:pPr>
    </w:p>
    <w:p w:rsidR="00253092" w:rsidRDefault="005A7245" w:rsidP="00253092">
      <w:pPr>
        <w:ind w:left="-181" w:right="650"/>
        <w:jc w:val="center"/>
        <w:rPr>
          <w:b/>
          <w:sz w:val="28"/>
          <w:szCs w:val="28"/>
          <w:u w:val="single"/>
        </w:rPr>
      </w:pPr>
      <w:r w:rsidRPr="005A7245">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5A7245">
        <w:pict>
          <v:shape id="_x0000_s1027" type="#_x0000_t32" style="position:absolute;left:0;text-align:left;margin-left:11.55pt;margin-top:4.5pt;width:480.45pt;height:0;z-index:251662336" o:connectortype="straight" strokeweight=".5pt"/>
        </w:pict>
      </w:r>
    </w:p>
    <w:p w:rsidR="00253092" w:rsidRDefault="00253092" w:rsidP="00253092">
      <w:pPr>
        <w:ind w:left="-181" w:right="650"/>
        <w:jc w:val="center"/>
        <w:rPr>
          <w:b/>
          <w:sz w:val="16"/>
          <w:szCs w:val="16"/>
          <w:u w:val="single"/>
        </w:rPr>
      </w:pPr>
    </w:p>
    <w:p w:rsidR="00253092" w:rsidRDefault="00253092" w:rsidP="00253092">
      <w:pPr>
        <w:ind w:left="-181" w:right="650"/>
        <w:jc w:val="center"/>
        <w:rPr>
          <w:b/>
        </w:rPr>
      </w:pPr>
      <w:r>
        <w:rPr>
          <w:b/>
        </w:rPr>
        <w:t>ИМЕНЕМ ПРИДНЕСТРОВСКОЙ МОЛДАВСКОЙ РЕСПУБЛИКИ</w:t>
      </w:r>
    </w:p>
    <w:p w:rsidR="00253092" w:rsidRDefault="00253092" w:rsidP="00253092">
      <w:pPr>
        <w:ind w:left="-181" w:right="650"/>
        <w:jc w:val="center"/>
        <w:rPr>
          <w:b/>
        </w:rPr>
      </w:pPr>
    </w:p>
    <w:p w:rsidR="00253092" w:rsidRDefault="00253092" w:rsidP="00253092">
      <w:pPr>
        <w:ind w:left="-181" w:right="650"/>
        <w:jc w:val="center"/>
        <w:rPr>
          <w:b/>
        </w:rPr>
      </w:pPr>
      <w:r>
        <w:rPr>
          <w:b/>
        </w:rPr>
        <w:t xml:space="preserve">     Р Е Ш Е Н И Е</w:t>
      </w:r>
    </w:p>
    <w:p w:rsidR="00253092" w:rsidRDefault="00253092" w:rsidP="00253092">
      <w:pPr>
        <w:ind w:left="-181" w:right="650"/>
        <w:jc w:val="center"/>
        <w:rPr>
          <w:b/>
          <w:color w:val="000000" w:themeColor="text1"/>
          <w:sz w:val="28"/>
          <w:szCs w:val="28"/>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253092" w:rsidTr="00253092">
        <w:trPr>
          <w:trHeight w:val="259"/>
        </w:trPr>
        <w:tc>
          <w:tcPr>
            <w:tcW w:w="4952" w:type="dxa"/>
            <w:gridSpan w:val="7"/>
            <w:hideMark/>
          </w:tcPr>
          <w:p w:rsidR="00253092" w:rsidRDefault="00253092" w:rsidP="00253092">
            <w:pPr>
              <w:ind w:right="650"/>
              <w:rPr>
                <w:rFonts w:eastAsia="Calibri"/>
                <w:bCs/>
                <w:color w:val="000000" w:themeColor="text1"/>
              </w:rPr>
            </w:pPr>
            <w:r>
              <w:rPr>
                <w:rFonts w:eastAsia="Calibri"/>
                <w:color w:val="000000" w:themeColor="text1"/>
              </w:rPr>
              <w:t xml:space="preserve"> « 03 » </w:t>
            </w:r>
            <w:r>
              <w:rPr>
                <w:rFonts w:eastAsia="Calibri"/>
                <w:bCs/>
                <w:color w:val="000000" w:themeColor="text1"/>
              </w:rPr>
              <w:t>апреля 2020 г.</w:t>
            </w:r>
          </w:p>
        </w:tc>
        <w:tc>
          <w:tcPr>
            <w:tcW w:w="4971" w:type="dxa"/>
            <w:gridSpan w:val="3"/>
            <w:hideMark/>
          </w:tcPr>
          <w:p w:rsidR="00253092" w:rsidRDefault="00253092" w:rsidP="00253092">
            <w:pPr>
              <w:ind w:right="650"/>
              <w:rPr>
                <w:rFonts w:eastAsia="Calibri"/>
                <w:b/>
                <w:bCs/>
                <w:color w:val="000000" w:themeColor="text1"/>
              </w:rPr>
            </w:pPr>
            <w:r>
              <w:rPr>
                <w:rFonts w:eastAsia="Calibri"/>
                <w:bCs/>
                <w:color w:val="000000" w:themeColor="text1"/>
              </w:rPr>
              <w:t xml:space="preserve">                      </w:t>
            </w:r>
            <w:r>
              <w:rPr>
                <w:rFonts w:eastAsia="Calibri"/>
                <w:bCs/>
                <w:color w:val="000000" w:themeColor="text1"/>
                <w:lang w:val="en-US"/>
              </w:rPr>
              <w:t xml:space="preserve">  </w:t>
            </w:r>
            <w:r>
              <w:rPr>
                <w:rFonts w:eastAsia="Calibri"/>
                <w:bCs/>
                <w:color w:val="000000" w:themeColor="text1"/>
              </w:rPr>
              <w:t xml:space="preserve">           Дело </w:t>
            </w:r>
            <w:r>
              <w:rPr>
                <w:rFonts w:eastAsia="Calibri"/>
                <w:color w:val="000000" w:themeColor="text1"/>
              </w:rPr>
              <w:t>№  157/20-02</w:t>
            </w:r>
          </w:p>
        </w:tc>
      </w:tr>
      <w:tr w:rsidR="00253092" w:rsidTr="00253092">
        <w:tc>
          <w:tcPr>
            <w:tcW w:w="1199" w:type="dxa"/>
          </w:tcPr>
          <w:p w:rsidR="00253092" w:rsidRDefault="00253092">
            <w:pPr>
              <w:ind w:right="650"/>
              <w:rPr>
                <w:rFonts w:eastAsia="Calibri"/>
                <w:b/>
                <w:bCs/>
                <w:color w:val="000000" w:themeColor="text1"/>
                <w:sz w:val="20"/>
                <w:szCs w:val="20"/>
              </w:rPr>
            </w:pPr>
          </w:p>
        </w:tc>
        <w:tc>
          <w:tcPr>
            <w:tcW w:w="1418" w:type="dxa"/>
            <w:gridSpan w:val="4"/>
          </w:tcPr>
          <w:p w:rsidR="00253092" w:rsidRDefault="00253092">
            <w:pPr>
              <w:ind w:right="650"/>
              <w:rPr>
                <w:rFonts w:eastAsia="Calibri"/>
                <w:b/>
                <w:bCs/>
                <w:color w:val="000000" w:themeColor="text1"/>
                <w:sz w:val="20"/>
                <w:szCs w:val="20"/>
              </w:rPr>
            </w:pPr>
          </w:p>
        </w:tc>
        <w:tc>
          <w:tcPr>
            <w:tcW w:w="838" w:type="dxa"/>
          </w:tcPr>
          <w:p w:rsidR="00253092" w:rsidRDefault="00253092">
            <w:pPr>
              <w:ind w:right="650"/>
              <w:rPr>
                <w:rFonts w:eastAsia="Calibri"/>
                <w:b/>
                <w:bCs/>
                <w:color w:val="000000" w:themeColor="text1"/>
                <w:sz w:val="20"/>
                <w:szCs w:val="20"/>
              </w:rPr>
            </w:pPr>
          </w:p>
        </w:tc>
        <w:tc>
          <w:tcPr>
            <w:tcW w:w="3577" w:type="dxa"/>
            <w:gridSpan w:val="2"/>
          </w:tcPr>
          <w:p w:rsidR="00253092" w:rsidRDefault="00253092">
            <w:pPr>
              <w:tabs>
                <w:tab w:val="center" w:pos="1805"/>
              </w:tabs>
              <w:ind w:right="650"/>
              <w:jc w:val="center"/>
              <w:rPr>
                <w:rFonts w:eastAsia="Calibri"/>
                <w:bCs/>
                <w:color w:val="000000" w:themeColor="text1"/>
                <w:sz w:val="20"/>
                <w:szCs w:val="20"/>
              </w:rPr>
            </w:pPr>
          </w:p>
        </w:tc>
        <w:tc>
          <w:tcPr>
            <w:tcW w:w="2891" w:type="dxa"/>
            <w:gridSpan w:val="2"/>
          </w:tcPr>
          <w:p w:rsidR="00253092" w:rsidRDefault="00253092">
            <w:pPr>
              <w:ind w:right="650"/>
              <w:rPr>
                <w:rFonts w:eastAsia="Calibri"/>
                <w:b/>
                <w:bCs/>
                <w:color w:val="000000" w:themeColor="text1"/>
                <w:sz w:val="20"/>
                <w:szCs w:val="20"/>
              </w:rPr>
            </w:pPr>
          </w:p>
        </w:tc>
      </w:tr>
      <w:tr w:rsidR="00253092" w:rsidTr="00253092">
        <w:tc>
          <w:tcPr>
            <w:tcW w:w="1985" w:type="dxa"/>
            <w:gridSpan w:val="2"/>
            <w:hideMark/>
          </w:tcPr>
          <w:p w:rsidR="00253092" w:rsidRDefault="00253092">
            <w:pPr>
              <w:tabs>
                <w:tab w:val="left" w:pos="1735"/>
              </w:tabs>
              <w:ind w:right="34"/>
              <w:rPr>
                <w:rFonts w:eastAsia="Calibri"/>
                <w:b/>
                <w:bCs/>
                <w:color w:val="000000" w:themeColor="text1"/>
              </w:rPr>
            </w:pPr>
            <w:r>
              <w:rPr>
                <w:rFonts w:eastAsia="Calibri"/>
                <w:bCs/>
                <w:color w:val="000000" w:themeColor="text1"/>
              </w:rPr>
              <w:t>г. Тирасполь</w:t>
            </w:r>
          </w:p>
        </w:tc>
        <w:tc>
          <w:tcPr>
            <w:tcW w:w="283" w:type="dxa"/>
          </w:tcPr>
          <w:p w:rsidR="00253092" w:rsidRDefault="00253092">
            <w:pPr>
              <w:ind w:right="650"/>
              <w:rPr>
                <w:rFonts w:eastAsia="Calibri"/>
                <w:b/>
                <w:bCs/>
                <w:color w:val="000000" w:themeColor="text1"/>
              </w:rPr>
            </w:pPr>
          </w:p>
        </w:tc>
        <w:tc>
          <w:tcPr>
            <w:tcW w:w="284" w:type="dxa"/>
          </w:tcPr>
          <w:p w:rsidR="00253092" w:rsidRDefault="00253092">
            <w:pPr>
              <w:ind w:right="650"/>
              <w:jc w:val="center"/>
              <w:rPr>
                <w:rFonts w:eastAsia="Calibri"/>
                <w:b/>
                <w:bCs/>
                <w:color w:val="000000" w:themeColor="text1"/>
              </w:rPr>
            </w:pPr>
          </w:p>
        </w:tc>
        <w:tc>
          <w:tcPr>
            <w:tcW w:w="4587" w:type="dxa"/>
            <w:gridSpan w:val="5"/>
          </w:tcPr>
          <w:p w:rsidR="00253092" w:rsidRDefault="00253092">
            <w:pPr>
              <w:ind w:right="650"/>
              <w:jc w:val="center"/>
              <w:rPr>
                <w:rFonts w:eastAsia="Calibri"/>
                <w:b/>
                <w:bCs/>
                <w:color w:val="000000" w:themeColor="text1"/>
              </w:rPr>
            </w:pPr>
          </w:p>
        </w:tc>
        <w:tc>
          <w:tcPr>
            <w:tcW w:w="2784" w:type="dxa"/>
          </w:tcPr>
          <w:p w:rsidR="00253092" w:rsidRDefault="00253092">
            <w:pPr>
              <w:ind w:right="650"/>
              <w:rPr>
                <w:rFonts w:eastAsia="Calibri"/>
                <w:b/>
                <w:bCs/>
                <w:color w:val="000000" w:themeColor="text1"/>
              </w:rPr>
            </w:pPr>
          </w:p>
        </w:tc>
      </w:tr>
      <w:tr w:rsidR="00253092" w:rsidTr="00253092">
        <w:tc>
          <w:tcPr>
            <w:tcW w:w="1199" w:type="dxa"/>
          </w:tcPr>
          <w:p w:rsidR="00253092" w:rsidRDefault="00253092">
            <w:pPr>
              <w:ind w:right="650"/>
              <w:rPr>
                <w:rFonts w:eastAsia="Calibri"/>
                <w:b/>
                <w:bCs/>
                <w:color w:val="000000" w:themeColor="text1"/>
                <w:sz w:val="20"/>
                <w:szCs w:val="20"/>
              </w:rPr>
            </w:pPr>
          </w:p>
        </w:tc>
        <w:tc>
          <w:tcPr>
            <w:tcW w:w="1418" w:type="dxa"/>
            <w:gridSpan w:val="4"/>
          </w:tcPr>
          <w:p w:rsidR="00253092" w:rsidRDefault="00253092">
            <w:pPr>
              <w:ind w:right="650"/>
              <w:rPr>
                <w:rFonts w:eastAsia="Calibri"/>
                <w:b/>
                <w:bCs/>
                <w:color w:val="000000" w:themeColor="text1"/>
                <w:sz w:val="20"/>
                <w:szCs w:val="20"/>
              </w:rPr>
            </w:pPr>
          </w:p>
        </w:tc>
        <w:tc>
          <w:tcPr>
            <w:tcW w:w="838" w:type="dxa"/>
          </w:tcPr>
          <w:p w:rsidR="00253092" w:rsidRDefault="00253092">
            <w:pPr>
              <w:ind w:right="650"/>
              <w:rPr>
                <w:rFonts w:eastAsia="Calibri"/>
                <w:b/>
                <w:bCs/>
                <w:color w:val="000000" w:themeColor="text1"/>
                <w:sz w:val="20"/>
                <w:szCs w:val="20"/>
              </w:rPr>
            </w:pPr>
          </w:p>
        </w:tc>
        <w:tc>
          <w:tcPr>
            <w:tcW w:w="3577" w:type="dxa"/>
            <w:gridSpan w:val="2"/>
          </w:tcPr>
          <w:p w:rsidR="00253092" w:rsidRDefault="00253092">
            <w:pPr>
              <w:ind w:right="650"/>
              <w:rPr>
                <w:rFonts w:eastAsia="Calibri"/>
                <w:b/>
                <w:bCs/>
                <w:color w:val="000000" w:themeColor="text1"/>
                <w:sz w:val="20"/>
                <w:szCs w:val="20"/>
              </w:rPr>
            </w:pPr>
          </w:p>
        </w:tc>
        <w:tc>
          <w:tcPr>
            <w:tcW w:w="2891" w:type="dxa"/>
            <w:gridSpan w:val="2"/>
          </w:tcPr>
          <w:p w:rsidR="00253092" w:rsidRDefault="00253092">
            <w:pPr>
              <w:ind w:right="650"/>
              <w:rPr>
                <w:rFonts w:eastAsia="Calibri"/>
                <w:b/>
                <w:bCs/>
                <w:color w:val="000000" w:themeColor="text1"/>
                <w:sz w:val="20"/>
                <w:szCs w:val="20"/>
              </w:rPr>
            </w:pPr>
          </w:p>
        </w:tc>
      </w:tr>
    </w:tbl>
    <w:p w:rsidR="009F3838" w:rsidRPr="00AB4CE5" w:rsidRDefault="00253092" w:rsidP="00440BD7">
      <w:pPr>
        <w:pStyle w:val="Style4"/>
        <w:widowControl/>
        <w:spacing w:line="240" w:lineRule="auto"/>
        <w:ind w:right="-1" w:firstLine="709"/>
      </w:pPr>
      <w:r w:rsidRPr="00AB4CE5">
        <w:rPr>
          <w:rStyle w:val="FontStyle14"/>
          <w:color w:val="000000" w:themeColor="text1"/>
          <w:sz w:val="24"/>
          <w:szCs w:val="24"/>
        </w:rPr>
        <w:t xml:space="preserve">Арбитражный суд  </w:t>
      </w:r>
      <w:r w:rsidRPr="00AB4CE5">
        <w:rPr>
          <w:color w:val="000000" w:themeColor="text1"/>
        </w:rPr>
        <w:t>Приднестровской Молдавской Республики</w:t>
      </w:r>
      <w:r w:rsidRPr="00AB4CE5">
        <w:rPr>
          <w:rStyle w:val="FontStyle14"/>
          <w:color w:val="000000" w:themeColor="text1"/>
          <w:sz w:val="24"/>
          <w:szCs w:val="24"/>
        </w:rPr>
        <w:t xml:space="preserve"> в составе  судьи Качуровской Е.В., рассмотрев в открытом судебном заседании </w:t>
      </w:r>
      <w:r w:rsidR="009F3838" w:rsidRPr="00AB4CE5">
        <w:t>дело по иску Министерства юстиции Приднестровской Молдавской Республики (г.Тирасполь ул.Ленина,26)</w:t>
      </w:r>
      <w:r w:rsidR="009F3838" w:rsidRPr="00AB4CE5">
        <w:rPr>
          <w:color w:val="000000"/>
        </w:rPr>
        <w:t xml:space="preserve"> к Государственному унитарному предприятию «Рыбницкая «Сельхозхимия» (г.Рыбница ул.Индустриальная, д.3) </w:t>
      </w:r>
      <w:r w:rsidR="009F3838" w:rsidRPr="00AB4CE5">
        <w:t>о принудительной ликвидации,</w:t>
      </w:r>
    </w:p>
    <w:p w:rsidR="009F3838" w:rsidRPr="00976D1D" w:rsidRDefault="009F3838" w:rsidP="00440BD7">
      <w:pPr>
        <w:ind w:right="-1" w:firstLine="709"/>
        <w:jc w:val="both"/>
      </w:pPr>
      <w:r w:rsidRPr="00976D1D">
        <w:t xml:space="preserve">при участии представителя истца </w:t>
      </w:r>
      <w:r>
        <w:t xml:space="preserve">Факира О.А. </w:t>
      </w:r>
      <w:r w:rsidRPr="00976D1D">
        <w:t>по доверенности № 01.1.-36/45 от 20.01.2020 г.</w:t>
      </w:r>
      <w:r>
        <w:t>,</w:t>
      </w:r>
      <w:r w:rsidRPr="00976D1D">
        <w:t xml:space="preserve"> </w:t>
      </w:r>
    </w:p>
    <w:p w:rsidR="009F3838" w:rsidRDefault="009F3838" w:rsidP="00440BD7">
      <w:pPr>
        <w:ind w:right="-1" w:firstLine="709"/>
        <w:jc w:val="both"/>
        <w:rPr>
          <w:color w:val="000000" w:themeColor="text1"/>
        </w:rPr>
      </w:pPr>
      <w:r w:rsidRPr="00976D1D">
        <w:rPr>
          <w:color w:val="000000" w:themeColor="text1"/>
        </w:rPr>
        <w:t>в отсутствие представителя ответчика, уведомленного о времени и месте рассмотрения дела надлежащим образом (увед.№ 6/295 от 05 марта 2020 г.), и представителя третьего лица Государственной администрации</w:t>
      </w:r>
      <w:r>
        <w:rPr>
          <w:color w:val="000000" w:themeColor="text1"/>
        </w:rPr>
        <w:t xml:space="preserve"> Рыбницкого района и </w:t>
      </w:r>
      <w:r w:rsidRPr="00785C53">
        <w:rPr>
          <w:color w:val="000000" w:themeColor="text1"/>
        </w:rPr>
        <w:t xml:space="preserve"> </w:t>
      </w:r>
      <w:r>
        <w:rPr>
          <w:color w:val="000000" w:themeColor="text1"/>
        </w:rPr>
        <w:t>г.Рыбница (увед.№ 6/298 от 05 марта 2020 г.),</w:t>
      </w:r>
    </w:p>
    <w:p w:rsidR="00253092" w:rsidRDefault="009F3838" w:rsidP="009F3838">
      <w:pPr>
        <w:tabs>
          <w:tab w:val="left" w:pos="3667"/>
        </w:tabs>
        <w:ind w:right="650" w:firstLine="720"/>
        <w:jc w:val="both"/>
        <w:rPr>
          <w:color w:val="000000" w:themeColor="text1"/>
        </w:rPr>
      </w:pPr>
      <w:r>
        <w:tab/>
      </w:r>
    </w:p>
    <w:p w:rsidR="00253092" w:rsidRDefault="00253092" w:rsidP="00253092">
      <w:pPr>
        <w:pStyle w:val="Style4"/>
        <w:widowControl/>
        <w:spacing w:line="240" w:lineRule="auto"/>
        <w:ind w:right="-1" w:firstLine="709"/>
        <w:jc w:val="center"/>
        <w:rPr>
          <w:b/>
        </w:rPr>
      </w:pPr>
      <w:r>
        <w:rPr>
          <w:b/>
        </w:rPr>
        <w:t>У С Т А Н О В И Л:</w:t>
      </w:r>
    </w:p>
    <w:p w:rsidR="009F3838" w:rsidRDefault="009F3838" w:rsidP="00A8310F">
      <w:pPr>
        <w:ind w:right="-2" w:firstLine="567"/>
        <w:jc w:val="both"/>
      </w:pPr>
      <w:r>
        <w:t>Министерство юстиции Приднестровской Молдавской Республики (далее Министерство юстиции ПМР, истец)</w:t>
      </w:r>
      <w:r>
        <w:rPr>
          <w:color w:val="000000"/>
        </w:rPr>
        <w:t xml:space="preserve"> обратилось в Арбитражный суд </w:t>
      </w:r>
      <w:r>
        <w:t xml:space="preserve">Приднестровской Молдавской Республики (далее Арбитражный суд, суд) </w:t>
      </w:r>
      <w:r>
        <w:rPr>
          <w:color w:val="000000"/>
        </w:rPr>
        <w:t xml:space="preserve">к Государственному унитарному предприятию «Рыбницкая «Сельхозхимия» (далее ГУП  «Рыбницкая «Сельхозхимия», ответчик) </w:t>
      </w:r>
      <w:r>
        <w:t>о принуд</w:t>
      </w:r>
      <w:r w:rsidR="00293D0F">
        <w:t>ительной ликвидации</w:t>
      </w:r>
      <w:r>
        <w:t>.</w:t>
      </w:r>
    </w:p>
    <w:p w:rsidR="00253092" w:rsidRPr="00C971DA" w:rsidRDefault="009F3838" w:rsidP="00A8310F">
      <w:pPr>
        <w:ind w:right="-2" w:firstLine="567"/>
        <w:jc w:val="both"/>
        <w:rPr>
          <w:rStyle w:val="FontStyle14"/>
          <w:color w:val="000000" w:themeColor="text1"/>
          <w:sz w:val="24"/>
          <w:szCs w:val="24"/>
        </w:rPr>
      </w:pPr>
      <w:r w:rsidRPr="00DD30D9">
        <w:t xml:space="preserve">Определением суда от </w:t>
      </w:r>
      <w:r>
        <w:t>05 марта</w:t>
      </w:r>
      <w:r w:rsidRPr="00DD30D9">
        <w:t xml:space="preserve"> 2020 года исковое заявление принято к производству и дело назначено к судебному разбирательству на </w:t>
      </w:r>
      <w:r>
        <w:t>19 марта</w:t>
      </w:r>
      <w:r w:rsidRPr="00DD30D9">
        <w:t xml:space="preserve"> 2020 года. </w:t>
      </w:r>
      <w:r>
        <w:t xml:space="preserve">Арбитражным судом к участию в деле в качестве третьего лица на стороне ответчика привлечена Государственная администрация Рыбницкого района и г.Рыбница. В соответствии с требованиями ст.102-1 АПК ПМР копия судебного акта была направлена в адрес </w:t>
      </w:r>
      <w:r w:rsidRPr="00C971DA">
        <w:t xml:space="preserve">участников процесса по месту их нахождения. </w:t>
      </w:r>
      <w:r w:rsidR="00C971DA" w:rsidRPr="00C971DA">
        <w:t>И</w:t>
      </w:r>
      <w:r w:rsidRPr="00C971DA">
        <w:t>стцом в адрес привлеченного к участию в деле третьего лица направлено исковое заявление</w:t>
      </w:r>
      <w:r w:rsidR="00C971DA" w:rsidRPr="00C971DA">
        <w:t xml:space="preserve"> (увед.№4/561 от 23 марта 2020 г.) </w:t>
      </w:r>
      <w:r w:rsidR="00253092" w:rsidRPr="00C971DA">
        <w:t xml:space="preserve">Слушание дела </w:t>
      </w:r>
      <w:r w:rsidRPr="00C971DA">
        <w:t>19 марта 2020 г.</w:t>
      </w:r>
      <w:r w:rsidR="00253092" w:rsidRPr="00C971DA">
        <w:t xml:space="preserve"> откладывалось </w:t>
      </w:r>
      <w:r w:rsidRPr="00C971DA">
        <w:t>по основаниям, указанным в определении.</w:t>
      </w:r>
      <w:r w:rsidR="00253092" w:rsidRPr="00C971DA">
        <w:t xml:space="preserve"> </w:t>
      </w:r>
      <w:r w:rsidR="00253092" w:rsidRPr="00C971DA">
        <w:rPr>
          <w:color w:val="000000" w:themeColor="text1"/>
        </w:rPr>
        <w:t xml:space="preserve">Дело рассмотрено по существу и резолютивная часть решения объявлена </w:t>
      </w:r>
      <w:r w:rsidRPr="00C971DA">
        <w:rPr>
          <w:color w:val="000000" w:themeColor="text1"/>
        </w:rPr>
        <w:t>03 апреля</w:t>
      </w:r>
      <w:r w:rsidR="00253092" w:rsidRPr="00C971DA">
        <w:rPr>
          <w:color w:val="000000" w:themeColor="text1"/>
        </w:rPr>
        <w:t xml:space="preserve"> 2020 года. </w:t>
      </w:r>
      <w:r w:rsidR="00253092" w:rsidRPr="00C971DA">
        <w:rPr>
          <w:rStyle w:val="FontStyle14"/>
          <w:color w:val="000000" w:themeColor="text1"/>
          <w:sz w:val="24"/>
          <w:szCs w:val="24"/>
        </w:rPr>
        <w:t xml:space="preserve">Мотивированное решение изготовлено </w:t>
      </w:r>
      <w:r w:rsidRPr="00C971DA">
        <w:rPr>
          <w:rStyle w:val="FontStyle14"/>
          <w:color w:val="000000" w:themeColor="text1"/>
          <w:sz w:val="24"/>
          <w:szCs w:val="24"/>
        </w:rPr>
        <w:t>0</w:t>
      </w:r>
      <w:r w:rsidR="0083477F" w:rsidRPr="00C971DA">
        <w:rPr>
          <w:rStyle w:val="FontStyle14"/>
          <w:color w:val="000000" w:themeColor="text1"/>
          <w:sz w:val="24"/>
          <w:szCs w:val="24"/>
        </w:rPr>
        <w:t>6</w:t>
      </w:r>
      <w:r w:rsidRPr="00C971DA">
        <w:rPr>
          <w:rStyle w:val="FontStyle14"/>
          <w:color w:val="000000" w:themeColor="text1"/>
          <w:sz w:val="24"/>
          <w:szCs w:val="24"/>
        </w:rPr>
        <w:t xml:space="preserve"> апреля </w:t>
      </w:r>
      <w:r w:rsidR="00253092" w:rsidRPr="00C971DA">
        <w:rPr>
          <w:rStyle w:val="FontStyle14"/>
          <w:color w:val="000000" w:themeColor="text1"/>
          <w:sz w:val="24"/>
          <w:szCs w:val="24"/>
        </w:rPr>
        <w:t xml:space="preserve">2020 года. </w:t>
      </w:r>
    </w:p>
    <w:p w:rsidR="00253092" w:rsidRPr="003858A0" w:rsidRDefault="00253092" w:rsidP="00A8310F">
      <w:pPr>
        <w:tabs>
          <w:tab w:val="left" w:pos="9498"/>
        </w:tabs>
        <w:ind w:right="-2" w:firstLine="567"/>
        <w:jc w:val="both"/>
        <w:rPr>
          <w:color w:val="000000" w:themeColor="text1"/>
        </w:rPr>
      </w:pPr>
      <w:r w:rsidRPr="003858A0">
        <w:rPr>
          <w:b/>
          <w:color w:val="000000" w:themeColor="text1"/>
        </w:rPr>
        <w:t>Министерство юстиции ПМР</w:t>
      </w:r>
      <w:r w:rsidRPr="003858A0">
        <w:rPr>
          <w:color w:val="000000" w:themeColor="text1"/>
        </w:rPr>
        <w:t xml:space="preserve"> свои требования обосновало следующим. </w:t>
      </w:r>
    </w:p>
    <w:p w:rsidR="0029613B" w:rsidRPr="003858A0" w:rsidRDefault="0029613B" w:rsidP="00A8310F">
      <w:pPr>
        <w:ind w:right="-2" w:firstLine="567"/>
        <w:jc w:val="both"/>
        <w:rPr>
          <w:bCs/>
          <w:color w:val="000000" w:themeColor="text1"/>
        </w:rPr>
      </w:pPr>
      <w:r w:rsidRPr="003858A0">
        <w:rPr>
          <w:bCs/>
          <w:color w:val="000000" w:themeColor="text1"/>
        </w:rPr>
        <w:t xml:space="preserve">Решением Государственной администрации Рыбницкого района и г. Рыбницы от 5 июля 2012 года № 734  принято решение о ликвидации </w:t>
      </w:r>
      <w:r w:rsidR="001C0D78" w:rsidRPr="003858A0">
        <w:rPr>
          <w:bCs/>
          <w:color w:val="000000" w:themeColor="text1"/>
        </w:rPr>
        <w:t>ГУП «Рыбницкая</w:t>
      </w:r>
      <w:r w:rsidR="001C0D78">
        <w:rPr>
          <w:bCs/>
          <w:color w:val="000000" w:themeColor="text1"/>
        </w:rPr>
        <w:t xml:space="preserve"> </w:t>
      </w:r>
      <w:r w:rsidR="001C0D78" w:rsidRPr="003858A0">
        <w:rPr>
          <w:bCs/>
          <w:color w:val="000000" w:themeColor="text1"/>
        </w:rPr>
        <w:t>Сельхозхимия»</w:t>
      </w:r>
      <w:r w:rsidRPr="003858A0">
        <w:rPr>
          <w:bCs/>
          <w:color w:val="000000" w:themeColor="text1"/>
        </w:rPr>
        <w:t>.</w:t>
      </w:r>
    </w:p>
    <w:p w:rsidR="0029613B" w:rsidRPr="003858A0" w:rsidRDefault="0029613B" w:rsidP="00A8310F">
      <w:pPr>
        <w:ind w:right="-2" w:firstLine="567"/>
        <w:jc w:val="both"/>
        <w:rPr>
          <w:bCs/>
          <w:color w:val="000000" w:themeColor="text1"/>
        </w:rPr>
      </w:pPr>
      <w:r w:rsidRPr="003858A0">
        <w:rPr>
          <w:color w:val="000000" w:themeColor="text1"/>
        </w:rPr>
        <w:t xml:space="preserve">6 июля 2012 года с заявлением о внесении в Государственный реестр юридических лиц сведений о нахождении Ответчика в процессе ликвидации в регистрирующий орган </w:t>
      </w:r>
      <w:r w:rsidRPr="003858A0">
        <w:rPr>
          <w:color w:val="000000" w:themeColor="text1"/>
        </w:rPr>
        <w:lastRenderedPageBreak/>
        <w:t>обратился председатель ликвидационной комиссии</w:t>
      </w:r>
      <w:r w:rsidR="003858A0" w:rsidRPr="003858A0">
        <w:rPr>
          <w:color w:val="000000" w:themeColor="text1"/>
        </w:rPr>
        <w:t xml:space="preserve"> </w:t>
      </w:r>
      <w:r w:rsidR="00AD2C1A">
        <w:rPr>
          <w:color w:val="000000" w:themeColor="text1"/>
        </w:rPr>
        <w:t xml:space="preserve">ГУП </w:t>
      </w:r>
      <w:r w:rsidRPr="003858A0">
        <w:rPr>
          <w:color w:val="000000" w:themeColor="text1"/>
        </w:rPr>
        <w:t>«Рыбницкая «Сельхозхимия»</w:t>
      </w:r>
      <w:r w:rsidR="003858A0" w:rsidRPr="003858A0">
        <w:rPr>
          <w:color w:val="000000" w:themeColor="text1"/>
        </w:rPr>
        <w:t xml:space="preserve"> и в тот же день </w:t>
      </w:r>
      <w:r w:rsidRPr="003858A0">
        <w:rPr>
          <w:bCs/>
          <w:color w:val="000000" w:themeColor="text1"/>
        </w:rPr>
        <w:t>Министерством юстиции Приднестровской Молдавской Республики в Государственный реестр юридических лиц внесены сведения о нахождении Ответчика в процессе ликвидации.</w:t>
      </w:r>
      <w:r w:rsidR="003858A0" w:rsidRPr="003858A0">
        <w:rPr>
          <w:bCs/>
          <w:color w:val="000000" w:themeColor="text1"/>
        </w:rPr>
        <w:t xml:space="preserve"> </w:t>
      </w:r>
      <w:r w:rsidRPr="003858A0">
        <w:rPr>
          <w:bCs/>
          <w:color w:val="000000" w:themeColor="text1"/>
        </w:rPr>
        <w:t>По данным Государственного реестра юридических лиц по состоянию на 18</w:t>
      </w:r>
      <w:bookmarkStart w:id="0" w:name="_GoBack"/>
      <w:bookmarkEnd w:id="0"/>
      <w:r w:rsidR="003858A0" w:rsidRPr="003858A0">
        <w:rPr>
          <w:bCs/>
          <w:color w:val="000000" w:themeColor="text1"/>
        </w:rPr>
        <w:t xml:space="preserve"> </w:t>
      </w:r>
      <w:r w:rsidRPr="003858A0">
        <w:rPr>
          <w:bCs/>
          <w:color w:val="000000" w:themeColor="text1"/>
        </w:rPr>
        <w:t>февраля  2020 года ликвидация Ответчика не осуществлена.</w:t>
      </w:r>
      <w:r w:rsidR="003858A0" w:rsidRPr="003858A0">
        <w:rPr>
          <w:bCs/>
          <w:color w:val="000000" w:themeColor="text1"/>
        </w:rPr>
        <w:t xml:space="preserve"> </w:t>
      </w:r>
      <w:r w:rsidR="003858A0" w:rsidRPr="003858A0">
        <w:rPr>
          <w:color w:val="000000" w:themeColor="text1"/>
        </w:rPr>
        <w:t xml:space="preserve">На основании п.2 статьи 45 Закона ПМР «О государственной регистрации юридических лиц и индивидуальных предпринимателей в Приднестровской Молдавской Республике» </w:t>
      </w:r>
      <w:r w:rsidR="003858A0" w:rsidRPr="00AD2C1A">
        <w:rPr>
          <w:color w:val="000000" w:themeColor="text1"/>
        </w:rPr>
        <w:t>п</w:t>
      </w:r>
      <w:r w:rsidRPr="00AD2C1A">
        <w:rPr>
          <w:bCs/>
          <w:color w:val="000000" w:themeColor="text1"/>
        </w:rPr>
        <w:t>росит</w:t>
      </w:r>
      <w:r w:rsidR="003B3748" w:rsidRPr="00AD2C1A">
        <w:rPr>
          <w:bCs/>
          <w:color w:val="000000" w:themeColor="text1"/>
        </w:rPr>
        <w:t xml:space="preserve"> </w:t>
      </w:r>
      <w:r w:rsidR="003B3748" w:rsidRPr="003858A0">
        <w:rPr>
          <w:bCs/>
          <w:color w:val="000000" w:themeColor="text1"/>
        </w:rPr>
        <w:t>суд</w:t>
      </w:r>
      <w:r w:rsidRPr="003858A0">
        <w:rPr>
          <w:bCs/>
          <w:color w:val="000000" w:themeColor="text1"/>
        </w:rPr>
        <w:t xml:space="preserve"> </w:t>
      </w:r>
      <w:r w:rsidR="003858A0" w:rsidRPr="003858A0">
        <w:rPr>
          <w:bCs/>
          <w:color w:val="000000" w:themeColor="text1"/>
        </w:rPr>
        <w:t>л</w:t>
      </w:r>
      <w:r w:rsidRPr="003858A0">
        <w:rPr>
          <w:bCs/>
          <w:color w:val="000000" w:themeColor="text1"/>
        </w:rPr>
        <w:t>иквидировать ГУП «Рыбницкая «Сельхозхимия»</w:t>
      </w:r>
      <w:r w:rsidR="003B3748" w:rsidRPr="003858A0">
        <w:rPr>
          <w:bCs/>
          <w:color w:val="000000" w:themeColor="text1"/>
        </w:rPr>
        <w:t>, н</w:t>
      </w:r>
      <w:r w:rsidRPr="003858A0">
        <w:rPr>
          <w:bCs/>
          <w:color w:val="000000" w:themeColor="text1"/>
        </w:rPr>
        <w:t xml:space="preserve">азначить ликвидатора в соответствии с частью второй пункта 3 статьи 64 Гражданского </w:t>
      </w:r>
      <w:r w:rsidR="003858A0" w:rsidRPr="003858A0">
        <w:rPr>
          <w:bCs/>
          <w:color w:val="000000" w:themeColor="text1"/>
        </w:rPr>
        <w:t>к</w:t>
      </w:r>
      <w:r w:rsidRPr="003858A0">
        <w:rPr>
          <w:bCs/>
          <w:color w:val="000000" w:themeColor="text1"/>
        </w:rPr>
        <w:t xml:space="preserve">одекса  </w:t>
      </w:r>
      <w:r w:rsidR="003858A0" w:rsidRPr="003858A0">
        <w:rPr>
          <w:bCs/>
          <w:color w:val="000000" w:themeColor="text1"/>
        </w:rPr>
        <w:t>ПМР.</w:t>
      </w:r>
      <w:r w:rsidRPr="003858A0">
        <w:rPr>
          <w:bCs/>
          <w:color w:val="000000" w:themeColor="text1"/>
        </w:rPr>
        <w:t xml:space="preserve">    </w:t>
      </w:r>
    </w:p>
    <w:p w:rsidR="00253092" w:rsidRDefault="00253092" w:rsidP="00A8310F">
      <w:pPr>
        <w:pStyle w:val="Style4"/>
        <w:widowControl/>
        <w:spacing w:line="240" w:lineRule="auto"/>
        <w:ind w:right="-2" w:firstLine="567"/>
      </w:pPr>
      <w:r>
        <w:rPr>
          <w:b/>
        </w:rPr>
        <w:t xml:space="preserve">Представитель истца Министерства юстиции ПМР </w:t>
      </w:r>
      <w:r w:rsidR="00F3543D">
        <w:t>в</w:t>
      </w:r>
      <w:r w:rsidR="0029613B">
        <w:t xml:space="preserve"> судебное заседание </w:t>
      </w:r>
      <w:r w:rsidR="00F3543D">
        <w:t xml:space="preserve">                   </w:t>
      </w:r>
      <w:r w:rsidR="0029613B">
        <w:t xml:space="preserve">03 апреля 2020 г. не явилась, направила в суд заявление о рассмотрении дела в ее отсутствие. </w:t>
      </w:r>
    </w:p>
    <w:p w:rsidR="0029613B" w:rsidRDefault="00253092" w:rsidP="00A8310F">
      <w:pPr>
        <w:ind w:right="-2" w:firstLine="567"/>
        <w:jc w:val="both"/>
        <w:rPr>
          <w:color w:val="000000" w:themeColor="text1"/>
        </w:rPr>
      </w:pPr>
      <w:r>
        <w:rPr>
          <w:b/>
        </w:rPr>
        <w:t>Ответчик</w:t>
      </w:r>
      <w:r>
        <w:t xml:space="preserve"> </w:t>
      </w:r>
      <w:r w:rsidR="0029613B">
        <w:rPr>
          <w:b/>
        </w:rPr>
        <w:t>ГУП «Рыбницкая «Сельхозхимия»</w:t>
      </w:r>
      <w:r>
        <w:t xml:space="preserve"> своего представителя в судебное заседание не направил, правом на направление отзыва не воспользовался. О времени и месте </w:t>
      </w:r>
      <w:r>
        <w:rPr>
          <w:color w:val="000000" w:themeColor="text1"/>
        </w:rPr>
        <w:t>рассмотрения дела ответчик был уведомлен надлежащим образом в соответствии со ст.ст.102-1-102-3 АПК ПМР (</w:t>
      </w:r>
      <w:r w:rsidR="0029613B" w:rsidRPr="00976D1D">
        <w:rPr>
          <w:color w:val="000000" w:themeColor="text1"/>
        </w:rPr>
        <w:t>увед.№ 6/295 от 05 марта 2020 г.)</w:t>
      </w:r>
    </w:p>
    <w:p w:rsidR="0029613B" w:rsidRDefault="0029613B" w:rsidP="00A8310F">
      <w:pPr>
        <w:ind w:right="-2" w:firstLine="567"/>
        <w:jc w:val="both"/>
        <w:rPr>
          <w:color w:val="000000" w:themeColor="text1"/>
        </w:rPr>
      </w:pPr>
      <w:r w:rsidRPr="0029613B">
        <w:rPr>
          <w:b/>
          <w:color w:val="000000" w:themeColor="text1"/>
        </w:rPr>
        <w:t>Представитель третьего лица Государственной администрации Рыбницкого района и  г.Рыбница</w:t>
      </w:r>
      <w:r>
        <w:rPr>
          <w:b/>
          <w:color w:val="000000" w:themeColor="text1"/>
        </w:rPr>
        <w:t xml:space="preserve">, </w:t>
      </w:r>
      <w:r w:rsidRPr="0029613B">
        <w:rPr>
          <w:color w:val="000000" w:themeColor="text1"/>
        </w:rPr>
        <w:t>привлеченного к участию в деле определением суда от 05 марта 2020 г. в судебное заседание не явился</w:t>
      </w:r>
      <w:r>
        <w:rPr>
          <w:color w:val="000000" w:themeColor="text1"/>
        </w:rPr>
        <w:t xml:space="preserve">. О </w:t>
      </w:r>
      <w:r>
        <w:t xml:space="preserve">времени и месте </w:t>
      </w:r>
      <w:r>
        <w:rPr>
          <w:color w:val="000000" w:themeColor="text1"/>
        </w:rPr>
        <w:t>рассмотрения дела 3-е лицо было уведомлено надлежащим образом в соответствии со ст.ст.102-1-102-3 АПК ПМР</w:t>
      </w:r>
      <w:r>
        <w:rPr>
          <w:b/>
          <w:color w:val="000000" w:themeColor="text1"/>
        </w:rPr>
        <w:t xml:space="preserve"> </w:t>
      </w:r>
      <w:r>
        <w:rPr>
          <w:color w:val="000000" w:themeColor="text1"/>
        </w:rPr>
        <w:t xml:space="preserve"> (увед.№ 6/298 от 05 марта 2020 г.).</w:t>
      </w:r>
    </w:p>
    <w:p w:rsidR="0029613B" w:rsidRDefault="0029613B" w:rsidP="00A8310F">
      <w:pPr>
        <w:ind w:right="-2" w:firstLine="567"/>
        <w:jc w:val="both"/>
        <w:rPr>
          <w:color w:val="000000" w:themeColor="text1"/>
        </w:rPr>
      </w:pPr>
      <w:r>
        <w:rPr>
          <w:color w:val="000000" w:themeColor="text1"/>
        </w:rPr>
        <w:t xml:space="preserve">18.03.2020 г. в суд поступило ходатайство главы Государственной администрации г.Рыбница и Рыбницкого района о рассмотрении дела в отсутствие 3-го лица (исх.№01-16/1118 от 18.03.2020 г.). </w:t>
      </w:r>
      <w:r>
        <w:tab/>
      </w:r>
    </w:p>
    <w:p w:rsidR="00253092" w:rsidRDefault="00253092" w:rsidP="00A8310F">
      <w:pPr>
        <w:ind w:right="-2" w:firstLine="567"/>
        <w:jc w:val="both"/>
      </w:pPr>
      <w:r>
        <w:t xml:space="preserve">При таких обстоятельствах, в соответствии с пунктом </w:t>
      </w:r>
      <w:r w:rsidR="00285328">
        <w:t>1-3</w:t>
      </w:r>
      <w:r>
        <w:t xml:space="preserve"> стать</w:t>
      </w:r>
      <w:r w:rsidR="00285328">
        <w:t>и</w:t>
      </w:r>
      <w:r>
        <w:t xml:space="preserve"> 108 АПК </w:t>
      </w:r>
      <w:r w:rsidR="00285328">
        <w:t>ПМР, спор разрешен в отсутствие истца, ответчика и 3-го лица</w:t>
      </w:r>
      <w:r>
        <w:t>, извещенн</w:t>
      </w:r>
      <w:r w:rsidR="00285328">
        <w:t>ых</w:t>
      </w:r>
      <w:r>
        <w:t xml:space="preserve"> о времени и месте судебного разбирательства надлежащим образом.</w:t>
      </w:r>
    </w:p>
    <w:p w:rsidR="00253092" w:rsidRPr="00F1251C" w:rsidRDefault="00253092" w:rsidP="00A8310F">
      <w:pPr>
        <w:ind w:right="-2" w:firstLine="567"/>
        <w:jc w:val="both"/>
        <w:rPr>
          <w:color w:val="000000" w:themeColor="text1"/>
        </w:rPr>
      </w:pPr>
      <w:r>
        <w:rPr>
          <w:b/>
        </w:rPr>
        <w:t>Арбитражный суд</w:t>
      </w:r>
      <w:r>
        <w:t xml:space="preserve">, рассмотрев материалы дела, и исследовав представленные  документы, приходит к выводу о том, что заявленные исковые требования подлежат </w:t>
      </w:r>
      <w:r w:rsidRPr="00F1251C">
        <w:rPr>
          <w:color w:val="000000" w:themeColor="text1"/>
        </w:rPr>
        <w:t xml:space="preserve">удовлетворению по следующим основаниям.  </w:t>
      </w:r>
    </w:p>
    <w:p w:rsidR="003C4747" w:rsidRPr="00F1251C" w:rsidRDefault="00253092" w:rsidP="00A8310F">
      <w:pPr>
        <w:ind w:right="-2" w:firstLine="567"/>
        <w:jc w:val="both"/>
        <w:rPr>
          <w:color w:val="000000" w:themeColor="text1"/>
        </w:rPr>
      </w:pPr>
      <w:r w:rsidRPr="00F1251C">
        <w:rPr>
          <w:color w:val="000000" w:themeColor="text1"/>
        </w:rPr>
        <w:t>Как установлено судом и следует из имеющейся в материалах дела выписки из государственного реестра юридических лиц по состоянию на</w:t>
      </w:r>
      <w:r w:rsidR="00F1251C" w:rsidRPr="00F1251C">
        <w:rPr>
          <w:color w:val="000000" w:themeColor="text1"/>
        </w:rPr>
        <w:t xml:space="preserve"> 02 марта 2020 г. </w:t>
      </w:r>
      <w:r w:rsidR="003C4747" w:rsidRPr="00F1251C">
        <w:rPr>
          <w:color w:val="000000" w:themeColor="text1"/>
        </w:rPr>
        <w:t>Государственное унитарное предприятие</w:t>
      </w:r>
      <w:r w:rsidR="00F1251C" w:rsidRPr="00F1251C">
        <w:rPr>
          <w:color w:val="000000" w:themeColor="text1"/>
        </w:rPr>
        <w:t xml:space="preserve"> </w:t>
      </w:r>
      <w:r w:rsidR="003C4747" w:rsidRPr="00F1251C">
        <w:rPr>
          <w:color w:val="000000" w:themeColor="text1"/>
        </w:rPr>
        <w:t>«Рыбницкая «Сельхозхимия» было зарегистрировано 31</w:t>
      </w:r>
      <w:r w:rsidR="004025DF">
        <w:rPr>
          <w:color w:val="000000" w:themeColor="text1"/>
        </w:rPr>
        <w:t xml:space="preserve"> </w:t>
      </w:r>
      <w:r w:rsidR="003C4747" w:rsidRPr="00F1251C">
        <w:rPr>
          <w:color w:val="000000" w:themeColor="text1"/>
        </w:rPr>
        <w:t xml:space="preserve">октября1994 года за </w:t>
      </w:r>
      <w:r w:rsidR="00F1251C" w:rsidRPr="00F1251C">
        <w:rPr>
          <w:color w:val="000000" w:themeColor="text1"/>
        </w:rPr>
        <w:t xml:space="preserve">№ </w:t>
      </w:r>
      <w:r w:rsidR="003C4747" w:rsidRPr="00F1251C">
        <w:rPr>
          <w:color w:val="000000" w:themeColor="text1"/>
        </w:rPr>
        <w:t>06-041-3159.</w:t>
      </w:r>
    </w:p>
    <w:p w:rsidR="00253092" w:rsidRPr="00503241" w:rsidRDefault="00F1251C" w:rsidP="00A8310F">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 xml:space="preserve">06 июля 2012 </w:t>
      </w:r>
      <w:r w:rsidR="00253092">
        <w:rPr>
          <w:rFonts w:ascii="Times New Roman" w:hAnsi="Times New Roman" w:cs="Times New Roman"/>
          <w:sz w:val="24"/>
          <w:szCs w:val="24"/>
        </w:rPr>
        <w:t xml:space="preserve">г. в ГРЮЛ внесена запись о нахождении юридического лица в </w:t>
      </w:r>
      <w:r w:rsidR="00253092" w:rsidRPr="00503241">
        <w:rPr>
          <w:rFonts w:ascii="Times New Roman" w:hAnsi="Times New Roman" w:cs="Times New Roman"/>
          <w:sz w:val="24"/>
          <w:szCs w:val="24"/>
        </w:rPr>
        <w:t xml:space="preserve">процессе ликвидации и о назначении </w:t>
      </w:r>
      <w:r w:rsidRPr="00503241">
        <w:rPr>
          <w:rFonts w:ascii="Times New Roman" w:hAnsi="Times New Roman" w:cs="Times New Roman"/>
          <w:sz w:val="24"/>
          <w:szCs w:val="24"/>
        </w:rPr>
        <w:t xml:space="preserve">руководителя </w:t>
      </w:r>
      <w:r w:rsidR="00253092" w:rsidRPr="00503241">
        <w:rPr>
          <w:rFonts w:ascii="Times New Roman" w:hAnsi="Times New Roman" w:cs="Times New Roman"/>
          <w:sz w:val="24"/>
          <w:szCs w:val="24"/>
        </w:rPr>
        <w:t>ликвида</w:t>
      </w:r>
      <w:r w:rsidRPr="00503241">
        <w:rPr>
          <w:rFonts w:ascii="Times New Roman" w:hAnsi="Times New Roman" w:cs="Times New Roman"/>
          <w:sz w:val="24"/>
          <w:szCs w:val="24"/>
        </w:rPr>
        <w:t>ционной комиссии</w:t>
      </w:r>
      <w:r w:rsidR="00253092" w:rsidRPr="00503241">
        <w:rPr>
          <w:rFonts w:ascii="Times New Roman" w:hAnsi="Times New Roman" w:cs="Times New Roman"/>
          <w:sz w:val="24"/>
          <w:szCs w:val="24"/>
        </w:rPr>
        <w:t>.</w:t>
      </w:r>
    </w:p>
    <w:p w:rsidR="00253092" w:rsidRPr="00503241" w:rsidRDefault="00253092" w:rsidP="00A8310F">
      <w:pPr>
        <w:pStyle w:val="aa"/>
        <w:ind w:right="-2" w:firstLine="567"/>
        <w:jc w:val="both"/>
        <w:rPr>
          <w:rFonts w:ascii="Times New Roman" w:hAnsi="Times New Roman" w:cs="Times New Roman"/>
          <w:sz w:val="24"/>
          <w:szCs w:val="24"/>
        </w:rPr>
      </w:pPr>
      <w:r w:rsidRPr="00503241">
        <w:rPr>
          <w:rFonts w:ascii="Times New Roman" w:hAnsi="Times New Roman" w:cs="Times New Roman"/>
          <w:sz w:val="24"/>
          <w:szCs w:val="24"/>
        </w:rPr>
        <w:t xml:space="preserve">Указанные записи внесены на основании поступивших в адрес регистрирующего органа заявления от </w:t>
      </w:r>
      <w:r w:rsidR="00F1251C" w:rsidRPr="00503241">
        <w:rPr>
          <w:rFonts w:ascii="Times New Roman" w:hAnsi="Times New Roman" w:cs="Times New Roman"/>
          <w:sz w:val="24"/>
          <w:szCs w:val="24"/>
        </w:rPr>
        <w:t>06 июля 2012</w:t>
      </w:r>
      <w:r w:rsidRPr="00503241">
        <w:rPr>
          <w:rFonts w:ascii="Times New Roman" w:hAnsi="Times New Roman" w:cs="Times New Roman"/>
          <w:sz w:val="24"/>
          <w:szCs w:val="24"/>
        </w:rPr>
        <w:t xml:space="preserve"> г. и  решения № </w:t>
      </w:r>
      <w:r w:rsidR="00F1251C" w:rsidRPr="00503241">
        <w:rPr>
          <w:rFonts w:ascii="Times New Roman" w:hAnsi="Times New Roman" w:cs="Times New Roman"/>
          <w:sz w:val="24"/>
          <w:szCs w:val="24"/>
        </w:rPr>
        <w:t>734</w:t>
      </w:r>
      <w:r w:rsidRPr="00503241">
        <w:rPr>
          <w:rFonts w:ascii="Times New Roman" w:hAnsi="Times New Roman" w:cs="Times New Roman"/>
          <w:sz w:val="24"/>
          <w:szCs w:val="24"/>
        </w:rPr>
        <w:t xml:space="preserve"> от </w:t>
      </w:r>
      <w:r w:rsidR="00F1251C" w:rsidRPr="00503241">
        <w:rPr>
          <w:rFonts w:ascii="Times New Roman" w:hAnsi="Times New Roman" w:cs="Times New Roman"/>
          <w:sz w:val="24"/>
          <w:szCs w:val="24"/>
        </w:rPr>
        <w:t>05 июля</w:t>
      </w:r>
      <w:r w:rsidRPr="00503241">
        <w:rPr>
          <w:rFonts w:ascii="Times New Roman" w:hAnsi="Times New Roman" w:cs="Times New Roman"/>
          <w:sz w:val="24"/>
          <w:szCs w:val="24"/>
        </w:rPr>
        <w:t xml:space="preserve"> 201</w:t>
      </w:r>
      <w:r w:rsidR="00F1251C" w:rsidRPr="00503241">
        <w:rPr>
          <w:rFonts w:ascii="Times New Roman" w:hAnsi="Times New Roman" w:cs="Times New Roman"/>
          <w:sz w:val="24"/>
          <w:szCs w:val="24"/>
        </w:rPr>
        <w:t>2</w:t>
      </w:r>
      <w:r w:rsidRPr="00503241">
        <w:rPr>
          <w:rFonts w:ascii="Times New Roman" w:hAnsi="Times New Roman" w:cs="Times New Roman"/>
          <w:sz w:val="24"/>
          <w:szCs w:val="24"/>
        </w:rPr>
        <w:t xml:space="preserve"> г. </w:t>
      </w:r>
      <w:r w:rsidR="00F1251C" w:rsidRPr="00503241">
        <w:rPr>
          <w:rFonts w:ascii="Times New Roman" w:hAnsi="Times New Roman" w:cs="Times New Roman"/>
          <w:sz w:val="24"/>
          <w:szCs w:val="24"/>
        </w:rPr>
        <w:t>и.о. главы государственной администрации Рыбницкого района и г.Рыбница</w:t>
      </w:r>
      <w:r w:rsidRPr="00503241">
        <w:rPr>
          <w:rFonts w:ascii="Times New Roman" w:hAnsi="Times New Roman" w:cs="Times New Roman"/>
          <w:sz w:val="24"/>
          <w:szCs w:val="24"/>
        </w:rPr>
        <w:t xml:space="preserve"> о ликвидации </w:t>
      </w:r>
      <w:r w:rsidR="00F1251C" w:rsidRPr="00503241">
        <w:rPr>
          <w:rFonts w:ascii="Times New Roman" w:hAnsi="Times New Roman" w:cs="Times New Roman"/>
          <w:sz w:val="24"/>
          <w:szCs w:val="24"/>
        </w:rPr>
        <w:t>ГУП «Рыбницкая «Сельхозхимия» и создании ликвидационной комиссии</w:t>
      </w:r>
      <w:r w:rsidRPr="00503241">
        <w:rPr>
          <w:rFonts w:ascii="Times New Roman" w:hAnsi="Times New Roman" w:cs="Times New Roman"/>
          <w:sz w:val="24"/>
          <w:szCs w:val="24"/>
        </w:rPr>
        <w:t xml:space="preserve">, что подтверждается имеющимися в материалах дела копиями указанного решения и заявления. </w:t>
      </w:r>
    </w:p>
    <w:p w:rsidR="00B93543" w:rsidRPr="00503241" w:rsidRDefault="008453F7" w:rsidP="00A8310F">
      <w:pPr>
        <w:pStyle w:val="aa"/>
        <w:ind w:right="-2"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Как следует из</w:t>
      </w:r>
      <w:r w:rsidR="00B93543" w:rsidRPr="00503241">
        <w:rPr>
          <w:rFonts w:ascii="Times New Roman" w:hAnsi="Times New Roman" w:cs="Times New Roman"/>
          <w:sz w:val="24"/>
          <w:szCs w:val="24"/>
        </w:rPr>
        <w:t xml:space="preserve"> п.1.4. Устава ГУП </w:t>
      </w:r>
      <w:r w:rsidR="00B93543" w:rsidRPr="00503241">
        <w:rPr>
          <w:rFonts w:ascii="Times New Roman" w:hAnsi="Times New Roman" w:cs="Times New Roman"/>
          <w:color w:val="000000" w:themeColor="text1"/>
          <w:sz w:val="24"/>
          <w:szCs w:val="24"/>
        </w:rPr>
        <w:t>«Рыбницкая «Сельхозхимия»</w:t>
      </w:r>
      <w:r>
        <w:rPr>
          <w:rFonts w:ascii="Times New Roman" w:hAnsi="Times New Roman" w:cs="Times New Roman"/>
          <w:color w:val="000000" w:themeColor="text1"/>
          <w:sz w:val="24"/>
          <w:szCs w:val="24"/>
        </w:rPr>
        <w:t>,</w:t>
      </w:r>
      <w:r w:rsidR="00B93543" w:rsidRPr="00503241">
        <w:rPr>
          <w:rFonts w:ascii="Times New Roman" w:hAnsi="Times New Roman" w:cs="Times New Roman"/>
          <w:color w:val="000000" w:themeColor="text1"/>
          <w:sz w:val="24"/>
          <w:szCs w:val="24"/>
        </w:rPr>
        <w:t xml:space="preserve"> </w:t>
      </w:r>
      <w:r w:rsidR="001E0B6F" w:rsidRPr="00503241">
        <w:rPr>
          <w:rFonts w:ascii="Times New Roman" w:hAnsi="Times New Roman" w:cs="Times New Roman"/>
          <w:color w:val="000000" w:themeColor="text1"/>
          <w:sz w:val="24"/>
          <w:szCs w:val="24"/>
        </w:rPr>
        <w:t xml:space="preserve">Приложения № 1 к </w:t>
      </w:r>
      <w:r w:rsidR="001E0B6F">
        <w:rPr>
          <w:rFonts w:ascii="Times New Roman" w:hAnsi="Times New Roman" w:cs="Times New Roman"/>
          <w:color w:val="000000" w:themeColor="text1"/>
          <w:sz w:val="24"/>
          <w:szCs w:val="24"/>
        </w:rPr>
        <w:t xml:space="preserve">нему, </w:t>
      </w:r>
      <w:r w:rsidR="00B93543" w:rsidRPr="00503241">
        <w:rPr>
          <w:rFonts w:ascii="Times New Roman" w:hAnsi="Times New Roman" w:cs="Times New Roman"/>
          <w:color w:val="000000" w:themeColor="text1"/>
          <w:sz w:val="24"/>
          <w:szCs w:val="24"/>
        </w:rPr>
        <w:t>учредителем</w:t>
      </w:r>
      <w:r w:rsidR="001E0B6F">
        <w:rPr>
          <w:rFonts w:ascii="Times New Roman" w:hAnsi="Times New Roman" w:cs="Times New Roman"/>
          <w:color w:val="000000" w:themeColor="text1"/>
          <w:sz w:val="24"/>
          <w:szCs w:val="24"/>
        </w:rPr>
        <w:t xml:space="preserve"> предприятия</w:t>
      </w:r>
      <w:r w:rsidR="00B93543" w:rsidRPr="00503241">
        <w:rPr>
          <w:rFonts w:ascii="Times New Roman" w:hAnsi="Times New Roman" w:cs="Times New Roman"/>
          <w:color w:val="000000" w:themeColor="text1"/>
          <w:sz w:val="24"/>
          <w:szCs w:val="24"/>
        </w:rPr>
        <w:t xml:space="preserve"> является Приднестровская Молдавская Республика, функции которого осуществляет уполномоченный исполнительн</w:t>
      </w:r>
      <w:r w:rsidR="002A3890">
        <w:rPr>
          <w:rFonts w:ascii="Times New Roman" w:hAnsi="Times New Roman" w:cs="Times New Roman"/>
          <w:color w:val="000000" w:themeColor="text1"/>
          <w:sz w:val="24"/>
          <w:szCs w:val="24"/>
        </w:rPr>
        <w:t>ый орган государственный власти</w:t>
      </w:r>
      <w:r w:rsidR="001E0B6F">
        <w:rPr>
          <w:rFonts w:ascii="Times New Roman" w:hAnsi="Times New Roman" w:cs="Times New Roman"/>
          <w:color w:val="000000" w:themeColor="text1"/>
          <w:sz w:val="24"/>
          <w:szCs w:val="24"/>
        </w:rPr>
        <w:t xml:space="preserve"> </w:t>
      </w:r>
      <w:r w:rsidR="002A3890">
        <w:rPr>
          <w:rFonts w:ascii="Times New Roman" w:hAnsi="Times New Roman" w:cs="Times New Roman"/>
          <w:color w:val="000000" w:themeColor="text1"/>
          <w:sz w:val="24"/>
          <w:szCs w:val="24"/>
        </w:rPr>
        <w:t>-</w:t>
      </w:r>
      <w:r w:rsidR="00B93543" w:rsidRPr="00503241">
        <w:rPr>
          <w:rFonts w:ascii="Times New Roman" w:hAnsi="Times New Roman" w:cs="Times New Roman"/>
          <w:color w:val="000000" w:themeColor="text1"/>
          <w:sz w:val="24"/>
          <w:szCs w:val="24"/>
        </w:rPr>
        <w:t>Министерство сельского хозяйства ПМР.</w:t>
      </w:r>
    </w:p>
    <w:p w:rsidR="00B93543" w:rsidRPr="00503241" w:rsidRDefault="00B93543" w:rsidP="00A8310F">
      <w:pPr>
        <w:pStyle w:val="aa"/>
        <w:ind w:right="-2" w:firstLine="567"/>
        <w:jc w:val="both"/>
        <w:rPr>
          <w:rFonts w:ascii="Times New Roman" w:hAnsi="Times New Roman" w:cs="Times New Roman"/>
          <w:color w:val="000000" w:themeColor="text1"/>
          <w:sz w:val="24"/>
          <w:szCs w:val="24"/>
        </w:rPr>
      </w:pPr>
      <w:r w:rsidRPr="00503241">
        <w:rPr>
          <w:rFonts w:ascii="Times New Roman" w:hAnsi="Times New Roman" w:cs="Times New Roman"/>
          <w:color w:val="000000" w:themeColor="text1"/>
          <w:sz w:val="24"/>
          <w:szCs w:val="24"/>
        </w:rPr>
        <w:t xml:space="preserve">Указом Президента ПМР № 72 от 17 февраля 2004 г. «О реорганизации структуры Государственного Управления в аграрном секторе Приднестровской Молдавской Республики </w:t>
      </w:r>
      <w:r w:rsidR="00C86F78" w:rsidRPr="00503241">
        <w:rPr>
          <w:rFonts w:ascii="Times New Roman" w:hAnsi="Times New Roman" w:cs="Times New Roman"/>
          <w:color w:val="000000" w:themeColor="text1"/>
          <w:sz w:val="24"/>
          <w:szCs w:val="24"/>
        </w:rPr>
        <w:t xml:space="preserve">Министерство сельского хозяйства ПМР </w:t>
      </w:r>
      <w:r w:rsidRPr="00503241">
        <w:rPr>
          <w:rFonts w:ascii="Times New Roman" w:hAnsi="Times New Roman" w:cs="Times New Roman"/>
          <w:color w:val="000000" w:themeColor="text1"/>
          <w:sz w:val="24"/>
          <w:szCs w:val="24"/>
        </w:rPr>
        <w:t>было ликвидировано</w:t>
      </w:r>
      <w:r w:rsidR="004025DF" w:rsidRPr="00503241">
        <w:rPr>
          <w:rFonts w:ascii="Times New Roman" w:hAnsi="Times New Roman" w:cs="Times New Roman"/>
          <w:color w:val="000000" w:themeColor="text1"/>
          <w:sz w:val="24"/>
          <w:szCs w:val="24"/>
        </w:rPr>
        <w:t>,</w:t>
      </w:r>
      <w:r w:rsidRPr="00503241">
        <w:rPr>
          <w:rFonts w:ascii="Times New Roman" w:hAnsi="Times New Roman" w:cs="Times New Roman"/>
          <w:color w:val="000000" w:themeColor="text1"/>
          <w:sz w:val="24"/>
          <w:szCs w:val="24"/>
        </w:rPr>
        <w:t xml:space="preserve"> </w:t>
      </w:r>
      <w:r w:rsidR="00235175" w:rsidRPr="00503241">
        <w:rPr>
          <w:rFonts w:ascii="Times New Roman" w:hAnsi="Times New Roman" w:cs="Times New Roman"/>
          <w:color w:val="000000" w:themeColor="text1"/>
          <w:sz w:val="24"/>
          <w:szCs w:val="24"/>
        </w:rPr>
        <w:t>Г</w:t>
      </w:r>
      <w:r w:rsidRPr="00503241">
        <w:rPr>
          <w:rFonts w:ascii="Times New Roman" w:hAnsi="Times New Roman" w:cs="Times New Roman"/>
          <w:color w:val="000000" w:themeColor="text1"/>
          <w:sz w:val="24"/>
          <w:szCs w:val="24"/>
        </w:rPr>
        <w:t>осударственные сельскохозяйственные организации, находившиеся в ведении данного Министерства переданы в ведение государственных администраций городов и районов</w:t>
      </w:r>
      <w:r w:rsidR="00235175" w:rsidRPr="00503241">
        <w:rPr>
          <w:rFonts w:ascii="Times New Roman" w:hAnsi="Times New Roman" w:cs="Times New Roman"/>
          <w:color w:val="000000" w:themeColor="text1"/>
          <w:sz w:val="24"/>
          <w:szCs w:val="24"/>
        </w:rPr>
        <w:t xml:space="preserve"> (п.1, п.п.в) п.2 Указа).</w:t>
      </w:r>
    </w:p>
    <w:p w:rsidR="003610F5" w:rsidRDefault="00B93543" w:rsidP="00A8310F">
      <w:pPr>
        <w:pStyle w:val="aa"/>
        <w:ind w:right="-2" w:firstLine="567"/>
        <w:jc w:val="both"/>
        <w:rPr>
          <w:rFonts w:ascii="Times New Roman" w:hAnsi="Times New Roman" w:cs="Times New Roman"/>
          <w:color w:val="000000" w:themeColor="text1"/>
          <w:sz w:val="24"/>
          <w:szCs w:val="24"/>
        </w:rPr>
      </w:pPr>
      <w:r w:rsidRPr="00503241">
        <w:rPr>
          <w:rFonts w:ascii="Times New Roman" w:hAnsi="Times New Roman" w:cs="Times New Roman"/>
          <w:color w:val="000000" w:themeColor="text1"/>
          <w:sz w:val="24"/>
          <w:szCs w:val="24"/>
        </w:rPr>
        <w:lastRenderedPageBreak/>
        <w:t xml:space="preserve">В целях реализации данного Указа, </w:t>
      </w:r>
      <w:r w:rsidR="00345213">
        <w:rPr>
          <w:rFonts w:ascii="Times New Roman" w:hAnsi="Times New Roman" w:cs="Times New Roman"/>
          <w:color w:val="000000" w:themeColor="text1"/>
          <w:sz w:val="24"/>
          <w:szCs w:val="24"/>
        </w:rPr>
        <w:t>п</w:t>
      </w:r>
      <w:r w:rsidR="00345213" w:rsidRPr="00503241">
        <w:rPr>
          <w:rFonts w:ascii="Times New Roman" w:hAnsi="Times New Roman" w:cs="Times New Roman"/>
          <w:color w:val="000000" w:themeColor="text1"/>
          <w:sz w:val="24"/>
          <w:szCs w:val="24"/>
        </w:rPr>
        <w:t xml:space="preserve">одпунктом а) пункта 14 </w:t>
      </w:r>
      <w:r w:rsidR="00345213">
        <w:rPr>
          <w:rFonts w:ascii="Times New Roman" w:hAnsi="Times New Roman" w:cs="Times New Roman"/>
          <w:color w:val="000000" w:themeColor="text1"/>
          <w:sz w:val="24"/>
          <w:szCs w:val="24"/>
        </w:rPr>
        <w:t xml:space="preserve"> </w:t>
      </w:r>
      <w:r w:rsidR="00345213" w:rsidRPr="00503241">
        <w:rPr>
          <w:rFonts w:ascii="Times New Roman" w:hAnsi="Times New Roman" w:cs="Times New Roman"/>
          <w:color w:val="000000" w:themeColor="text1"/>
          <w:sz w:val="24"/>
          <w:szCs w:val="24"/>
        </w:rPr>
        <w:t>Приложени</w:t>
      </w:r>
      <w:r w:rsidR="00345213">
        <w:rPr>
          <w:rFonts w:ascii="Times New Roman" w:hAnsi="Times New Roman" w:cs="Times New Roman"/>
          <w:color w:val="000000" w:themeColor="text1"/>
          <w:sz w:val="24"/>
          <w:szCs w:val="24"/>
        </w:rPr>
        <w:t>я</w:t>
      </w:r>
      <w:r w:rsidR="00345213" w:rsidRPr="00503241">
        <w:rPr>
          <w:rFonts w:ascii="Times New Roman" w:hAnsi="Times New Roman" w:cs="Times New Roman"/>
          <w:color w:val="000000" w:themeColor="text1"/>
          <w:sz w:val="24"/>
          <w:szCs w:val="24"/>
        </w:rPr>
        <w:t xml:space="preserve"> к Распоряжению Президента ПМР № 149 РП от 12 марта 2004 г.</w:t>
      </w:r>
      <w:r w:rsidR="00345213">
        <w:rPr>
          <w:rFonts w:ascii="Times New Roman" w:hAnsi="Times New Roman" w:cs="Times New Roman"/>
          <w:color w:val="000000" w:themeColor="text1"/>
          <w:sz w:val="24"/>
          <w:szCs w:val="24"/>
        </w:rPr>
        <w:t xml:space="preserve"> во взаимосвязи с п.1 данного Распоряжения,</w:t>
      </w:r>
      <w:r w:rsidR="00345213" w:rsidRPr="00503241">
        <w:rPr>
          <w:rFonts w:ascii="Times New Roman" w:hAnsi="Times New Roman" w:cs="Times New Roman"/>
          <w:color w:val="000000" w:themeColor="text1"/>
          <w:sz w:val="24"/>
          <w:szCs w:val="24"/>
        </w:rPr>
        <w:t xml:space="preserve"> ГУП «Рыбницкая «Сельхозхимия» передана в ведение государственной администрации г.Рыбница и Рыбницкого района.</w:t>
      </w:r>
      <w:r w:rsidR="00345213">
        <w:rPr>
          <w:rFonts w:ascii="Times New Roman" w:hAnsi="Times New Roman" w:cs="Times New Roman"/>
          <w:color w:val="000000" w:themeColor="text1"/>
          <w:sz w:val="24"/>
          <w:szCs w:val="24"/>
        </w:rPr>
        <w:t xml:space="preserve"> </w:t>
      </w:r>
    </w:p>
    <w:p w:rsidR="00235175" w:rsidRPr="00503241" w:rsidRDefault="00235175" w:rsidP="00A8310F">
      <w:pPr>
        <w:pStyle w:val="aa"/>
        <w:ind w:right="-2" w:firstLine="567"/>
        <w:jc w:val="both"/>
        <w:rPr>
          <w:rFonts w:ascii="Times New Roman" w:hAnsi="Times New Roman" w:cs="Times New Roman"/>
          <w:sz w:val="24"/>
          <w:szCs w:val="24"/>
        </w:rPr>
      </w:pPr>
      <w:r w:rsidRPr="00503241">
        <w:rPr>
          <w:rFonts w:ascii="Times New Roman" w:hAnsi="Times New Roman" w:cs="Times New Roman"/>
          <w:color w:val="000000" w:themeColor="text1"/>
          <w:sz w:val="24"/>
          <w:szCs w:val="24"/>
        </w:rPr>
        <w:t xml:space="preserve">Таким образом, </w:t>
      </w:r>
      <w:r w:rsidRPr="00503241">
        <w:rPr>
          <w:rFonts w:ascii="Times New Roman" w:hAnsi="Times New Roman" w:cs="Times New Roman"/>
          <w:sz w:val="24"/>
          <w:szCs w:val="24"/>
        </w:rPr>
        <w:t xml:space="preserve">решение № 734 от 05 июля 2012 г. и.о. главы государственной администрации Рыбницкого района и г.Рыбница о ликвидации ГУП «Рыбницкая «Сельхозхимия» принималось уполномоченным органом, </w:t>
      </w:r>
      <w:r w:rsidR="00C86F78">
        <w:rPr>
          <w:rFonts w:ascii="Times New Roman" w:hAnsi="Times New Roman" w:cs="Times New Roman"/>
          <w:sz w:val="24"/>
          <w:szCs w:val="24"/>
        </w:rPr>
        <w:t>осуществляющим функции</w:t>
      </w:r>
      <w:r w:rsidRPr="00503241">
        <w:rPr>
          <w:rFonts w:ascii="Times New Roman" w:hAnsi="Times New Roman" w:cs="Times New Roman"/>
          <w:sz w:val="24"/>
          <w:szCs w:val="24"/>
        </w:rPr>
        <w:t xml:space="preserve"> </w:t>
      </w:r>
      <w:r w:rsidR="00C86F78">
        <w:rPr>
          <w:rFonts w:ascii="Times New Roman" w:hAnsi="Times New Roman" w:cs="Times New Roman"/>
          <w:sz w:val="24"/>
          <w:szCs w:val="24"/>
        </w:rPr>
        <w:t xml:space="preserve"> </w:t>
      </w:r>
      <w:r w:rsidRPr="00503241">
        <w:rPr>
          <w:rFonts w:ascii="Times New Roman" w:hAnsi="Times New Roman" w:cs="Times New Roman"/>
          <w:sz w:val="24"/>
          <w:szCs w:val="24"/>
        </w:rPr>
        <w:t xml:space="preserve"> учредителя.</w:t>
      </w:r>
    </w:p>
    <w:p w:rsidR="00253092" w:rsidRPr="00782F22" w:rsidRDefault="00253092" w:rsidP="00A8310F">
      <w:pPr>
        <w:pStyle w:val="aa"/>
        <w:ind w:right="-2" w:firstLine="567"/>
        <w:jc w:val="both"/>
        <w:outlineLvl w:val="0"/>
        <w:rPr>
          <w:rFonts w:ascii="Times New Roman" w:hAnsi="Times New Roman" w:cs="Times New Roman"/>
          <w:sz w:val="24"/>
          <w:szCs w:val="24"/>
        </w:rPr>
      </w:pPr>
      <w:r w:rsidRPr="00782F22">
        <w:rPr>
          <w:rFonts w:ascii="Times New Roman" w:hAnsi="Times New Roman" w:cs="Times New Roman"/>
          <w:sz w:val="24"/>
          <w:szCs w:val="24"/>
        </w:rPr>
        <w:t>Возможность добровольной ликвидации</w:t>
      </w:r>
      <w:r w:rsidR="00782F22">
        <w:rPr>
          <w:rFonts w:ascii="Times New Roman" w:hAnsi="Times New Roman" w:cs="Times New Roman"/>
          <w:sz w:val="24"/>
          <w:szCs w:val="24"/>
        </w:rPr>
        <w:t xml:space="preserve"> государственного</w:t>
      </w:r>
      <w:r w:rsidRPr="00782F22">
        <w:rPr>
          <w:rFonts w:ascii="Times New Roman" w:hAnsi="Times New Roman" w:cs="Times New Roman"/>
          <w:sz w:val="24"/>
          <w:szCs w:val="24"/>
        </w:rPr>
        <w:t xml:space="preserve"> </w:t>
      </w:r>
      <w:r w:rsidR="00782F22">
        <w:rPr>
          <w:rFonts w:ascii="Times New Roman" w:hAnsi="Times New Roman" w:cs="Times New Roman"/>
          <w:sz w:val="24"/>
          <w:szCs w:val="24"/>
        </w:rPr>
        <w:t xml:space="preserve">унитарного предприятия </w:t>
      </w:r>
      <w:r w:rsidRPr="00782F22">
        <w:rPr>
          <w:rFonts w:ascii="Times New Roman" w:hAnsi="Times New Roman" w:cs="Times New Roman"/>
          <w:sz w:val="24"/>
          <w:szCs w:val="24"/>
        </w:rPr>
        <w:t xml:space="preserve">по  решению его </w:t>
      </w:r>
      <w:r w:rsidR="00F1251C" w:rsidRPr="00782F22">
        <w:rPr>
          <w:rFonts w:ascii="Times New Roman" w:hAnsi="Times New Roman" w:cs="Times New Roman"/>
          <w:sz w:val="24"/>
          <w:szCs w:val="24"/>
        </w:rPr>
        <w:t>учредителей либо органа юридического лица, уполномоченного на то учредительными документами,</w:t>
      </w:r>
      <w:r w:rsidRPr="00782F22">
        <w:rPr>
          <w:rFonts w:ascii="Times New Roman" w:hAnsi="Times New Roman" w:cs="Times New Roman"/>
          <w:sz w:val="24"/>
          <w:szCs w:val="24"/>
        </w:rPr>
        <w:t xml:space="preserve"> предусмотрена подп.а) п.2 ст.64  Гражданского кодекса Приднестровской Молдавской Республики (далее – ГК ПМР)</w:t>
      </w:r>
      <w:r w:rsidR="00782F22" w:rsidRPr="00782F22">
        <w:rPr>
          <w:rFonts w:ascii="Times New Roman" w:hAnsi="Times New Roman" w:cs="Times New Roman"/>
          <w:sz w:val="24"/>
          <w:szCs w:val="24"/>
        </w:rPr>
        <w:t>,</w:t>
      </w:r>
      <w:r w:rsidRPr="00782F22">
        <w:rPr>
          <w:rFonts w:ascii="Times New Roman" w:hAnsi="Times New Roman" w:cs="Times New Roman"/>
          <w:sz w:val="24"/>
          <w:szCs w:val="24"/>
        </w:rPr>
        <w:t xml:space="preserve"> </w:t>
      </w:r>
      <w:r w:rsidR="00782F22">
        <w:rPr>
          <w:rFonts w:ascii="Times New Roman" w:hAnsi="Times New Roman" w:cs="Times New Roman"/>
          <w:sz w:val="24"/>
          <w:szCs w:val="24"/>
        </w:rPr>
        <w:t>п.1 ст.</w:t>
      </w:r>
      <w:r w:rsidR="00782F22" w:rsidRPr="004C4FD8">
        <w:rPr>
          <w:rFonts w:ascii="Times New Roman" w:hAnsi="Times New Roman" w:cs="Times New Roman"/>
          <w:sz w:val="24"/>
          <w:szCs w:val="24"/>
        </w:rPr>
        <w:t>33 Закона ПМР «О государственных и муниципальных унитарных предприятиях»</w:t>
      </w:r>
      <w:r w:rsidR="00782F22">
        <w:rPr>
          <w:rFonts w:ascii="Times New Roman" w:hAnsi="Times New Roman" w:cs="Times New Roman"/>
          <w:sz w:val="24"/>
          <w:szCs w:val="24"/>
        </w:rPr>
        <w:t xml:space="preserve"> </w:t>
      </w:r>
      <w:r w:rsidRPr="00782F22">
        <w:rPr>
          <w:rFonts w:ascii="Times New Roman" w:hAnsi="Times New Roman" w:cs="Times New Roman"/>
          <w:sz w:val="24"/>
          <w:szCs w:val="24"/>
        </w:rPr>
        <w:t xml:space="preserve">и пунктом </w:t>
      </w:r>
      <w:r w:rsidR="00F1251C" w:rsidRPr="00782F22">
        <w:rPr>
          <w:rFonts w:ascii="Times New Roman" w:hAnsi="Times New Roman" w:cs="Times New Roman"/>
          <w:sz w:val="24"/>
          <w:szCs w:val="24"/>
        </w:rPr>
        <w:t>7.4.</w:t>
      </w:r>
      <w:r w:rsidRPr="00782F22">
        <w:rPr>
          <w:rFonts w:ascii="Times New Roman" w:hAnsi="Times New Roman" w:cs="Times New Roman"/>
          <w:sz w:val="24"/>
          <w:szCs w:val="24"/>
        </w:rPr>
        <w:t xml:space="preserve"> Устава </w:t>
      </w:r>
      <w:r w:rsidR="00F1251C" w:rsidRPr="00782F22">
        <w:rPr>
          <w:rFonts w:ascii="Times New Roman" w:hAnsi="Times New Roman" w:cs="Times New Roman"/>
          <w:sz w:val="24"/>
          <w:szCs w:val="24"/>
        </w:rPr>
        <w:t>ГУП «Рыбницкая «Сельхозхимия»</w:t>
      </w:r>
      <w:r w:rsidRPr="00782F22">
        <w:rPr>
          <w:rFonts w:ascii="Times New Roman" w:hAnsi="Times New Roman" w:cs="Times New Roman"/>
          <w:sz w:val="24"/>
          <w:szCs w:val="24"/>
        </w:rPr>
        <w:t>.</w:t>
      </w:r>
    </w:p>
    <w:p w:rsidR="00253092" w:rsidRDefault="00253092" w:rsidP="00A8310F">
      <w:pPr>
        <w:ind w:right="-2" w:firstLine="567"/>
        <w:jc w:val="both"/>
        <w:rPr>
          <w:color w:val="000000" w:themeColor="text1"/>
        </w:rPr>
      </w:pPr>
      <w:r>
        <w:t xml:space="preserve">Пунктом 1 статьи 45 Закона ПМР «О государственной регистрации юридических лиц и индивидуальных предпринимателей в Приднестровской Молдавской Республике» (далее Закон о </w:t>
      </w:r>
      <w:r>
        <w:rPr>
          <w:color w:val="000000" w:themeColor="text1"/>
        </w:rPr>
        <w:t>государственной регистрации юридических лиц) предусмотрено, что осуществление процедуры ликвидации юридического лица начинается с момента внесения в ГРЮЛ записи о том, что юридическое лицо находится в процессе ликвидации, и завершается моментом внесения в ГРЮЛ записи о прекращении деятельности юридического лица в связи с его ликвидацией.</w:t>
      </w:r>
    </w:p>
    <w:p w:rsidR="00253092" w:rsidRDefault="00253092" w:rsidP="00A8310F">
      <w:pPr>
        <w:ind w:right="-2" w:firstLine="567"/>
        <w:jc w:val="both"/>
      </w:pPr>
      <w:r>
        <w:t>Порядок ликв</w:t>
      </w:r>
      <w:r w:rsidR="00F1251C">
        <w:t>идации установлен ст.66 ГК ПМР</w:t>
      </w:r>
      <w:r>
        <w:t xml:space="preserve">, Законом о </w:t>
      </w:r>
      <w:r>
        <w:rPr>
          <w:color w:val="000000" w:themeColor="text1"/>
        </w:rPr>
        <w:t>государственной регистрации юридических лиц.</w:t>
      </w:r>
    </w:p>
    <w:p w:rsidR="00253092" w:rsidRDefault="00253092" w:rsidP="00A8310F">
      <w:pPr>
        <w:ind w:right="-2" w:firstLine="567"/>
        <w:jc w:val="both"/>
        <w:rPr>
          <w:color w:val="000000" w:themeColor="text1"/>
        </w:rPr>
      </w:pPr>
      <w:r>
        <w:t xml:space="preserve">Как следует из пункта 2 статьи 45 Закона о </w:t>
      </w:r>
      <w:r>
        <w:rPr>
          <w:color w:val="000000" w:themeColor="text1"/>
        </w:rPr>
        <w:t>государственной регистрации юридических лиц,</w:t>
      </w:r>
      <w:r>
        <w:t xml:space="preserve"> пункта 10 Положения о порядке составления и предоставления промежуточного ликвидационного и ликвидационного балансов ликвидируемого юридического лица (Приложение к Постановлению Правительства</w:t>
      </w:r>
      <w:r>
        <w:br/>
        <w:t xml:space="preserve">ПМР от 29 декабря 2018 года № 479), </w:t>
      </w:r>
      <w:r>
        <w:rPr>
          <w:color w:val="000000" w:themeColor="text1"/>
        </w:rPr>
        <w:t>процедура ликвидации юридического лица, осуществляемая по решению его учредителей (участников) или иного органа, уполномоченного на то учредительными документами юридического лица, должна быть осуществлена в течение 1 (одного) года с момента внесения в ГРЮЛ сведений о нахождении юридического лица в процессе ликвидации.</w:t>
      </w:r>
    </w:p>
    <w:p w:rsidR="00253092" w:rsidRDefault="00253092" w:rsidP="00A8310F">
      <w:pPr>
        <w:ind w:right="-2" w:firstLine="567"/>
        <w:jc w:val="both"/>
        <w:rPr>
          <w:color w:val="000000" w:themeColor="text1"/>
        </w:rPr>
      </w:pPr>
      <w:r>
        <w:rPr>
          <w:color w:val="000000" w:themeColor="text1"/>
        </w:rPr>
        <w:t xml:space="preserve">Таким образом, законодательными актами установлен срок, в течение которого должна быть окончена процедура ликвидации юридического лица, осуществляемая по решению его учредителей (участников), который составляет 1 год. </w:t>
      </w:r>
    </w:p>
    <w:p w:rsidR="00253092" w:rsidRDefault="00253092" w:rsidP="00A8310F">
      <w:pPr>
        <w:ind w:right="-2" w:firstLine="567"/>
        <w:jc w:val="both"/>
      </w:pPr>
      <w:r>
        <w:t xml:space="preserve">Однако, как следует из материалов дела, в нарушение требований вышеназванного Закона процедура ликвидации </w:t>
      </w:r>
      <w:r w:rsidR="00F1251C">
        <w:t xml:space="preserve">ГУП </w:t>
      </w:r>
      <w:r w:rsidR="00F1251C" w:rsidRPr="00F1251C">
        <w:rPr>
          <w:color w:val="000000" w:themeColor="text1"/>
        </w:rPr>
        <w:t xml:space="preserve">«Рыбницкая «Сельхозхимия» </w:t>
      </w:r>
      <w:r>
        <w:rPr>
          <w:bCs/>
        </w:rPr>
        <w:t xml:space="preserve">в установленный </w:t>
      </w:r>
      <w:r>
        <w:rPr>
          <w:color w:val="000000"/>
          <w:spacing w:val="1"/>
        </w:rPr>
        <w:t>Законом срок не осуществлена.</w:t>
      </w:r>
      <w:r>
        <w:t xml:space="preserve">  </w:t>
      </w:r>
    </w:p>
    <w:p w:rsidR="00253092" w:rsidRDefault="00253092" w:rsidP="00A8310F">
      <w:pPr>
        <w:ind w:right="-2" w:firstLine="567"/>
        <w:jc w:val="both"/>
        <w:rPr>
          <w:color w:val="000000"/>
          <w:spacing w:val="1"/>
        </w:rPr>
      </w:pPr>
      <w:r>
        <w:t xml:space="preserve">Как установлено судом, с момента </w:t>
      </w:r>
      <w:r>
        <w:rPr>
          <w:color w:val="000000"/>
        </w:rPr>
        <w:t>внесения в государственный реестр юридических лиц сведений о нахождении</w:t>
      </w:r>
      <w:r w:rsidR="00920373">
        <w:rPr>
          <w:color w:val="000000"/>
        </w:rPr>
        <w:t xml:space="preserve"> ГУП</w:t>
      </w:r>
      <w:r>
        <w:rPr>
          <w:color w:val="000000"/>
        </w:rPr>
        <w:t xml:space="preserve"> </w:t>
      </w:r>
      <w:r w:rsidR="00920373" w:rsidRPr="00F1251C">
        <w:rPr>
          <w:color w:val="000000" w:themeColor="text1"/>
        </w:rPr>
        <w:t xml:space="preserve">«Рыбницкая «Сельхозхимия» </w:t>
      </w:r>
      <w:r>
        <w:rPr>
          <w:color w:val="000000"/>
        </w:rPr>
        <w:t>в процессе ликвидации   (</w:t>
      </w:r>
      <w:r w:rsidR="00920373">
        <w:rPr>
          <w:color w:val="000000"/>
        </w:rPr>
        <w:t>06 июля 2012</w:t>
      </w:r>
      <w:r>
        <w:t xml:space="preserve"> </w:t>
      </w:r>
      <w:r>
        <w:rPr>
          <w:color w:val="000000"/>
        </w:rPr>
        <w:t>года) до обращения Министерства юстиции ПМР в суд с иском (</w:t>
      </w:r>
      <w:r w:rsidR="00920373">
        <w:rPr>
          <w:color w:val="000000"/>
        </w:rPr>
        <w:t>03 марта</w:t>
      </w:r>
      <w:r>
        <w:rPr>
          <w:color w:val="000000"/>
        </w:rPr>
        <w:t xml:space="preserve"> 2020 года) прошло более 1 года, в течение которого </w:t>
      </w:r>
      <w:r>
        <w:t>меры, установленные гражданским законодательством ПМР и вышеназванным Законом в целях осуществления процедуры ликвидации юридического лица,</w:t>
      </w:r>
      <w:r>
        <w:rPr>
          <w:color w:val="000000"/>
        </w:rPr>
        <w:t xml:space="preserve"> ответчиком приняты не были. Данное обстоятельство свидетельствует о нарушении </w:t>
      </w:r>
      <w:r w:rsidR="00920373">
        <w:rPr>
          <w:color w:val="000000"/>
        </w:rPr>
        <w:t xml:space="preserve">ГУП </w:t>
      </w:r>
      <w:r w:rsidR="00920373" w:rsidRPr="00F1251C">
        <w:rPr>
          <w:color w:val="000000" w:themeColor="text1"/>
        </w:rPr>
        <w:t xml:space="preserve">«Рыбницкая «Сельхозхимия» </w:t>
      </w:r>
      <w:r>
        <w:rPr>
          <w:color w:val="000000"/>
          <w:spacing w:val="1"/>
        </w:rPr>
        <w:t xml:space="preserve">пункта 2 статьи 45 </w:t>
      </w:r>
      <w:r>
        <w:t xml:space="preserve">Закона о </w:t>
      </w:r>
      <w:r>
        <w:rPr>
          <w:color w:val="000000" w:themeColor="text1"/>
        </w:rPr>
        <w:t>государственной регистрации юридических лиц</w:t>
      </w:r>
      <w:r>
        <w:rPr>
          <w:color w:val="000000"/>
          <w:spacing w:val="1"/>
        </w:rPr>
        <w:t xml:space="preserve"> и</w:t>
      </w:r>
      <w:r>
        <w:t xml:space="preserve"> пункта 10 Положения о порядке составления и предоставления промежуточного ликвидационного и ликвидационного балансов ликвидируемого юридического лица.</w:t>
      </w:r>
    </w:p>
    <w:p w:rsidR="00782F22" w:rsidRPr="004C4FD8" w:rsidRDefault="00782F22" w:rsidP="00A8310F">
      <w:pPr>
        <w:pStyle w:val="aa"/>
        <w:ind w:right="-2" w:firstLine="567"/>
        <w:jc w:val="both"/>
        <w:outlineLvl w:val="0"/>
        <w:rPr>
          <w:rFonts w:ascii="Times New Roman" w:hAnsi="Times New Roman" w:cs="Times New Roman"/>
          <w:sz w:val="24"/>
          <w:szCs w:val="24"/>
        </w:rPr>
      </w:pPr>
      <w:r>
        <w:rPr>
          <w:rFonts w:ascii="Times New Roman" w:hAnsi="Times New Roman" w:cs="Times New Roman"/>
          <w:sz w:val="24"/>
          <w:szCs w:val="24"/>
        </w:rPr>
        <w:t>В силу п.2 ст.</w:t>
      </w:r>
      <w:r w:rsidRPr="004C4FD8">
        <w:rPr>
          <w:rFonts w:ascii="Times New Roman" w:hAnsi="Times New Roman" w:cs="Times New Roman"/>
          <w:sz w:val="24"/>
          <w:szCs w:val="24"/>
        </w:rPr>
        <w:t>33 Закона ПМР «О государственных и муниципальных унитарных предприятиях»</w:t>
      </w:r>
      <w:r>
        <w:rPr>
          <w:rFonts w:ascii="Times New Roman" w:hAnsi="Times New Roman" w:cs="Times New Roman"/>
          <w:sz w:val="24"/>
          <w:szCs w:val="24"/>
        </w:rPr>
        <w:t xml:space="preserve"> у</w:t>
      </w:r>
      <w:r w:rsidRPr="004C4FD8">
        <w:rPr>
          <w:rFonts w:ascii="Times New Roman" w:hAnsi="Times New Roman" w:cs="Times New Roman"/>
          <w:sz w:val="24"/>
          <w:szCs w:val="24"/>
        </w:rPr>
        <w:t xml:space="preserve">нитарное предприятие может быть ликвидировано по решению суда по основаниям и в порядке, установленным </w:t>
      </w:r>
      <w:r>
        <w:rPr>
          <w:rFonts w:ascii="Times New Roman" w:hAnsi="Times New Roman" w:cs="Times New Roman"/>
          <w:sz w:val="24"/>
          <w:szCs w:val="24"/>
        </w:rPr>
        <w:t>ГК ПМР</w:t>
      </w:r>
      <w:r w:rsidRPr="004C4FD8">
        <w:rPr>
          <w:rFonts w:ascii="Times New Roman" w:hAnsi="Times New Roman" w:cs="Times New Roman"/>
          <w:sz w:val="24"/>
          <w:szCs w:val="24"/>
        </w:rPr>
        <w:t xml:space="preserve"> и иными законами.</w:t>
      </w:r>
    </w:p>
    <w:p w:rsidR="00253092" w:rsidRDefault="00253092" w:rsidP="00A8310F">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lastRenderedPageBreak/>
        <w:t>Как следует из п.п.б) п.2 ст.64 ГК ПМР, в случае осуществления юридическим лицом  деятельности с неоднократными или грубыми нарушениями закона или иных правовых актов, оно может быть ликвидировано по решению суда.</w:t>
      </w:r>
    </w:p>
    <w:p w:rsidR="00253092" w:rsidRDefault="00253092" w:rsidP="00A8310F">
      <w:pPr>
        <w:ind w:right="-2" w:firstLine="567"/>
        <w:jc w:val="both"/>
      </w:pPr>
      <w:r>
        <w:rPr>
          <w:bCs/>
        </w:rPr>
        <w:t xml:space="preserve">Пунктом 2 статьи 45 </w:t>
      </w:r>
      <w:r>
        <w:t xml:space="preserve">Закона о </w:t>
      </w:r>
      <w:r>
        <w:rPr>
          <w:color w:val="000000" w:themeColor="text1"/>
        </w:rPr>
        <w:t>государственной регистрации юридических лиц</w:t>
      </w:r>
      <w:r>
        <w:rPr>
          <w:bCs/>
        </w:rPr>
        <w:t xml:space="preserve"> на регистрирующий орган  возложена обязанность обращаться в суд с требованием о ликвидации юридического лица  в</w:t>
      </w:r>
      <w:r>
        <w:t xml:space="preserve"> случае, если </w:t>
      </w:r>
      <w:r>
        <w:rPr>
          <w:bCs/>
        </w:rPr>
        <w:t xml:space="preserve"> </w:t>
      </w:r>
      <w:r>
        <w:t>по истечении 1 (одного) года с момента внесения в государственный реестр юридических лиц записи о том, что юридическое лицо находится в процессе ликвидации,</w:t>
      </w:r>
      <w:r>
        <w:rPr>
          <w:bCs/>
        </w:rPr>
        <w:t xml:space="preserve"> </w:t>
      </w:r>
      <w:r>
        <w:t>учредители (участники) или иной орган, уполномоченный на то учредительными документами юридического лица, а также назначенная ликвидационная комиссия (ликвидатор) данного юридического лица не предпринимали мер, установленных гражданским законодательством Приднестровской Молдавской Республики и настоящим Законом в целях осуществления процедуры ликвидации юридического лица, либо иным образом уклонялись от ее осуществления.</w:t>
      </w:r>
    </w:p>
    <w:p w:rsidR="00253092" w:rsidRDefault="00253092" w:rsidP="00A8310F">
      <w:pPr>
        <w:ind w:right="-2" w:firstLine="567"/>
        <w:jc w:val="both"/>
      </w:pPr>
      <w:r>
        <w:t>Учитывая изложенное, Министерство юстиции ПМР обоснованно, во исполнение обязанности, установленной пунктом 2 статьи 45 названного Закона, обратилось в Арбитражный суд ПМР с настоящим иском.</w:t>
      </w:r>
    </w:p>
    <w:p w:rsidR="00253092" w:rsidRDefault="00253092" w:rsidP="00A8310F">
      <w:pPr>
        <w:ind w:right="-2" w:firstLine="567"/>
        <w:jc w:val="both"/>
      </w:pPr>
      <w:r>
        <w:t>Принимая во внимание длительный период не осуществления процедуры ликвидации, нарушение ответчиком</w:t>
      </w:r>
      <w:r>
        <w:rPr>
          <w:color w:val="000000"/>
          <w:spacing w:val="1"/>
        </w:rPr>
        <w:t xml:space="preserve"> 2 статьи 45 </w:t>
      </w:r>
      <w:r>
        <w:t xml:space="preserve">Закона о </w:t>
      </w:r>
      <w:r>
        <w:rPr>
          <w:color w:val="000000" w:themeColor="text1"/>
        </w:rPr>
        <w:t>государственной регистрации юридических лиц</w:t>
      </w:r>
      <w:r>
        <w:rPr>
          <w:color w:val="000000"/>
          <w:spacing w:val="1"/>
        </w:rPr>
        <w:t xml:space="preserve"> и </w:t>
      </w:r>
      <w:r>
        <w:t xml:space="preserve">пункта 10 Положения о порядке составления и предоставления промежуточного ликвидационного и ликвидационного балансов ликвидируемого юридического лица следует квалифицировать как грубое, что в соответствии с подпунктом «б» пункта 2 статьи 64 ГК ПМР, является основанием для ликвидации юридического лица. </w:t>
      </w:r>
    </w:p>
    <w:p w:rsidR="00253092" w:rsidRDefault="00253092" w:rsidP="00A8310F">
      <w:pPr>
        <w:ind w:right="-2" w:firstLine="567"/>
        <w:jc w:val="both"/>
      </w:pPr>
      <w:r>
        <w:t xml:space="preserve">При таких данных, суд находит требование Министерства юстиции ПМР о принудительной ликвидации </w:t>
      </w:r>
      <w:r w:rsidR="00920373">
        <w:t xml:space="preserve">ГУП </w:t>
      </w:r>
      <w:r w:rsidR="00920373" w:rsidRPr="00F1251C">
        <w:rPr>
          <w:color w:val="000000" w:themeColor="text1"/>
        </w:rPr>
        <w:t xml:space="preserve">«Рыбницкая «Сельхозхимия» </w:t>
      </w:r>
      <w:r>
        <w:rPr>
          <w:rFonts w:eastAsia="Calibri"/>
          <w:bCs/>
          <w:lang w:eastAsia="en-US"/>
        </w:rPr>
        <w:t xml:space="preserve"> </w:t>
      </w:r>
      <w:r>
        <w:t>обоснованным и подлежащим удовлетворению.</w:t>
      </w:r>
    </w:p>
    <w:p w:rsidR="0040072E" w:rsidRPr="0040072E" w:rsidRDefault="00253092" w:rsidP="00A8310F">
      <w:pPr>
        <w:ind w:right="-2" w:firstLine="567"/>
        <w:jc w:val="both"/>
      </w:pPr>
      <w:r>
        <w:t xml:space="preserve">В соответствии с частью второй </w:t>
      </w:r>
      <w:r w:rsidRPr="0040072E">
        <w:t xml:space="preserve">пункта 3 статьи 64 ГК ПМР </w:t>
      </w:r>
      <w:r w:rsidR="0040072E" w:rsidRPr="0040072E">
        <w:t xml:space="preserve">решением суда о ликвидации юридического лица на его учредителей (участников) либо орган, уполномоченный </w:t>
      </w:r>
      <w:r w:rsidR="0040072E" w:rsidRPr="0040072E">
        <w:rPr>
          <w:color w:val="000000" w:themeColor="text1"/>
        </w:rPr>
        <w:t>на ликвидацию юридического лица его учредительными документами либо на иной назначенный судом орган (лицо), могут быть</w:t>
      </w:r>
      <w:r w:rsidR="0040072E" w:rsidRPr="0040072E">
        <w:t xml:space="preserve"> возложены обязанности по осуществлению ликвидации юридического лица.</w:t>
      </w:r>
    </w:p>
    <w:p w:rsidR="0040072E" w:rsidRDefault="0040072E" w:rsidP="00A8310F">
      <w:pPr>
        <w:pStyle w:val="aa"/>
        <w:ind w:right="-2"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Согласно выписке из государственного  реестра юридических лиц местом нахождения ГУП </w:t>
      </w:r>
      <w:r w:rsidRPr="00F1251C">
        <w:rPr>
          <w:rFonts w:ascii="Times New Roman" w:hAnsi="Times New Roman" w:cs="Times New Roman"/>
          <w:color w:val="000000" w:themeColor="text1"/>
          <w:sz w:val="24"/>
          <w:szCs w:val="24"/>
        </w:rPr>
        <w:t xml:space="preserve">«Рыбницкая «Сельхозхимия» </w:t>
      </w:r>
      <w:r>
        <w:rPr>
          <w:rFonts w:ascii="Times New Roman" w:hAnsi="Times New Roman" w:cs="Times New Roman"/>
          <w:sz w:val="24"/>
          <w:szCs w:val="24"/>
        </w:rPr>
        <w:t xml:space="preserve">является г.Рыбница ул.Индустриальная,3. При таких данных, суд полагает возможным обязанность по принудительной ликвидации данного юридического лица </w:t>
      </w:r>
      <w:r w:rsidR="009C2572">
        <w:rPr>
          <w:rFonts w:ascii="Times New Roman" w:hAnsi="Times New Roman" w:cs="Times New Roman"/>
          <w:sz w:val="24"/>
          <w:szCs w:val="24"/>
        </w:rPr>
        <w:t xml:space="preserve">возложить </w:t>
      </w:r>
      <w:r>
        <w:rPr>
          <w:rFonts w:ascii="Times New Roman" w:hAnsi="Times New Roman" w:cs="Times New Roman"/>
          <w:sz w:val="24"/>
          <w:szCs w:val="24"/>
        </w:rPr>
        <w:t xml:space="preserve">на </w:t>
      </w:r>
      <w:r w:rsidR="00AE2EF2">
        <w:rPr>
          <w:rFonts w:ascii="Times New Roman" w:hAnsi="Times New Roman" w:cs="Times New Roman"/>
          <w:sz w:val="24"/>
          <w:szCs w:val="24"/>
        </w:rPr>
        <w:t>действующий</w:t>
      </w:r>
      <w:r w:rsidR="004C5316">
        <w:rPr>
          <w:rFonts w:ascii="Times New Roman" w:hAnsi="Times New Roman" w:cs="Times New Roman"/>
          <w:sz w:val="24"/>
          <w:szCs w:val="24"/>
        </w:rPr>
        <w:t xml:space="preserve"> при Государственной администрации</w:t>
      </w:r>
      <w:r w:rsidR="004C5316" w:rsidRPr="004C5316">
        <w:rPr>
          <w:rFonts w:ascii="Times New Roman" w:hAnsi="Times New Roman" w:cs="Times New Roman"/>
          <w:sz w:val="24"/>
          <w:szCs w:val="24"/>
        </w:rPr>
        <w:t xml:space="preserve"> </w:t>
      </w:r>
      <w:r w:rsidR="004C5316">
        <w:rPr>
          <w:rFonts w:ascii="Times New Roman" w:hAnsi="Times New Roman" w:cs="Times New Roman"/>
          <w:sz w:val="24"/>
          <w:szCs w:val="24"/>
        </w:rPr>
        <w:t xml:space="preserve">Рыбницкого района и г.Рыбница </w:t>
      </w:r>
      <w:r w:rsidR="009C2572">
        <w:rPr>
          <w:rFonts w:ascii="Times New Roman" w:hAnsi="Times New Roman" w:cs="Times New Roman"/>
          <w:sz w:val="24"/>
          <w:szCs w:val="24"/>
        </w:rPr>
        <w:t xml:space="preserve">ликвидационный орган –ликвидационную </w:t>
      </w:r>
      <w:r>
        <w:rPr>
          <w:rFonts w:ascii="Times New Roman" w:hAnsi="Times New Roman" w:cs="Times New Roman"/>
          <w:sz w:val="24"/>
          <w:szCs w:val="24"/>
        </w:rPr>
        <w:t xml:space="preserve"> комиссию. </w:t>
      </w:r>
    </w:p>
    <w:p w:rsidR="0019479F" w:rsidRPr="00A6654B" w:rsidRDefault="0019479F" w:rsidP="00A8310F">
      <w:pPr>
        <w:pStyle w:val="aa"/>
        <w:ind w:right="-2" w:firstLine="567"/>
        <w:jc w:val="both"/>
        <w:outlineLvl w:val="0"/>
        <w:rPr>
          <w:rFonts w:ascii="Times New Roman" w:hAnsi="Times New Roman" w:cs="Times New Roman"/>
          <w:sz w:val="24"/>
          <w:szCs w:val="24"/>
        </w:rPr>
      </w:pPr>
      <w:r>
        <w:rPr>
          <w:rFonts w:ascii="Times New Roman" w:hAnsi="Times New Roman" w:cs="Times New Roman"/>
          <w:sz w:val="24"/>
          <w:szCs w:val="24"/>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w:t>
      </w:r>
      <w:r w:rsidRPr="00A6654B">
        <w:rPr>
          <w:rFonts w:ascii="Times New Roman" w:hAnsi="Times New Roman" w:cs="Times New Roman"/>
          <w:sz w:val="24"/>
          <w:szCs w:val="24"/>
        </w:rPr>
        <w:t>, если ответчик не освобожден от уплаты госпошлины.</w:t>
      </w:r>
    </w:p>
    <w:p w:rsidR="0019479F" w:rsidRDefault="0019479F" w:rsidP="00A8310F">
      <w:pPr>
        <w:pStyle w:val="aa"/>
        <w:ind w:right="-2"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Истец в соответствии с п.2 ст.5 Закона ПМР «О государственной пошлине» был освобожден от уплаты госпошлины при подаче иска в суд. </w:t>
      </w:r>
    </w:p>
    <w:p w:rsidR="0019479F" w:rsidRPr="003B2866" w:rsidRDefault="0019479F" w:rsidP="00A8310F">
      <w:pPr>
        <w:pStyle w:val="aa"/>
        <w:ind w:right="-2" w:firstLine="567"/>
        <w:jc w:val="both"/>
        <w:outlineLvl w:val="0"/>
        <w:rPr>
          <w:rFonts w:ascii="Times New Roman" w:hAnsi="Times New Roman" w:cs="Times New Roman"/>
          <w:sz w:val="24"/>
          <w:szCs w:val="24"/>
        </w:rPr>
      </w:pPr>
      <w:r>
        <w:rPr>
          <w:rFonts w:ascii="Times New Roman" w:hAnsi="Times New Roman" w:cs="Times New Roman"/>
          <w:sz w:val="24"/>
          <w:szCs w:val="24"/>
        </w:rPr>
        <w:t>Учитывая, что в силу п</w:t>
      </w:r>
      <w:r w:rsidRPr="003B2866">
        <w:rPr>
          <w:rFonts w:ascii="Times New Roman" w:hAnsi="Times New Roman" w:cs="Times New Roman"/>
          <w:sz w:val="24"/>
          <w:szCs w:val="24"/>
        </w:rPr>
        <w:t xml:space="preserve">одп.22) п.2 ст.5 указанного Закона </w:t>
      </w:r>
      <w:r>
        <w:rPr>
          <w:rFonts w:ascii="Times New Roman" w:hAnsi="Times New Roman" w:cs="Times New Roman"/>
          <w:sz w:val="24"/>
          <w:szCs w:val="24"/>
        </w:rPr>
        <w:t>о</w:t>
      </w:r>
      <w:r w:rsidRPr="003B2866">
        <w:rPr>
          <w:rFonts w:ascii="Times New Roman" w:hAnsi="Times New Roman" w:cs="Times New Roman"/>
          <w:sz w:val="24"/>
          <w:szCs w:val="24"/>
        </w:rPr>
        <w:t>т уплаты государственной пошлины освобождаются</w:t>
      </w:r>
      <w:r>
        <w:rPr>
          <w:rFonts w:ascii="Times New Roman" w:hAnsi="Times New Roman" w:cs="Times New Roman"/>
          <w:sz w:val="24"/>
          <w:szCs w:val="24"/>
        </w:rPr>
        <w:t xml:space="preserve"> </w:t>
      </w:r>
      <w:r w:rsidRPr="003B2866">
        <w:rPr>
          <w:rFonts w:ascii="Times New Roman" w:hAnsi="Times New Roman" w:cs="Times New Roman"/>
          <w:sz w:val="24"/>
          <w:szCs w:val="24"/>
        </w:rPr>
        <w:t>государственные и муниципальные учреждения, финансируемые из средств республиканского и местного бюджетов, выступающие в качестве истцов и ответчиков</w:t>
      </w:r>
      <w:r>
        <w:rPr>
          <w:rFonts w:ascii="Times New Roman" w:hAnsi="Times New Roman" w:cs="Times New Roman"/>
          <w:sz w:val="24"/>
          <w:szCs w:val="24"/>
        </w:rPr>
        <w:t xml:space="preserve">, а </w:t>
      </w:r>
      <w:r w:rsidR="00AE2EF2">
        <w:rPr>
          <w:rFonts w:ascii="Times New Roman" w:hAnsi="Times New Roman" w:cs="Times New Roman"/>
          <w:sz w:val="24"/>
          <w:szCs w:val="24"/>
        </w:rPr>
        <w:t xml:space="preserve">источником формирования имущества ответчика </w:t>
      </w:r>
      <w:r>
        <w:rPr>
          <w:rFonts w:ascii="Times New Roman" w:hAnsi="Times New Roman" w:cs="Times New Roman"/>
          <w:sz w:val="24"/>
          <w:szCs w:val="24"/>
        </w:rPr>
        <w:t>в силу п.п.е) п.3.7. Устава ГУП «Рыбницкая «Сельхозхимия», является и целевое бюджетное финансирование, оснований для взыскания с ответчика госпошлины</w:t>
      </w:r>
      <w:r w:rsidR="009C2572" w:rsidRPr="009C2572">
        <w:rPr>
          <w:rFonts w:ascii="Times New Roman" w:hAnsi="Times New Roman" w:cs="Times New Roman"/>
          <w:sz w:val="24"/>
          <w:szCs w:val="24"/>
        </w:rPr>
        <w:t xml:space="preserve"> </w:t>
      </w:r>
      <w:r w:rsidR="009C2572">
        <w:rPr>
          <w:rFonts w:ascii="Times New Roman" w:hAnsi="Times New Roman" w:cs="Times New Roman"/>
          <w:sz w:val="24"/>
          <w:szCs w:val="24"/>
        </w:rPr>
        <w:t>суд не усматривает</w:t>
      </w:r>
      <w:r>
        <w:rPr>
          <w:rFonts w:ascii="Times New Roman" w:hAnsi="Times New Roman" w:cs="Times New Roman"/>
          <w:sz w:val="24"/>
          <w:szCs w:val="24"/>
        </w:rPr>
        <w:t xml:space="preserve">. </w:t>
      </w:r>
    </w:p>
    <w:p w:rsidR="00253092" w:rsidRDefault="00253092" w:rsidP="00A8310F">
      <w:pPr>
        <w:ind w:right="-2" w:firstLine="567"/>
        <w:jc w:val="both"/>
      </w:pPr>
      <w:r>
        <w:t xml:space="preserve">На основании изложенного, Арбитражный суд Приднестровской Молдавской Республики, руководствуясь </w:t>
      </w:r>
      <w:r w:rsidR="00933A3A">
        <w:t xml:space="preserve">пунктом 2 статьи 84, </w:t>
      </w:r>
      <w:r>
        <w:t>статьями 113-116,122 Арбитражного процессуального кодекса Приднестровской Молдавской Республики, </w:t>
      </w:r>
    </w:p>
    <w:p w:rsidR="0040072E" w:rsidRDefault="0040072E" w:rsidP="0040072E">
      <w:pPr>
        <w:ind w:right="367" w:firstLine="720"/>
        <w:jc w:val="both"/>
      </w:pPr>
    </w:p>
    <w:p w:rsidR="0040072E" w:rsidRDefault="0040072E" w:rsidP="0040072E">
      <w:pPr>
        <w:ind w:right="367" w:firstLine="720"/>
        <w:jc w:val="center"/>
        <w:rPr>
          <w:b/>
        </w:rPr>
      </w:pPr>
      <w:r>
        <w:rPr>
          <w:b/>
        </w:rPr>
        <w:t>Р Е Ш И Л:</w:t>
      </w:r>
    </w:p>
    <w:p w:rsidR="0040072E" w:rsidRDefault="0040072E" w:rsidP="0040072E">
      <w:pPr>
        <w:ind w:right="367" w:firstLine="720"/>
        <w:jc w:val="center"/>
        <w:rPr>
          <w:b/>
        </w:rPr>
      </w:pPr>
    </w:p>
    <w:p w:rsidR="0040072E" w:rsidRDefault="0040072E" w:rsidP="00A8310F">
      <w:pPr>
        <w:ind w:right="-2" w:firstLine="720"/>
        <w:jc w:val="both"/>
      </w:pPr>
      <w:r>
        <w:t>1. Удовлетворить исковые требования Министерства юстиции Приднестровской Молдавской Республики.</w:t>
      </w:r>
    </w:p>
    <w:p w:rsidR="0040072E" w:rsidRDefault="0040072E" w:rsidP="00A8310F">
      <w:pPr>
        <w:ind w:right="-2" w:firstLine="720"/>
        <w:jc w:val="both"/>
      </w:pPr>
      <w:r>
        <w:t>2. Ликвидировать государственное унитарное предприятие «Рыбницкая «Сельхозхимия» (место нахождения: г.Рыбница ул.Индустриальная,д.3; дата регистрации: 31 октября 1994 года; регистрационный номер 06-041-3159, номер и серия свидетельства о регистрации: 0005019 АА).</w:t>
      </w:r>
    </w:p>
    <w:p w:rsidR="0040072E" w:rsidRDefault="0040072E" w:rsidP="00A8310F">
      <w:pPr>
        <w:ind w:right="-2" w:firstLine="720"/>
        <w:jc w:val="both"/>
      </w:pPr>
      <w:r>
        <w:t>3. Назначить в качестве ликвидатора ГУП «Рыбницкая «Сельхозхимия» ликвидационную комиссию при Государственной администрации Рыбницкого района и г.Рыбница.</w:t>
      </w:r>
    </w:p>
    <w:p w:rsidR="0040072E" w:rsidRDefault="0040072E" w:rsidP="00A8310F">
      <w:pPr>
        <w:ind w:right="-2" w:firstLine="720"/>
        <w:jc w:val="both"/>
      </w:pPr>
      <w:r>
        <w:t>Решение может быть обжаловано в кассационную инстанцию Арбитражного суда Приднестровской Молдавской Республики</w:t>
      </w:r>
      <w:r w:rsidRPr="00B70E91">
        <w:t xml:space="preserve"> </w:t>
      </w:r>
      <w:r>
        <w:t>в течение 20 дней после принятия.</w:t>
      </w:r>
    </w:p>
    <w:p w:rsidR="0040072E" w:rsidRDefault="0040072E" w:rsidP="00A8310F">
      <w:pPr>
        <w:ind w:right="-2" w:firstLine="720"/>
        <w:jc w:val="both"/>
      </w:pPr>
      <w:r>
        <w:t> </w:t>
      </w:r>
    </w:p>
    <w:p w:rsidR="0040072E" w:rsidRDefault="0040072E" w:rsidP="00A8310F">
      <w:pPr>
        <w:ind w:right="-2" w:firstLine="720"/>
        <w:jc w:val="both"/>
      </w:pPr>
      <w:r>
        <w:t> </w:t>
      </w:r>
    </w:p>
    <w:p w:rsidR="0040072E" w:rsidRDefault="0040072E" w:rsidP="00A8310F">
      <w:pPr>
        <w:ind w:right="-2"/>
        <w:jc w:val="both"/>
        <w:rPr>
          <w:b/>
        </w:rPr>
      </w:pPr>
      <w:r>
        <w:rPr>
          <w:b/>
        </w:rPr>
        <w:t xml:space="preserve">Судья Арбитражного суда </w:t>
      </w:r>
    </w:p>
    <w:p w:rsidR="0040072E" w:rsidRDefault="0040072E" w:rsidP="00A8310F">
      <w:pPr>
        <w:ind w:right="-2"/>
        <w:jc w:val="both"/>
        <w:rPr>
          <w:b/>
        </w:rPr>
      </w:pPr>
      <w:r>
        <w:rPr>
          <w:b/>
        </w:rPr>
        <w:t xml:space="preserve">Приднестровской Молдавской Республики                                </w:t>
      </w:r>
      <w:r w:rsidR="00933A3A">
        <w:rPr>
          <w:b/>
        </w:rPr>
        <w:t xml:space="preserve">          </w:t>
      </w:r>
      <w:r>
        <w:rPr>
          <w:b/>
        </w:rPr>
        <w:t xml:space="preserve"> Е.В.Качуровская</w:t>
      </w:r>
    </w:p>
    <w:p w:rsidR="0040072E" w:rsidRDefault="0040072E" w:rsidP="00A8310F">
      <w:pPr>
        <w:ind w:right="-2"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19479F" w:rsidRDefault="0019479F" w:rsidP="0040072E">
      <w:pPr>
        <w:ind w:right="367" w:firstLine="709"/>
        <w:jc w:val="both"/>
      </w:pPr>
    </w:p>
    <w:p w:rsidR="00E265BC" w:rsidRPr="00596B49" w:rsidRDefault="00E265BC" w:rsidP="00596B49">
      <w:pPr>
        <w:rPr>
          <w:szCs w:val="28"/>
        </w:rPr>
      </w:pPr>
    </w:p>
    <w:sectPr w:rsidR="00E265BC" w:rsidRPr="00596B49" w:rsidSect="005A30E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F31" w:rsidRDefault="00E87F31" w:rsidP="00747910">
      <w:r>
        <w:separator/>
      </w:r>
    </w:p>
  </w:endnote>
  <w:endnote w:type="continuationSeparator" w:id="1">
    <w:p w:rsidR="00E87F31" w:rsidRDefault="00E87F3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5DF" w:rsidRDefault="004025D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6970"/>
      <w:docPartObj>
        <w:docPartGallery w:val="Page Numbers (Bottom of Page)"/>
        <w:docPartUnique/>
      </w:docPartObj>
    </w:sdtPr>
    <w:sdtContent>
      <w:p w:rsidR="004025DF" w:rsidRDefault="005A7245">
        <w:pPr>
          <w:pStyle w:val="a7"/>
          <w:jc w:val="center"/>
        </w:pPr>
        <w:fldSimple w:instr=" PAGE   \* MERGEFORMAT ">
          <w:r w:rsidR="00976ABD">
            <w:rPr>
              <w:noProof/>
            </w:rPr>
            <w:t>5</w:t>
          </w:r>
        </w:fldSimple>
      </w:p>
    </w:sdtContent>
  </w:sdt>
  <w:p w:rsidR="004025DF" w:rsidRDefault="004025D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5DF" w:rsidRDefault="004025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F31" w:rsidRDefault="00E87F31" w:rsidP="00747910">
      <w:r>
        <w:separator/>
      </w:r>
    </w:p>
  </w:footnote>
  <w:footnote w:type="continuationSeparator" w:id="1">
    <w:p w:rsidR="00E87F31" w:rsidRDefault="00E87F31"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5DF" w:rsidRDefault="004025D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5DF" w:rsidRDefault="004025D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5DF" w:rsidRDefault="004025D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150B8"/>
    <w:rsid w:val="000400F3"/>
    <w:rsid w:val="00044EFB"/>
    <w:rsid w:val="00050084"/>
    <w:rsid w:val="00050AE6"/>
    <w:rsid w:val="00062506"/>
    <w:rsid w:val="000814D8"/>
    <w:rsid w:val="00081B5A"/>
    <w:rsid w:val="00084D32"/>
    <w:rsid w:val="000976B6"/>
    <w:rsid w:val="000B1428"/>
    <w:rsid w:val="000B2F03"/>
    <w:rsid w:val="000B44F0"/>
    <w:rsid w:val="000C4195"/>
    <w:rsid w:val="000C512D"/>
    <w:rsid w:val="000C64A5"/>
    <w:rsid w:val="000D4AA6"/>
    <w:rsid w:val="000E2672"/>
    <w:rsid w:val="000E5906"/>
    <w:rsid w:val="00111087"/>
    <w:rsid w:val="00122899"/>
    <w:rsid w:val="00143A19"/>
    <w:rsid w:val="001572A0"/>
    <w:rsid w:val="0017336C"/>
    <w:rsid w:val="001823B7"/>
    <w:rsid w:val="0018346A"/>
    <w:rsid w:val="00190A71"/>
    <w:rsid w:val="0019479F"/>
    <w:rsid w:val="001A3481"/>
    <w:rsid w:val="001A48C1"/>
    <w:rsid w:val="001B26DC"/>
    <w:rsid w:val="001C0D78"/>
    <w:rsid w:val="001E0B6F"/>
    <w:rsid w:val="001E6A39"/>
    <w:rsid w:val="001E78C2"/>
    <w:rsid w:val="001F3EDE"/>
    <w:rsid w:val="00206E14"/>
    <w:rsid w:val="00212E13"/>
    <w:rsid w:val="00222DCB"/>
    <w:rsid w:val="00225550"/>
    <w:rsid w:val="002261BD"/>
    <w:rsid w:val="0023409B"/>
    <w:rsid w:val="00234A77"/>
    <w:rsid w:val="00235175"/>
    <w:rsid w:val="00253092"/>
    <w:rsid w:val="00253E4A"/>
    <w:rsid w:val="00265135"/>
    <w:rsid w:val="00272436"/>
    <w:rsid w:val="00276D56"/>
    <w:rsid w:val="00283375"/>
    <w:rsid w:val="00285328"/>
    <w:rsid w:val="002935E2"/>
    <w:rsid w:val="00293D0F"/>
    <w:rsid w:val="0029613B"/>
    <w:rsid w:val="002A0D32"/>
    <w:rsid w:val="002A3890"/>
    <w:rsid w:val="002C32A2"/>
    <w:rsid w:val="002C75E7"/>
    <w:rsid w:val="002D2926"/>
    <w:rsid w:val="002D7725"/>
    <w:rsid w:val="0030446E"/>
    <w:rsid w:val="00310E23"/>
    <w:rsid w:val="003116E8"/>
    <w:rsid w:val="00313827"/>
    <w:rsid w:val="003138FB"/>
    <w:rsid w:val="0031393C"/>
    <w:rsid w:val="00335CE3"/>
    <w:rsid w:val="00345213"/>
    <w:rsid w:val="003610F5"/>
    <w:rsid w:val="0036281C"/>
    <w:rsid w:val="00365A17"/>
    <w:rsid w:val="003730F2"/>
    <w:rsid w:val="00373B66"/>
    <w:rsid w:val="003817AB"/>
    <w:rsid w:val="00381CF3"/>
    <w:rsid w:val="003858A0"/>
    <w:rsid w:val="00397087"/>
    <w:rsid w:val="003A1A3A"/>
    <w:rsid w:val="003A30A4"/>
    <w:rsid w:val="003A617A"/>
    <w:rsid w:val="003A7BF7"/>
    <w:rsid w:val="003B2866"/>
    <w:rsid w:val="003B3748"/>
    <w:rsid w:val="003C0193"/>
    <w:rsid w:val="003C4747"/>
    <w:rsid w:val="003E3C9C"/>
    <w:rsid w:val="0040072E"/>
    <w:rsid w:val="004025DF"/>
    <w:rsid w:val="00403EF9"/>
    <w:rsid w:val="004079D8"/>
    <w:rsid w:val="00414509"/>
    <w:rsid w:val="00424065"/>
    <w:rsid w:val="00440BD7"/>
    <w:rsid w:val="004412B9"/>
    <w:rsid w:val="00447FC7"/>
    <w:rsid w:val="00455A16"/>
    <w:rsid w:val="00472930"/>
    <w:rsid w:val="00482CF4"/>
    <w:rsid w:val="00484DA7"/>
    <w:rsid w:val="00487057"/>
    <w:rsid w:val="00487AFB"/>
    <w:rsid w:val="00490B9F"/>
    <w:rsid w:val="004A01C7"/>
    <w:rsid w:val="004A3D29"/>
    <w:rsid w:val="004B750A"/>
    <w:rsid w:val="004C0BF5"/>
    <w:rsid w:val="004C4FD8"/>
    <w:rsid w:val="004C5316"/>
    <w:rsid w:val="004C56EA"/>
    <w:rsid w:val="004C701C"/>
    <w:rsid w:val="004F7B6D"/>
    <w:rsid w:val="00503241"/>
    <w:rsid w:val="0050498B"/>
    <w:rsid w:val="00513963"/>
    <w:rsid w:val="005157B8"/>
    <w:rsid w:val="0051667D"/>
    <w:rsid w:val="00516955"/>
    <w:rsid w:val="00532583"/>
    <w:rsid w:val="00592B34"/>
    <w:rsid w:val="00594541"/>
    <w:rsid w:val="00596B49"/>
    <w:rsid w:val="005A30EC"/>
    <w:rsid w:val="005A6736"/>
    <w:rsid w:val="005A7245"/>
    <w:rsid w:val="005B5CB6"/>
    <w:rsid w:val="005C6FFC"/>
    <w:rsid w:val="005D17B0"/>
    <w:rsid w:val="005D715D"/>
    <w:rsid w:val="005E3218"/>
    <w:rsid w:val="005F25E8"/>
    <w:rsid w:val="005F6EC9"/>
    <w:rsid w:val="0060757C"/>
    <w:rsid w:val="006537F0"/>
    <w:rsid w:val="00656468"/>
    <w:rsid w:val="0066274C"/>
    <w:rsid w:val="00663BB6"/>
    <w:rsid w:val="00667157"/>
    <w:rsid w:val="00673263"/>
    <w:rsid w:val="00694E57"/>
    <w:rsid w:val="006C6D2B"/>
    <w:rsid w:val="006D1270"/>
    <w:rsid w:val="006E570D"/>
    <w:rsid w:val="00702115"/>
    <w:rsid w:val="00710036"/>
    <w:rsid w:val="00716748"/>
    <w:rsid w:val="00717526"/>
    <w:rsid w:val="0072351F"/>
    <w:rsid w:val="00723843"/>
    <w:rsid w:val="00731502"/>
    <w:rsid w:val="00733C1E"/>
    <w:rsid w:val="007356AC"/>
    <w:rsid w:val="00747910"/>
    <w:rsid w:val="0075091C"/>
    <w:rsid w:val="00754126"/>
    <w:rsid w:val="00762DA9"/>
    <w:rsid w:val="007826D7"/>
    <w:rsid w:val="00782CC4"/>
    <w:rsid w:val="00782F22"/>
    <w:rsid w:val="007A51C3"/>
    <w:rsid w:val="00813A13"/>
    <w:rsid w:val="008273B9"/>
    <w:rsid w:val="0083477F"/>
    <w:rsid w:val="008453F7"/>
    <w:rsid w:val="00865038"/>
    <w:rsid w:val="008848DF"/>
    <w:rsid w:val="0088571B"/>
    <w:rsid w:val="00887B77"/>
    <w:rsid w:val="008959A2"/>
    <w:rsid w:val="008961D1"/>
    <w:rsid w:val="008A11D6"/>
    <w:rsid w:val="008A1B4B"/>
    <w:rsid w:val="008A35CB"/>
    <w:rsid w:val="008D21AB"/>
    <w:rsid w:val="008E39B7"/>
    <w:rsid w:val="008F60F1"/>
    <w:rsid w:val="00900716"/>
    <w:rsid w:val="00904994"/>
    <w:rsid w:val="00912F87"/>
    <w:rsid w:val="00917458"/>
    <w:rsid w:val="00920373"/>
    <w:rsid w:val="00925FE6"/>
    <w:rsid w:val="00926900"/>
    <w:rsid w:val="00926E76"/>
    <w:rsid w:val="00927204"/>
    <w:rsid w:val="00933A3A"/>
    <w:rsid w:val="00956373"/>
    <w:rsid w:val="0096761A"/>
    <w:rsid w:val="0097115D"/>
    <w:rsid w:val="009712F8"/>
    <w:rsid w:val="00973099"/>
    <w:rsid w:val="00976ABD"/>
    <w:rsid w:val="0099257D"/>
    <w:rsid w:val="00997222"/>
    <w:rsid w:val="009977D8"/>
    <w:rsid w:val="009B67BC"/>
    <w:rsid w:val="009C2572"/>
    <w:rsid w:val="009E1EAF"/>
    <w:rsid w:val="009E7AE5"/>
    <w:rsid w:val="009F3838"/>
    <w:rsid w:val="00A032B6"/>
    <w:rsid w:val="00A17026"/>
    <w:rsid w:val="00A21013"/>
    <w:rsid w:val="00A42F10"/>
    <w:rsid w:val="00A55F01"/>
    <w:rsid w:val="00A654E1"/>
    <w:rsid w:val="00A6654B"/>
    <w:rsid w:val="00A72E2D"/>
    <w:rsid w:val="00A8310F"/>
    <w:rsid w:val="00A868C0"/>
    <w:rsid w:val="00AA024E"/>
    <w:rsid w:val="00AA0AD4"/>
    <w:rsid w:val="00AA3D0C"/>
    <w:rsid w:val="00AA4FAB"/>
    <w:rsid w:val="00AB326C"/>
    <w:rsid w:val="00AB4CE5"/>
    <w:rsid w:val="00AC6E73"/>
    <w:rsid w:val="00AD2C1A"/>
    <w:rsid w:val="00AD7DAD"/>
    <w:rsid w:val="00AE2EF2"/>
    <w:rsid w:val="00AE51C6"/>
    <w:rsid w:val="00AE6071"/>
    <w:rsid w:val="00AF591D"/>
    <w:rsid w:val="00B26B4E"/>
    <w:rsid w:val="00B37DFE"/>
    <w:rsid w:val="00B578AB"/>
    <w:rsid w:val="00B62269"/>
    <w:rsid w:val="00B93543"/>
    <w:rsid w:val="00BA40F2"/>
    <w:rsid w:val="00BB27B4"/>
    <w:rsid w:val="00BE7BA6"/>
    <w:rsid w:val="00BF27D5"/>
    <w:rsid w:val="00BF7EFC"/>
    <w:rsid w:val="00C16D6B"/>
    <w:rsid w:val="00C17185"/>
    <w:rsid w:val="00C2743C"/>
    <w:rsid w:val="00C27EC1"/>
    <w:rsid w:val="00C30984"/>
    <w:rsid w:val="00C43442"/>
    <w:rsid w:val="00C6399A"/>
    <w:rsid w:val="00C717CE"/>
    <w:rsid w:val="00C77370"/>
    <w:rsid w:val="00C86F78"/>
    <w:rsid w:val="00C971DA"/>
    <w:rsid w:val="00CE055F"/>
    <w:rsid w:val="00D0188E"/>
    <w:rsid w:val="00D07DAE"/>
    <w:rsid w:val="00D67EC1"/>
    <w:rsid w:val="00D72B5E"/>
    <w:rsid w:val="00D872D6"/>
    <w:rsid w:val="00DC0E62"/>
    <w:rsid w:val="00DD7B13"/>
    <w:rsid w:val="00DF0AA0"/>
    <w:rsid w:val="00DF0F1A"/>
    <w:rsid w:val="00E16A3E"/>
    <w:rsid w:val="00E17A9C"/>
    <w:rsid w:val="00E265BC"/>
    <w:rsid w:val="00E3786D"/>
    <w:rsid w:val="00E37FF1"/>
    <w:rsid w:val="00E50405"/>
    <w:rsid w:val="00E510F8"/>
    <w:rsid w:val="00E61D11"/>
    <w:rsid w:val="00E646E5"/>
    <w:rsid w:val="00E67E5E"/>
    <w:rsid w:val="00E72695"/>
    <w:rsid w:val="00E808CE"/>
    <w:rsid w:val="00E860C2"/>
    <w:rsid w:val="00E862F7"/>
    <w:rsid w:val="00E872E0"/>
    <w:rsid w:val="00E87F31"/>
    <w:rsid w:val="00E92C98"/>
    <w:rsid w:val="00EB5457"/>
    <w:rsid w:val="00ED1E96"/>
    <w:rsid w:val="00ED67B4"/>
    <w:rsid w:val="00EE16CA"/>
    <w:rsid w:val="00EF3E37"/>
    <w:rsid w:val="00EF5E70"/>
    <w:rsid w:val="00F013C6"/>
    <w:rsid w:val="00F05D55"/>
    <w:rsid w:val="00F121D8"/>
    <w:rsid w:val="00F1251C"/>
    <w:rsid w:val="00F13C92"/>
    <w:rsid w:val="00F16008"/>
    <w:rsid w:val="00F253A2"/>
    <w:rsid w:val="00F25DDB"/>
    <w:rsid w:val="00F2674C"/>
    <w:rsid w:val="00F3543D"/>
    <w:rsid w:val="00F565B4"/>
    <w:rsid w:val="00F63A59"/>
    <w:rsid w:val="00F64381"/>
    <w:rsid w:val="00F67356"/>
    <w:rsid w:val="00F71883"/>
    <w:rsid w:val="00F72C4D"/>
    <w:rsid w:val="00F73A5F"/>
    <w:rsid w:val="00F9446F"/>
    <w:rsid w:val="00FA5681"/>
    <w:rsid w:val="00FA56AA"/>
    <w:rsid w:val="00FA63E0"/>
    <w:rsid w:val="00FA6E55"/>
    <w:rsid w:val="00FB338C"/>
    <w:rsid w:val="00FD63E7"/>
    <w:rsid w:val="00FE26D2"/>
    <w:rsid w:val="00FF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01091638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2141</Words>
  <Characters>12209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54</cp:revision>
  <cp:lastPrinted>2020-03-13T06:53:00Z</cp:lastPrinted>
  <dcterms:created xsi:type="dcterms:W3CDTF">2020-04-02T10:54:00Z</dcterms:created>
  <dcterms:modified xsi:type="dcterms:W3CDTF">2020-04-06T06:30:00Z</dcterms:modified>
</cp:coreProperties>
</file>