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4616D1" w:rsidRDefault="00CE471A" w:rsidP="00086D2B">
      <w:pPr>
        <w:spacing w:after="0" w:line="240" w:lineRule="auto"/>
        <w:ind w:firstLine="709"/>
        <w:rPr>
          <w:rFonts w:ascii="Times New Roman" w:hAnsi="Times New Roman" w:cs="Times New Roman"/>
          <w:sz w:val="24"/>
          <w:szCs w:val="24"/>
        </w:rPr>
      </w:pPr>
      <w:r w:rsidRPr="004616D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4616D1">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4616D1" w:rsidTr="00CE471A">
        <w:trPr>
          <w:trHeight w:val="259"/>
        </w:trPr>
        <w:tc>
          <w:tcPr>
            <w:tcW w:w="3969" w:type="dxa"/>
          </w:tcPr>
          <w:p w:rsidR="00CE471A" w:rsidRPr="004616D1" w:rsidRDefault="00CE471A" w:rsidP="00086D2B">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sz w:val="24"/>
                <w:szCs w:val="24"/>
              </w:rPr>
              <w:t xml:space="preserve">исх. № </w:t>
            </w:r>
            <w:r w:rsidRPr="004616D1">
              <w:rPr>
                <w:rFonts w:ascii="Times New Roman" w:eastAsia="Calibri" w:hAnsi="Times New Roman" w:cs="Times New Roman"/>
                <w:bCs/>
                <w:sz w:val="24"/>
                <w:szCs w:val="24"/>
              </w:rPr>
              <w:t>______________________</w:t>
            </w:r>
          </w:p>
        </w:tc>
      </w:tr>
      <w:tr w:rsidR="00CE471A" w:rsidRPr="004616D1" w:rsidTr="00CE471A">
        <w:tc>
          <w:tcPr>
            <w:tcW w:w="3969" w:type="dxa"/>
          </w:tcPr>
          <w:p w:rsidR="00CE471A" w:rsidRPr="004616D1" w:rsidRDefault="00CE471A" w:rsidP="00086D2B">
            <w:pPr>
              <w:spacing w:after="0" w:line="240" w:lineRule="auto"/>
              <w:ind w:firstLine="709"/>
              <w:rPr>
                <w:rFonts w:ascii="Times New Roman" w:eastAsia="Calibri" w:hAnsi="Times New Roman" w:cs="Times New Roman"/>
                <w:bCs/>
                <w:sz w:val="24"/>
                <w:szCs w:val="24"/>
              </w:rPr>
            </w:pPr>
          </w:p>
        </w:tc>
      </w:tr>
      <w:tr w:rsidR="00CE471A" w:rsidRPr="004616D1" w:rsidTr="00CE471A">
        <w:tc>
          <w:tcPr>
            <w:tcW w:w="3969" w:type="dxa"/>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 xml:space="preserve">от </w:t>
            </w:r>
            <w:r w:rsidRPr="004616D1">
              <w:rPr>
                <w:rFonts w:ascii="Times New Roman" w:eastAsia="Calibri" w:hAnsi="Times New Roman" w:cs="Times New Roman"/>
                <w:sz w:val="24"/>
                <w:szCs w:val="24"/>
              </w:rPr>
              <w:t>«</w:t>
            </w:r>
            <w:r w:rsidRPr="004616D1">
              <w:rPr>
                <w:rFonts w:ascii="Times New Roman" w:eastAsia="Calibri" w:hAnsi="Times New Roman" w:cs="Times New Roman"/>
                <w:sz w:val="24"/>
                <w:szCs w:val="24"/>
                <w:lang w:val="en-US"/>
              </w:rPr>
              <w:t>___</w:t>
            </w:r>
            <w:r w:rsidRPr="004616D1">
              <w:rPr>
                <w:rFonts w:ascii="Times New Roman" w:eastAsia="Calibri" w:hAnsi="Times New Roman" w:cs="Times New Roman"/>
                <w:sz w:val="24"/>
                <w:szCs w:val="24"/>
              </w:rPr>
              <w:t>»</w:t>
            </w:r>
            <w:r w:rsidRPr="004616D1">
              <w:rPr>
                <w:rFonts w:ascii="Times New Roman" w:eastAsia="Calibri" w:hAnsi="Times New Roman" w:cs="Times New Roman"/>
                <w:b/>
                <w:bCs/>
                <w:sz w:val="24"/>
                <w:szCs w:val="24"/>
              </w:rPr>
              <w:t xml:space="preserve">_____________ </w:t>
            </w:r>
            <w:r w:rsidRPr="004616D1">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4616D1" w:rsidTr="00CE471A">
        <w:trPr>
          <w:trHeight w:val="342"/>
        </w:trPr>
        <w:tc>
          <w:tcPr>
            <w:tcW w:w="3888" w:type="dxa"/>
            <w:shd w:val="clear" w:color="auto" w:fill="auto"/>
          </w:tcPr>
          <w:p w:rsidR="00CE471A" w:rsidRPr="004616D1" w:rsidRDefault="00CE471A" w:rsidP="00086D2B">
            <w:pPr>
              <w:spacing w:after="0" w:line="240" w:lineRule="auto"/>
              <w:ind w:firstLine="709"/>
              <w:jc w:val="right"/>
              <w:rPr>
                <w:rFonts w:ascii="Times New Roman" w:eastAsia="Calibri" w:hAnsi="Times New Roman" w:cs="Times New Roman"/>
                <w:sz w:val="24"/>
                <w:szCs w:val="24"/>
              </w:rPr>
            </w:pPr>
          </w:p>
        </w:tc>
      </w:tr>
    </w:tbl>
    <w:p w:rsidR="00CE471A" w:rsidRPr="004616D1" w:rsidRDefault="00CE471A" w:rsidP="00086D2B">
      <w:pPr>
        <w:spacing w:after="0" w:line="240" w:lineRule="auto"/>
        <w:ind w:firstLine="709"/>
        <w:rPr>
          <w:rFonts w:ascii="Times New Roman" w:eastAsia="Times New Roman" w:hAnsi="Times New Roman" w:cs="Times New Roman"/>
          <w:sz w:val="24"/>
          <w:szCs w:val="24"/>
        </w:rPr>
      </w:pPr>
    </w:p>
    <w:p w:rsidR="00CE471A" w:rsidRPr="004616D1" w:rsidRDefault="00CE471A" w:rsidP="00086D2B">
      <w:pPr>
        <w:spacing w:after="0" w:line="240" w:lineRule="auto"/>
        <w:ind w:firstLine="709"/>
        <w:rPr>
          <w:rFonts w:ascii="Times New Roman" w:eastAsia="Times New Roman" w:hAnsi="Times New Roman" w:cs="Times New Roman"/>
          <w:vanish/>
          <w:sz w:val="24"/>
          <w:szCs w:val="24"/>
        </w:rPr>
      </w:pP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АРБИТРАЖНЫЙ СУД</w:t>
      </w: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3300, г. Тирасполь, ул. Ленина, 1/2. Тел. 7-70-47, 7-42-07</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Официальный сайт: </w:t>
      </w:r>
      <w:proofErr w:type="spellStart"/>
      <w:r w:rsidRPr="004616D1">
        <w:rPr>
          <w:rFonts w:ascii="Times New Roman" w:eastAsia="Times New Roman" w:hAnsi="Times New Roman" w:cs="Times New Roman"/>
          <w:sz w:val="24"/>
          <w:szCs w:val="24"/>
        </w:rPr>
        <w:t>www</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lang w:val="en-US"/>
        </w:rPr>
        <w:t>arbitr</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rPr>
        <w:t>gospmr</w:t>
      </w:r>
      <w:proofErr w:type="spellEnd"/>
      <w:r w:rsidRPr="004616D1">
        <w:rPr>
          <w:rFonts w:ascii="Times New Roman" w:eastAsia="Times New Roman" w:hAnsi="Times New Roman" w:cs="Times New Roman"/>
          <w:sz w:val="24"/>
          <w:szCs w:val="24"/>
        </w:rPr>
        <w:t>.</w:t>
      </w:r>
      <w:r w:rsidRPr="004616D1">
        <w:rPr>
          <w:rFonts w:ascii="Times New Roman" w:eastAsia="Times New Roman" w:hAnsi="Times New Roman" w:cs="Times New Roman"/>
          <w:sz w:val="24"/>
          <w:szCs w:val="24"/>
          <w:lang w:val="en-US"/>
        </w:rPr>
        <w:t>org</w:t>
      </w:r>
    </w:p>
    <w:p w:rsidR="00CE471A" w:rsidRPr="004616D1" w:rsidRDefault="00D62891" w:rsidP="00086D2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ИМЕНЕМ 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roofErr w:type="gramStart"/>
      <w:r w:rsidRPr="004616D1">
        <w:rPr>
          <w:rFonts w:ascii="Times New Roman" w:eastAsia="Times New Roman" w:hAnsi="Times New Roman" w:cs="Times New Roman"/>
          <w:b/>
          <w:sz w:val="24"/>
          <w:szCs w:val="24"/>
        </w:rPr>
        <w:t>Р</w:t>
      </w:r>
      <w:proofErr w:type="gramEnd"/>
      <w:r w:rsidRPr="004616D1">
        <w:rPr>
          <w:rFonts w:ascii="Times New Roman" w:eastAsia="Times New Roman" w:hAnsi="Times New Roman" w:cs="Times New Roman"/>
          <w:b/>
          <w:sz w:val="24"/>
          <w:szCs w:val="24"/>
        </w:rPr>
        <w:t xml:space="preserve"> Е Ш Е Н И Е</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4616D1" w:rsidTr="00CE471A">
        <w:trPr>
          <w:trHeight w:val="259"/>
        </w:trPr>
        <w:tc>
          <w:tcPr>
            <w:tcW w:w="4952" w:type="dxa"/>
            <w:gridSpan w:val="7"/>
          </w:tcPr>
          <w:p w:rsidR="00CE471A" w:rsidRPr="004616D1" w:rsidRDefault="00B66E89" w:rsidP="00B66E89">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19</w:t>
            </w:r>
            <w:r w:rsidR="00CE471A" w:rsidRPr="004616D1">
              <w:rPr>
                <w:rFonts w:ascii="Times New Roman" w:eastAsia="Calibri" w:hAnsi="Times New Roman" w:cs="Times New Roman"/>
                <w:sz w:val="24"/>
                <w:szCs w:val="24"/>
              </w:rPr>
              <w:t xml:space="preserve"> </w:t>
            </w:r>
            <w:r w:rsidR="000015F7">
              <w:rPr>
                <w:rFonts w:ascii="Times New Roman" w:eastAsia="Calibri" w:hAnsi="Times New Roman" w:cs="Times New Roman"/>
                <w:sz w:val="24"/>
                <w:szCs w:val="24"/>
              </w:rPr>
              <w:t>февраля</w:t>
            </w:r>
            <w:r w:rsidR="00CE471A" w:rsidRPr="004616D1">
              <w:rPr>
                <w:rFonts w:ascii="Times New Roman" w:eastAsia="Calibri" w:hAnsi="Times New Roman" w:cs="Times New Roman"/>
                <w:sz w:val="24"/>
                <w:szCs w:val="24"/>
              </w:rPr>
              <w:t xml:space="preserve">  </w:t>
            </w:r>
            <w:r w:rsidR="000015F7">
              <w:rPr>
                <w:rFonts w:ascii="Times New Roman" w:eastAsia="Calibri" w:hAnsi="Times New Roman" w:cs="Times New Roman"/>
                <w:bCs/>
                <w:sz w:val="24"/>
                <w:szCs w:val="24"/>
              </w:rPr>
              <w:t>2020</w:t>
            </w:r>
            <w:r w:rsidR="00CE471A" w:rsidRPr="004616D1">
              <w:rPr>
                <w:rFonts w:ascii="Times New Roman" w:eastAsia="Calibri" w:hAnsi="Times New Roman" w:cs="Times New Roman"/>
                <w:bCs/>
                <w:sz w:val="24"/>
                <w:szCs w:val="24"/>
              </w:rPr>
              <w:t xml:space="preserve"> года</w:t>
            </w:r>
          </w:p>
        </w:tc>
        <w:tc>
          <w:tcPr>
            <w:tcW w:w="4971" w:type="dxa"/>
            <w:gridSpan w:val="3"/>
          </w:tcPr>
          <w:p w:rsidR="00CE471A" w:rsidRPr="004616D1" w:rsidRDefault="00CE471A" w:rsidP="00B66E89">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bCs/>
                <w:sz w:val="24"/>
                <w:szCs w:val="24"/>
              </w:rPr>
              <w:t xml:space="preserve">                               </w:t>
            </w:r>
            <w:r w:rsidR="00B66E89">
              <w:rPr>
                <w:rFonts w:ascii="Times New Roman" w:eastAsia="Calibri" w:hAnsi="Times New Roman" w:cs="Times New Roman"/>
                <w:bCs/>
                <w:sz w:val="24"/>
                <w:szCs w:val="24"/>
              </w:rPr>
              <w:t xml:space="preserve">          </w:t>
            </w:r>
            <w:r w:rsidRPr="004616D1">
              <w:rPr>
                <w:rFonts w:ascii="Times New Roman" w:eastAsia="Calibri" w:hAnsi="Times New Roman" w:cs="Times New Roman"/>
                <w:bCs/>
                <w:sz w:val="24"/>
                <w:szCs w:val="24"/>
              </w:rPr>
              <w:t xml:space="preserve">Дело </w:t>
            </w:r>
            <w:r w:rsidRPr="004616D1">
              <w:rPr>
                <w:rFonts w:ascii="Times New Roman" w:eastAsia="Calibri" w:hAnsi="Times New Roman" w:cs="Times New Roman"/>
                <w:sz w:val="24"/>
                <w:szCs w:val="24"/>
              </w:rPr>
              <w:t xml:space="preserve">№ </w:t>
            </w:r>
            <w:r w:rsidR="000015F7">
              <w:rPr>
                <w:rFonts w:ascii="Times New Roman" w:eastAsia="Calibri" w:hAnsi="Times New Roman" w:cs="Times New Roman"/>
                <w:sz w:val="24"/>
                <w:szCs w:val="24"/>
              </w:rPr>
              <w:t>70/20</w:t>
            </w:r>
            <w:r w:rsidRPr="004616D1">
              <w:rPr>
                <w:rFonts w:ascii="Times New Roman" w:eastAsia="Calibri" w:hAnsi="Times New Roman" w:cs="Times New Roman"/>
                <w:sz w:val="24"/>
                <w:szCs w:val="24"/>
              </w:rPr>
              <w:t>-</w:t>
            </w:r>
            <w:r w:rsidR="0050520D" w:rsidRPr="004616D1">
              <w:rPr>
                <w:rFonts w:ascii="Times New Roman" w:eastAsia="Calibri" w:hAnsi="Times New Roman" w:cs="Times New Roman"/>
                <w:sz w:val="24"/>
                <w:szCs w:val="24"/>
              </w:rPr>
              <w:t>09</w:t>
            </w:r>
            <w:r w:rsidRPr="004616D1">
              <w:rPr>
                <w:rFonts w:ascii="Times New Roman" w:eastAsia="Calibri" w:hAnsi="Times New Roman" w:cs="Times New Roman"/>
                <w:sz w:val="24"/>
                <w:szCs w:val="24"/>
              </w:rPr>
              <w:t xml:space="preserve">          </w:t>
            </w:r>
            <w:r w:rsidRPr="004616D1">
              <w:rPr>
                <w:rFonts w:ascii="Times New Roman" w:eastAsia="Calibri" w:hAnsi="Times New Roman" w:cs="Times New Roman"/>
                <w:bCs/>
                <w:sz w:val="24"/>
                <w:szCs w:val="24"/>
              </w:rPr>
              <w:t xml:space="preserve">                  </w:t>
            </w:r>
          </w:p>
        </w:tc>
      </w:tr>
      <w:tr w:rsidR="00CE471A" w:rsidRPr="004616D1" w:rsidTr="00CE471A">
        <w:tc>
          <w:tcPr>
            <w:tcW w:w="1199"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838"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4616D1" w:rsidRDefault="00CE471A" w:rsidP="00086D2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r w:rsidR="00CE471A" w:rsidRPr="004616D1" w:rsidTr="00CE471A">
        <w:tc>
          <w:tcPr>
            <w:tcW w:w="1985" w:type="dxa"/>
            <w:gridSpan w:val="2"/>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г. Тирасполь</w:t>
            </w:r>
          </w:p>
        </w:tc>
        <w:tc>
          <w:tcPr>
            <w:tcW w:w="283"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284" w:type="dxa"/>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bl>
    <w:p w:rsidR="00CE471A" w:rsidRPr="004616D1" w:rsidRDefault="00CE471A" w:rsidP="00086D2B">
      <w:pPr>
        <w:spacing w:after="0" w:line="240" w:lineRule="auto"/>
        <w:ind w:firstLine="709"/>
        <w:jc w:val="both"/>
        <w:rPr>
          <w:rFonts w:ascii="Times New Roman" w:eastAsia="Times New Roman" w:hAnsi="Times New Roman" w:cs="Times New Roman"/>
          <w:sz w:val="24"/>
          <w:szCs w:val="24"/>
        </w:rPr>
      </w:pP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roofErr w:type="gramStart"/>
      <w:r w:rsidRPr="004616D1">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r w:rsidR="00B66E89">
        <w:rPr>
          <w:rFonts w:ascii="Times New Roman" w:eastAsia="Times New Roman" w:hAnsi="Times New Roman" w:cs="Times New Roman"/>
          <w:sz w:val="24"/>
          <w:szCs w:val="24"/>
        </w:rPr>
        <w:t xml:space="preserve">               </w:t>
      </w:r>
      <w:r w:rsidR="0050520D" w:rsidRPr="004616D1">
        <w:rPr>
          <w:rFonts w:ascii="Times New Roman" w:eastAsia="Times New Roman" w:hAnsi="Times New Roman" w:cs="Times New Roman"/>
          <w:sz w:val="24"/>
          <w:szCs w:val="24"/>
        </w:rPr>
        <w:t>Шевченко А.А. (далее – арбитражный суд, суд)</w:t>
      </w:r>
      <w:r w:rsidRPr="004616D1">
        <w:rPr>
          <w:rFonts w:ascii="Times New Roman" w:eastAsia="Times New Roman" w:hAnsi="Times New Roman" w:cs="Times New Roman"/>
          <w:sz w:val="24"/>
          <w:szCs w:val="24"/>
        </w:rPr>
        <w:t xml:space="preserve"> рассматривая в открытом судебном заседании </w:t>
      </w:r>
      <w:r w:rsidR="000015F7" w:rsidRPr="00F7123E">
        <w:rPr>
          <w:rFonts w:ascii="Times New Roman" w:hAnsi="Times New Roman" w:cs="Times New Roman"/>
          <w:sz w:val="24"/>
          <w:szCs w:val="24"/>
        </w:rPr>
        <w:t xml:space="preserve">заявление  </w:t>
      </w:r>
      <w:r w:rsidR="000015F7">
        <w:rPr>
          <w:rFonts w:ascii="Times New Roman" w:hAnsi="Times New Roman" w:cs="Times New Roman"/>
          <w:sz w:val="24"/>
          <w:szCs w:val="24"/>
        </w:rPr>
        <w:t>н</w:t>
      </w:r>
      <w:r w:rsidR="000015F7" w:rsidRPr="00F7123E">
        <w:rPr>
          <w:rFonts w:ascii="Times New Roman" w:hAnsi="Times New Roman" w:cs="Times New Roman"/>
          <w:sz w:val="24"/>
          <w:szCs w:val="24"/>
        </w:rPr>
        <w:t>алоговой и</w:t>
      </w:r>
      <w:r w:rsidR="000015F7">
        <w:rPr>
          <w:rFonts w:ascii="Times New Roman" w:hAnsi="Times New Roman" w:cs="Times New Roman"/>
          <w:sz w:val="24"/>
          <w:szCs w:val="24"/>
        </w:rPr>
        <w:t xml:space="preserve">нспекции по г. Тирасполь Государственной налоговой службы Министерства финансов Приднестровской Молдавской Республики (далее – налоговая инспекция, заявитель) (г. </w:t>
      </w:r>
      <w:r w:rsidR="000015F7" w:rsidRPr="00502864">
        <w:rPr>
          <w:rFonts w:ascii="Times New Roman" w:hAnsi="Times New Roman" w:cs="Times New Roman"/>
          <w:sz w:val="24"/>
          <w:szCs w:val="24"/>
        </w:rPr>
        <w:t>Т</w:t>
      </w:r>
      <w:r w:rsidR="000015F7">
        <w:rPr>
          <w:rFonts w:ascii="Times New Roman" w:hAnsi="Times New Roman" w:cs="Times New Roman"/>
          <w:sz w:val="24"/>
          <w:szCs w:val="24"/>
        </w:rPr>
        <w:t xml:space="preserve">ирасполь, ул. 25 Октября, 101) </w:t>
      </w:r>
      <w:r w:rsidR="000015F7" w:rsidRPr="00F7123E">
        <w:rPr>
          <w:rFonts w:ascii="Times New Roman" w:hAnsi="Times New Roman" w:cs="Times New Roman"/>
          <w:sz w:val="24"/>
          <w:szCs w:val="24"/>
        </w:rPr>
        <w:t>к</w:t>
      </w:r>
      <w:r w:rsidR="000015F7">
        <w:rPr>
          <w:rFonts w:ascii="Times New Roman" w:hAnsi="Times New Roman" w:cs="Times New Roman"/>
          <w:sz w:val="24"/>
          <w:szCs w:val="24"/>
        </w:rPr>
        <w:t xml:space="preserve"> </w:t>
      </w:r>
      <w:r w:rsidR="000015F7" w:rsidRPr="00F7123E">
        <w:rPr>
          <w:rFonts w:ascii="Times New Roman" w:hAnsi="Times New Roman" w:cs="Times New Roman"/>
          <w:sz w:val="24"/>
          <w:szCs w:val="24"/>
        </w:rPr>
        <w:t>обществу с ограниченной</w:t>
      </w:r>
      <w:r w:rsidR="000015F7">
        <w:rPr>
          <w:rFonts w:ascii="Times New Roman" w:hAnsi="Times New Roman" w:cs="Times New Roman"/>
          <w:sz w:val="24"/>
          <w:szCs w:val="24"/>
        </w:rPr>
        <w:t xml:space="preserve"> о</w:t>
      </w:r>
      <w:r w:rsidR="000015F7" w:rsidRPr="00F7123E">
        <w:rPr>
          <w:rFonts w:ascii="Times New Roman" w:hAnsi="Times New Roman" w:cs="Times New Roman"/>
          <w:sz w:val="24"/>
          <w:szCs w:val="24"/>
        </w:rPr>
        <w:t>т</w:t>
      </w:r>
      <w:r w:rsidR="000015F7">
        <w:rPr>
          <w:rFonts w:ascii="Times New Roman" w:hAnsi="Times New Roman" w:cs="Times New Roman"/>
          <w:sz w:val="24"/>
          <w:szCs w:val="24"/>
        </w:rPr>
        <w:t>в</w:t>
      </w:r>
      <w:r w:rsidR="000015F7" w:rsidRPr="00F7123E">
        <w:rPr>
          <w:rFonts w:ascii="Times New Roman" w:hAnsi="Times New Roman" w:cs="Times New Roman"/>
          <w:sz w:val="24"/>
          <w:szCs w:val="24"/>
        </w:rPr>
        <w:t>етс</w:t>
      </w:r>
      <w:r w:rsidR="000015F7">
        <w:rPr>
          <w:rFonts w:ascii="Times New Roman" w:hAnsi="Times New Roman" w:cs="Times New Roman"/>
          <w:sz w:val="24"/>
          <w:szCs w:val="24"/>
        </w:rPr>
        <w:t>т</w:t>
      </w:r>
      <w:r w:rsidR="000015F7" w:rsidRPr="00F7123E">
        <w:rPr>
          <w:rFonts w:ascii="Times New Roman" w:hAnsi="Times New Roman" w:cs="Times New Roman"/>
          <w:sz w:val="24"/>
          <w:szCs w:val="24"/>
        </w:rPr>
        <w:t>венностью</w:t>
      </w:r>
      <w:r w:rsidR="000015F7">
        <w:rPr>
          <w:rFonts w:ascii="Times New Roman" w:hAnsi="Times New Roman" w:cs="Times New Roman"/>
          <w:sz w:val="24"/>
          <w:szCs w:val="24"/>
        </w:rPr>
        <w:t xml:space="preserve"> «</w:t>
      </w:r>
      <w:proofErr w:type="spellStart"/>
      <w:r w:rsidR="000015F7">
        <w:rPr>
          <w:rFonts w:ascii="Times New Roman" w:hAnsi="Times New Roman" w:cs="Times New Roman"/>
          <w:sz w:val="24"/>
          <w:szCs w:val="24"/>
        </w:rPr>
        <w:t>ТП-Центр</w:t>
      </w:r>
      <w:proofErr w:type="spellEnd"/>
      <w:r w:rsidR="000015F7">
        <w:rPr>
          <w:rFonts w:ascii="Times New Roman" w:hAnsi="Times New Roman" w:cs="Times New Roman"/>
          <w:sz w:val="24"/>
          <w:szCs w:val="24"/>
        </w:rPr>
        <w:t>» (далее – ООО «</w:t>
      </w:r>
      <w:proofErr w:type="spellStart"/>
      <w:r w:rsidR="000015F7">
        <w:rPr>
          <w:rFonts w:ascii="Times New Roman" w:hAnsi="Times New Roman" w:cs="Times New Roman"/>
          <w:sz w:val="24"/>
          <w:szCs w:val="24"/>
        </w:rPr>
        <w:t>ТП-Центр</w:t>
      </w:r>
      <w:proofErr w:type="spellEnd"/>
      <w:r w:rsidR="000015F7">
        <w:rPr>
          <w:rFonts w:ascii="Times New Roman" w:hAnsi="Times New Roman" w:cs="Times New Roman"/>
          <w:sz w:val="24"/>
          <w:szCs w:val="24"/>
        </w:rPr>
        <w:t>», лицо, привлекаемое к административной ответственности) (г. Тирасполь</w:t>
      </w:r>
      <w:proofErr w:type="gramEnd"/>
      <w:r w:rsidR="000015F7">
        <w:rPr>
          <w:rFonts w:ascii="Times New Roman" w:hAnsi="Times New Roman" w:cs="Times New Roman"/>
          <w:sz w:val="24"/>
          <w:szCs w:val="24"/>
        </w:rPr>
        <w:t xml:space="preserve">, ул. Чапаева, д.9) </w:t>
      </w:r>
      <w:r w:rsidR="000015F7" w:rsidRPr="00F7123E">
        <w:rPr>
          <w:rFonts w:ascii="Times New Roman" w:hAnsi="Times New Roman" w:cs="Times New Roman"/>
          <w:sz w:val="24"/>
          <w:szCs w:val="24"/>
        </w:rPr>
        <w:t>о привлечении к административной ответственности</w:t>
      </w:r>
      <w:r w:rsidRPr="004616D1">
        <w:rPr>
          <w:rFonts w:ascii="Times New Roman" w:eastAsia="Times New Roman" w:hAnsi="Times New Roman" w:cs="Times New Roman"/>
          <w:sz w:val="24"/>
          <w:szCs w:val="24"/>
        </w:rPr>
        <w:t>, при участии представителей:</w:t>
      </w:r>
    </w:p>
    <w:p w:rsidR="00315176" w:rsidRPr="004616D1" w:rsidRDefault="0050520D"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Заявителя </w:t>
      </w:r>
      <w:r w:rsidR="0025497B" w:rsidRPr="004616D1">
        <w:rPr>
          <w:rFonts w:ascii="Times New Roman" w:eastAsia="Times New Roman" w:hAnsi="Times New Roman" w:cs="Times New Roman"/>
          <w:sz w:val="24"/>
          <w:szCs w:val="24"/>
        </w:rPr>
        <w:t xml:space="preserve">– </w:t>
      </w:r>
      <w:r w:rsidRPr="004616D1">
        <w:rPr>
          <w:rFonts w:ascii="Times New Roman" w:eastAsia="Times New Roman" w:hAnsi="Times New Roman" w:cs="Times New Roman"/>
          <w:sz w:val="24"/>
          <w:szCs w:val="24"/>
        </w:rPr>
        <w:t xml:space="preserve"> </w:t>
      </w:r>
      <w:proofErr w:type="spellStart"/>
      <w:r w:rsidR="000015F7">
        <w:rPr>
          <w:rFonts w:ascii="Times New Roman" w:eastAsia="Times New Roman" w:hAnsi="Times New Roman" w:cs="Times New Roman"/>
          <w:sz w:val="24"/>
          <w:szCs w:val="24"/>
        </w:rPr>
        <w:t>Негура</w:t>
      </w:r>
      <w:proofErr w:type="spellEnd"/>
      <w:r w:rsidR="000015F7">
        <w:rPr>
          <w:rFonts w:ascii="Times New Roman" w:eastAsia="Times New Roman" w:hAnsi="Times New Roman" w:cs="Times New Roman"/>
          <w:sz w:val="24"/>
          <w:szCs w:val="24"/>
        </w:rPr>
        <w:t xml:space="preserve"> Е.В.</w:t>
      </w:r>
      <w:r w:rsidRPr="004616D1">
        <w:rPr>
          <w:rFonts w:ascii="Times New Roman" w:eastAsia="Times New Roman" w:hAnsi="Times New Roman" w:cs="Times New Roman"/>
          <w:sz w:val="24"/>
          <w:szCs w:val="24"/>
        </w:rPr>
        <w:t xml:space="preserve"> (по доверенности № </w:t>
      </w:r>
      <w:r w:rsidR="000015F7">
        <w:rPr>
          <w:rFonts w:ascii="Times New Roman" w:eastAsia="Times New Roman" w:hAnsi="Times New Roman" w:cs="Times New Roman"/>
          <w:sz w:val="24"/>
          <w:szCs w:val="24"/>
        </w:rPr>
        <w:t>08-1669</w:t>
      </w:r>
      <w:r w:rsidRPr="004616D1">
        <w:rPr>
          <w:rFonts w:ascii="Times New Roman" w:eastAsia="Times New Roman" w:hAnsi="Times New Roman" w:cs="Times New Roman"/>
          <w:sz w:val="24"/>
          <w:szCs w:val="24"/>
        </w:rPr>
        <w:t xml:space="preserve"> от </w:t>
      </w:r>
      <w:r w:rsidR="000015F7">
        <w:rPr>
          <w:rFonts w:ascii="Times New Roman" w:eastAsia="Times New Roman" w:hAnsi="Times New Roman" w:cs="Times New Roman"/>
          <w:sz w:val="24"/>
          <w:szCs w:val="24"/>
        </w:rPr>
        <w:t>18 февраля 2020</w:t>
      </w:r>
      <w:r w:rsidRPr="004616D1">
        <w:rPr>
          <w:rFonts w:ascii="Times New Roman" w:eastAsia="Times New Roman" w:hAnsi="Times New Roman" w:cs="Times New Roman"/>
          <w:sz w:val="24"/>
          <w:szCs w:val="24"/>
        </w:rPr>
        <w:t xml:space="preserve"> года)</w:t>
      </w:r>
      <w:r w:rsidR="000015F7">
        <w:rPr>
          <w:rFonts w:ascii="Times New Roman" w:eastAsia="Times New Roman" w:hAnsi="Times New Roman" w:cs="Times New Roman"/>
          <w:sz w:val="24"/>
          <w:szCs w:val="24"/>
        </w:rPr>
        <w:t xml:space="preserve">, Добровольская  И.А. (по доверенности № 08-1671 от 18 февраля 2020 года), </w:t>
      </w:r>
      <w:proofErr w:type="spellStart"/>
      <w:r w:rsidR="000015F7">
        <w:rPr>
          <w:rFonts w:ascii="Times New Roman" w:eastAsia="Times New Roman" w:hAnsi="Times New Roman" w:cs="Times New Roman"/>
          <w:sz w:val="24"/>
          <w:szCs w:val="24"/>
        </w:rPr>
        <w:t>Коминярская</w:t>
      </w:r>
      <w:proofErr w:type="spellEnd"/>
      <w:r w:rsidR="000015F7">
        <w:rPr>
          <w:rFonts w:ascii="Times New Roman" w:eastAsia="Times New Roman" w:hAnsi="Times New Roman" w:cs="Times New Roman"/>
          <w:sz w:val="24"/>
          <w:szCs w:val="24"/>
        </w:rPr>
        <w:t xml:space="preserve"> А.Е. (по доверенности № 08-1674 от 18 февраля 2020 года),</w:t>
      </w:r>
    </w:p>
    <w:p w:rsidR="007D5779" w:rsidRDefault="0050520D" w:rsidP="007D5779">
      <w:pPr>
        <w:autoSpaceDE w:val="0"/>
        <w:autoSpaceDN w:val="0"/>
        <w:adjustRightInd w:val="0"/>
        <w:spacing w:after="0" w:line="240" w:lineRule="auto"/>
        <w:ind w:left="-426" w:right="-2" w:firstLine="709"/>
        <w:jc w:val="both"/>
        <w:rPr>
          <w:rStyle w:val="FontStyle14"/>
          <w:sz w:val="24"/>
          <w:szCs w:val="24"/>
        </w:rPr>
      </w:pPr>
      <w:r w:rsidRPr="004616D1">
        <w:rPr>
          <w:rFonts w:ascii="Times New Roman" w:eastAsia="Times New Roman" w:hAnsi="Times New Roman" w:cs="Times New Roman"/>
          <w:sz w:val="24"/>
          <w:szCs w:val="24"/>
        </w:rPr>
        <w:t>Лица, привлекаемого к административной ответственности</w:t>
      </w:r>
      <w:r w:rsidR="00315176" w:rsidRPr="004616D1">
        <w:rPr>
          <w:rFonts w:ascii="Times New Roman" w:eastAsia="Times New Roman" w:hAnsi="Times New Roman" w:cs="Times New Roman"/>
          <w:sz w:val="24"/>
          <w:szCs w:val="24"/>
        </w:rPr>
        <w:t xml:space="preserve"> – </w:t>
      </w:r>
      <w:r w:rsidR="000015F7">
        <w:rPr>
          <w:rStyle w:val="FontStyle14"/>
          <w:sz w:val="24"/>
          <w:szCs w:val="24"/>
        </w:rPr>
        <w:t>Горячева Е.А. (директор согласно выписке из государственного реестра юридических лиц),</w:t>
      </w:r>
    </w:p>
    <w:p w:rsidR="0050520D" w:rsidRPr="007D5779" w:rsidRDefault="0050520D" w:rsidP="007D5779">
      <w:pPr>
        <w:autoSpaceDE w:val="0"/>
        <w:autoSpaceDN w:val="0"/>
        <w:adjustRightInd w:val="0"/>
        <w:spacing w:after="0" w:line="240" w:lineRule="auto"/>
        <w:ind w:left="-426" w:right="-2" w:firstLine="709"/>
        <w:jc w:val="both"/>
        <w:rPr>
          <w:rFonts w:ascii="Times New Roman" w:hAnsi="Times New Roman" w:cs="Times New Roman"/>
          <w:sz w:val="24"/>
          <w:szCs w:val="24"/>
        </w:rPr>
      </w:pPr>
      <w:r w:rsidRPr="004616D1">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У С Т А Н О В И Л:</w:t>
      </w: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p>
    <w:p w:rsidR="000015F7" w:rsidRDefault="000015F7" w:rsidP="00086D2B">
      <w:pPr>
        <w:spacing w:after="0" w:line="240" w:lineRule="auto"/>
        <w:ind w:left="-426" w:right="-2" w:firstLine="709"/>
        <w:jc w:val="both"/>
        <w:rPr>
          <w:rStyle w:val="FontStyle14"/>
          <w:sz w:val="24"/>
          <w:szCs w:val="24"/>
        </w:rPr>
      </w:pPr>
      <w:r>
        <w:rPr>
          <w:rStyle w:val="FontStyle14"/>
          <w:sz w:val="24"/>
          <w:szCs w:val="24"/>
        </w:rPr>
        <w:t xml:space="preserve">Налоговая инспекция по </w:t>
      </w:r>
      <w:proofErr w:type="gramStart"/>
      <w:r>
        <w:rPr>
          <w:rStyle w:val="FontStyle14"/>
          <w:sz w:val="24"/>
          <w:szCs w:val="24"/>
        </w:rPr>
        <w:t>г</w:t>
      </w:r>
      <w:proofErr w:type="gramEnd"/>
      <w:r>
        <w:rPr>
          <w:rStyle w:val="FontStyle14"/>
          <w:sz w:val="24"/>
          <w:szCs w:val="24"/>
        </w:rPr>
        <w:t>. Тирасполь  обратилась в Арбитражный суд ПМР с заявлением о привлечении ООО «</w:t>
      </w:r>
      <w:proofErr w:type="spellStart"/>
      <w:r>
        <w:rPr>
          <w:rStyle w:val="FontStyle14"/>
          <w:sz w:val="24"/>
          <w:szCs w:val="24"/>
        </w:rPr>
        <w:t>ТП-Центр</w:t>
      </w:r>
      <w:proofErr w:type="spellEnd"/>
      <w:r>
        <w:rPr>
          <w:rStyle w:val="FontStyle14"/>
          <w:sz w:val="24"/>
          <w:szCs w:val="24"/>
        </w:rPr>
        <w:t>» к административной ответственности.</w:t>
      </w:r>
    </w:p>
    <w:p w:rsidR="00B129D0" w:rsidRPr="000015F7" w:rsidRDefault="000015F7" w:rsidP="000015F7">
      <w:pPr>
        <w:spacing w:after="0" w:line="240" w:lineRule="auto"/>
        <w:ind w:left="-426" w:right="-2" w:firstLine="709"/>
        <w:jc w:val="both"/>
        <w:rPr>
          <w:rFonts w:ascii="Times New Roman" w:hAnsi="Times New Roman" w:cs="Times New Roman"/>
          <w:sz w:val="24"/>
          <w:szCs w:val="24"/>
        </w:rPr>
      </w:pPr>
      <w:r>
        <w:rPr>
          <w:rStyle w:val="FontStyle14"/>
          <w:sz w:val="24"/>
          <w:szCs w:val="24"/>
        </w:rPr>
        <w:t>Определением от 5 февраля 2020 года заявление налоговой инспекции принято к производству арбитражного суда, разбирательство дела назначено на 19 февраля 2020 года.</w:t>
      </w:r>
    </w:p>
    <w:p w:rsidR="00073A89" w:rsidRPr="004616D1" w:rsidRDefault="00B129D0" w:rsidP="000015F7">
      <w:pPr>
        <w:spacing w:after="0" w:line="240" w:lineRule="auto"/>
        <w:ind w:left="-426" w:right="-2" w:firstLine="709"/>
        <w:jc w:val="both"/>
        <w:rPr>
          <w:rFonts w:ascii="Times New Roman" w:eastAsia="Times New Roman" w:hAnsi="Times New Roman" w:cs="Times New Roman"/>
          <w:sz w:val="24"/>
          <w:szCs w:val="24"/>
        </w:rPr>
      </w:pPr>
      <w:r w:rsidRPr="004616D1">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073A89" w:rsidRPr="004616D1"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t xml:space="preserve">Дело № </w:t>
      </w:r>
      <w:r w:rsidR="000015F7">
        <w:rPr>
          <w:rFonts w:ascii="Times New Roman" w:eastAsia="Calibri" w:hAnsi="Times New Roman" w:cs="Times New Roman"/>
          <w:sz w:val="24"/>
          <w:szCs w:val="24"/>
        </w:rPr>
        <w:t>70/20</w:t>
      </w:r>
      <w:r w:rsidR="000015F7" w:rsidRPr="004616D1">
        <w:rPr>
          <w:rFonts w:ascii="Times New Roman" w:eastAsia="Calibri" w:hAnsi="Times New Roman" w:cs="Times New Roman"/>
          <w:sz w:val="24"/>
          <w:szCs w:val="24"/>
        </w:rPr>
        <w:t>-09</w:t>
      </w:r>
      <w:r w:rsidR="000015F7">
        <w:rPr>
          <w:rFonts w:ascii="Times New Roman" w:eastAsia="Calibri" w:hAnsi="Times New Roman" w:cs="Times New Roman"/>
          <w:sz w:val="24"/>
          <w:szCs w:val="24"/>
        </w:rPr>
        <w:t xml:space="preserve">  </w:t>
      </w:r>
      <w:r w:rsidRPr="004616D1">
        <w:rPr>
          <w:rFonts w:ascii="Times New Roman" w:hAnsi="Times New Roman" w:cs="Times New Roman"/>
          <w:sz w:val="24"/>
          <w:szCs w:val="24"/>
        </w:rPr>
        <w:t xml:space="preserve">рассмотрено по существу в судебном заседании </w:t>
      </w:r>
      <w:r w:rsidR="00D10729">
        <w:rPr>
          <w:rFonts w:ascii="Times New Roman" w:hAnsi="Times New Roman" w:cs="Times New Roman"/>
          <w:sz w:val="24"/>
          <w:szCs w:val="24"/>
        </w:rPr>
        <w:t>1</w:t>
      </w:r>
      <w:r w:rsidRPr="004616D1">
        <w:rPr>
          <w:rFonts w:ascii="Times New Roman" w:hAnsi="Times New Roman" w:cs="Times New Roman"/>
          <w:sz w:val="24"/>
          <w:szCs w:val="24"/>
        </w:rPr>
        <w:t xml:space="preserve">9 </w:t>
      </w:r>
      <w:r w:rsidR="00D10729">
        <w:rPr>
          <w:rFonts w:ascii="Times New Roman" w:hAnsi="Times New Roman" w:cs="Times New Roman"/>
          <w:sz w:val="24"/>
          <w:szCs w:val="24"/>
        </w:rPr>
        <w:t>февраля 2020</w:t>
      </w:r>
      <w:r w:rsidRPr="004616D1">
        <w:rPr>
          <w:rFonts w:ascii="Times New Roman" w:hAnsi="Times New Roman" w:cs="Times New Roman"/>
          <w:sz w:val="24"/>
          <w:szCs w:val="24"/>
        </w:rPr>
        <w:t xml:space="preserve"> года, в котором оглашена резолютивная часть решения. В полном объеме итоговый судебный акт по данному делу изготовлен </w:t>
      </w:r>
      <w:r w:rsidR="00D10729" w:rsidRPr="00B66E89">
        <w:rPr>
          <w:rFonts w:ascii="Times New Roman" w:hAnsi="Times New Roman" w:cs="Times New Roman"/>
          <w:sz w:val="24"/>
          <w:szCs w:val="24"/>
        </w:rPr>
        <w:t xml:space="preserve"> 2</w:t>
      </w:r>
      <w:r w:rsidR="00B66E89" w:rsidRPr="00B66E89">
        <w:rPr>
          <w:rFonts w:ascii="Times New Roman" w:hAnsi="Times New Roman" w:cs="Times New Roman"/>
          <w:sz w:val="24"/>
          <w:szCs w:val="24"/>
        </w:rPr>
        <w:t>5</w:t>
      </w:r>
      <w:r w:rsidRPr="00B66E89">
        <w:rPr>
          <w:rFonts w:ascii="Times New Roman" w:hAnsi="Times New Roman" w:cs="Times New Roman"/>
          <w:sz w:val="24"/>
          <w:szCs w:val="24"/>
        </w:rPr>
        <w:t xml:space="preserve"> </w:t>
      </w:r>
      <w:r w:rsidR="00D10729" w:rsidRPr="00B66E89">
        <w:rPr>
          <w:rFonts w:ascii="Times New Roman" w:hAnsi="Times New Roman" w:cs="Times New Roman"/>
          <w:sz w:val="24"/>
          <w:szCs w:val="24"/>
        </w:rPr>
        <w:t>февраля 2020</w:t>
      </w:r>
      <w:r w:rsidRPr="00B66E89">
        <w:rPr>
          <w:rFonts w:ascii="Times New Roman" w:hAnsi="Times New Roman" w:cs="Times New Roman"/>
          <w:sz w:val="24"/>
          <w:szCs w:val="24"/>
        </w:rPr>
        <w:t xml:space="preserve"> года.</w:t>
      </w:r>
    </w:p>
    <w:p w:rsidR="007D5779" w:rsidRDefault="00CE471A" w:rsidP="007D5779">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b/>
          <w:sz w:val="24"/>
          <w:szCs w:val="24"/>
        </w:rPr>
        <w:t xml:space="preserve">Налоговая инспекция </w:t>
      </w:r>
      <w:r w:rsidRPr="004616D1">
        <w:rPr>
          <w:rFonts w:ascii="Times New Roman" w:hAnsi="Times New Roman" w:cs="Times New Roman"/>
          <w:sz w:val="24"/>
          <w:szCs w:val="24"/>
        </w:rPr>
        <w:t>в ходе судебного разбирательства поддерж</w:t>
      </w:r>
      <w:r w:rsidR="00043999" w:rsidRPr="004616D1">
        <w:rPr>
          <w:rFonts w:ascii="Times New Roman" w:hAnsi="Times New Roman" w:cs="Times New Roman"/>
          <w:sz w:val="24"/>
          <w:szCs w:val="24"/>
        </w:rPr>
        <w:t>ала</w:t>
      </w:r>
      <w:r w:rsidRPr="004616D1">
        <w:rPr>
          <w:rFonts w:ascii="Times New Roman" w:hAnsi="Times New Roman" w:cs="Times New Roman"/>
          <w:sz w:val="24"/>
          <w:szCs w:val="24"/>
        </w:rPr>
        <w:t xml:space="preserve"> заявленные требования в полном объеме</w:t>
      </w:r>
      <w:r w:rsidR="00EF5E80">
        <w:rPr>
          <w:rFonts w:ascii="Times New Roman" w:hAnsi="Times New Roman" w:cs="Times New Roman"/>
          <w:sz w:val="24"/>
          <w:szCs w:val="24"/>
        </w:rPr>
        <w:t xml:space="preserve"> по доводам заявления.</w:t>
      </w:r>
    </w:p>
    <w:p w:rsidR="00073A89" w:rsidRPr="004616D1" w:rsidRDefault="00EF5E80" w:rsidP="007D5779">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b/>
          <w:sz w:val="24"/>
          <w:szCs w:val="24"/>
        </w:rPr>
        <w:t>ООО «</w:t>
      </w:r>
      <w:proofErr w:type="spellStart"/>
      <w:r>
        <w:rPr>
          <w:rFonts w:ascii="Times New Roman" w:hAnsi="Times New Roman" w:cs="Times New Roman"/>
          <w:b/>
          <w:sz w:val="24"/>
          <w:szCs w:val="24"/>
        </w:rPr>
        <w:t>ТП-Центр</w:t>
      </w:r>
      <w:proofErr w:type="spellEnd"/>
      <w:r>
        <w:rPr>
          <w:rFonts w:ascii="Times New Roman" w:hAnsi="Times New Roman" w:cs="Times New Roman"/>
          <w:b/>
          <w:sz w:val="24"/>
          <w:szCs w:val="24"/>
        </w:rPr>
        <w:t>»</w:t>
      </w:r>
      <w:r>
        <w:rPr>
          <w:rFonts w:ascii="Times New Roman" w:hAnsi="Times New Roman" w:cs="Times New Roman"/>
          <w:sz w:val="24"/>
          <w:szCs w:val="24"/>
        </w:rPr>
        <w:t xml:space="preserve"> в рамках судебного заседания признало факт совершения вменяемого административного правонарушения.</w:t>
      </w:r>
    </w:p>
    <w:p w:rsidR="004631B0" w:rsidRPr="002534DC" w:rsidRDefault="00D10729" w:rsidP="00086D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E4B3C" w:rsidRDefault="00F773CE" w:rsidP="00086D2B">
      <w:pPr>
        <w:spacing w:after="0" w:line="240" w:lineRule="auto"/>
        <w:ind w:firstLine="708"/>
        <w:jc w:val="both"/>
        <w:rPr>
          <w:rFonts w:ascii="Times New Roman" w:hAnsi="Times New Roman" w:cs="Times New Roman"/>
          <w:sz w:val="24"/>
          <w:szCs w:val="24"/>
        </w:rPr>
      </w:pPr>
      <w:r w:rsidRPr="004616D1">
        <w:rPr>
          <w:rFonts w:ascii="Times New Roman" w:hAnsi="Times New Roman" w:cs="Times New Roman"/>
          <w:b/>
          <w:sz w:val="24"/>
          <w:szCs w:val="24"/>
        </w:rPr>
        <w:lastRenderedPageBreak/>
        <w:t>Арбитражный суд</w:t>
      </w:r>
      <w:r w:rsidRPr="004616D1">
        <w:rPr>
          <w:rFonts w:ascii="Times New Roman" w:hAnsi="Times New Roman" w:cs="Times New Roman"/>
          <w:sz w:val="24"/>
          <w:szCs w:val="24"/>
        </w:rPr>
        <w:t xml:space="preserve">, рассмотрев материалы дела, заслушав </w:t>
      </w:r>
      <w:r w:rsidR="009E4B3C">
        <w:rPr>
          <w:rFonts w:ascii="Times New Roman" w:hAnsi="Times New Roman" w:cs="Times New Roman"/>
          <w:sz w:val="24"/>
          <w:szCs w:val="24"/>
        </w:rPr>
        <w:t xml:space="preserve">правовые позиции </w:t>
      </w:r>
      <w:r w:rsidRPr="004616D1">
        <w:rPr>
          <w:rFonts w:ascii="Times New Roman" w:hAnsi="Times New Roman" w:cs="Times New Roman"/>
          <w:sz w:val="24"/>
          <w:szCs w:val="24"/>
        </w:rPr>
        <w:t>лиц, участвующих в деле, и исследовав представленные доказательства, приходит к выводу об обоснованности заявленных требований</w:t>
      </w:r>
      <w:r w:rsidR="009E4B3C">
        <w:rPr>
          <w:rFonts w:ascii="Times New Roman" w:hAnsi="Times New Roman" w:cs="Times New Roman"/>
          <w:sz w:val="24"/>
          <w:szCs w:val="24"/>
        </w:rPr>
        <w:t xml:space="preserve"> и наличии оснований для привлечения</w:t>
      </w:r>
      <w:r w:rsidR="007D5779">
        <w:rPr>
          <w:rFonts w:ascii="Times New Roman" w:hAnsi="Times New Roman" w:cs="Times New Roman"/>
          <w:sz w:val="24"/>
          <w:szCs w:val="24"/>
        </w:rPr>
        <w:t xml:space="preserve">             </w:t>
      </w:r>
      <w:r w:rsidR="009E4B3C">
        <w:rPr>
          <w:rFonts w:ascii="Times New Roman" w:hAnsi="Times New Roman" w:cs="Times New Roman"/>
          <w:sz w:val="24"/>
          <w:szCs w:val="24"/>
        </w:rPr>
        <w:t xml:space="preserve"> </w:t>
      </w:r>
      <w:r w:rsidR="007D5779">
        <w:rPr>
          <w:rFonts w:ascii="Times New Roman" w:hAnsi="Times New Roman" w:cs="Times New Roman"/>
          <w:sz w:val="24"/>
          <w:szCs w:val="24"/>
        </w:rPr>
        <w:t>ООО «</w:t>
      </w:r>
      <w:proofErr w:type="spellStart"/>
      <w:r w:rsidR="007D5779">
        <w:rPr>
          <w:rFonts w:ascii="Times New Roman" w:hAnsi="Times New Roman" w:cs="Times New Roman"/>
          <w:sz w:val="24"/>
          <w:szCs w:val="24"/>
        </w:rPr>
        <w:t>ТП-Центр</w:t>
      </w:r>
      <w:proofErr w:type="spellEnd"/>
      <w:r w:rsidR="007D5779">
        <w:rPr>
          <w:rFonts w:ascii="Times New Roman" w:hAnsi="Times New Roman" w:cs="Times New Roman"/>
          <w:sz w:val="24"/>
          <w:szCs w:val="24"/>
        </w:rPr>
        <w:t>»</w:t>
      </w:r>
      <w:r w:rsidR="009E4B3C">
        <w:rPr>
          <w:rFonts w:ascii="Times New Roman" w:hAnsi="Times New Roman" w:cs="Times New Roman"/>
          <w:sz w:val="24"/>
          <w:szCs w:val="24"/>
        </w:rPr>
        <w:t xml:space="preserve"> к административной ответственности. При этом суд исходит из следующего.</w:t>
      </w:r>
    </w:p>
    <w:p w:rsidR="009E4B3C" w:rsidRPr="00BA7828" w:rsidRDefault="009E4B3C" w:rsidP="00086D2B">
      <w:pPr>
        <w:spacing w:after="0" w:line="240" w:lineRule="auto"/>
        <w:ind w:firstLine="709"/>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9E4B3C" w:rsidRPr="00BA7828" w:rsidRDefault="009E4B3C" w:rsidP="00086D2B">
      <w:pPr>
        <w:spacing w:after="0" w:line="240" w:lineRule="auto"/>
        <w:ind w:firstLine="709"/>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Дела о привлечении к административной ответственности,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roofErr w:type="gramEnd"/>
    </w:p>
    <w:p w:rsidR="007D5779" w:rsidRDefault="009E4B3C" w:rsidP="007D5779">
      <w:pPr>
        <w:spacing w:after="0" w:line="240" w:lineRule="auto"/>
        <w:ind w:firstLine="709"/>
        <w:jc w:val="both"/>
        <w:rPr>
          <w:rFonts w:ascii="Times New Roman" w:eastAsia="Times New Roman" w:hAnsi="Times New Roman" w:cs="Times New Roman"/>
          <w:sz w:val="24"/>
          <w:szCs w:val="24"/>
        </w:rPr>
      </w:pPr>
      <w:r w:rsidRPr="00BA7828">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A7828">
        <w:rPr>
          <w:rFonts w:ascii="Times New Roman" w:eastAsia="Times New Roman" w:hAnsi="Times New Roman" w:cs="Times New Roman"/>
          <w:sz w:val="24"/>
          <w:szCs w:val="24"/>
        </w:rPr>
        <w:t>правонарушения</w:t>
      </w:r>
      <w:proofErr w:type="gramEnd"/>
      <w:r w:rsidRPr="00BA7828">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BA7828">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7D5779" w:rsidRDefault="007D5779" w:rsidP="00086D2B">
      <w:pPr>
        <w:spacing w:after="0" w:line="240" w:lineRule="auto"/>
        <w:ind w:firstLine="709"/>
        <w:jc w:val="both"/>
        <w:rPr>
          <w:rFonts w:ascii="Times New Roman" w:hAnsi="Times New Roman" w:cs="Times New Roman"/>
          <w:bCs/>
          <w:sz w:val="24"/>
          <w:szCs w:val="28"/>
        </w:rPr>
      </w:pPr>
      <w:proofErr w:type="gramStart"/>
      <w:r>
        <w:rPr>
          <w:rFonts w:ascii="Times New Roman" w:hAnsi="Times New Roman" w:cs="Times New Roman"/>
          <w:bCs/>
          <w:sz w:val="24"/>
          <w:szCs w:val="28"/>
        </w:rPr>
        <w:t>Судом установлено, что налоговой инспекцией на основании Приказа № 1327 от 11 ноября 2019 года «О проведении планового мероприятия по контролю» было проведено плановое мероприятие по контролю в отношении ООО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xml:space="preserve">», результаты которого оформлены Актом № 014-1301-19 от 26 декабря 2019 года, а </w:t>
      </w:r>
      <w:r w:rsidRPr="00B66E89">
        <w:rPr>
          <w:rFonts w:ascii="Times New Roman" w:hAnsi="Times New Roman" w:cs="Times New Roman"/>
          <w:bCs/>
          <w:sz w:val="24"/>
          <w:szCs w:val="28"/>
        </w:rPr>
        <w:t>также Разделом Акта № 012-0191-19 от 12 декабря 2019 года</w:t>
      </w:r>
      <w:r>
        <w:rPr>
          <w:rFonts w:ascii="Times New Roman" w:hAnsi="Times New Roman" w:cs="Times New Roman"/>
          <w:bCs/>
          <w:sz w:val="24"/>
          <w:szCs w:val="28"/>
        </w:rPr>
        <w:t>, что подтверждается надлежащим образом заверенными копиями указанных документов.</w:t>
      </w:r>
      <w:proofErr w:type="gramEnd"/>
    </w:p>
    <w:p w:rsidR="007D5779" w:rsidRDefault="00F914DB"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В ходе проверки установлено, чт</w:t>
      </w:r>
      <w:proofErr w:type="gramStart"/>
      <w:r>
        <w:rPr>
          <w:rFonts w:ascii="Times New Roman" w:hAnsi="Times New Roman" w:cs="Times New Roman"/>
          <w:bCs/>
          <w:sz w:val="24"/>
          <w:szCs w:val="28"/>
        </w:rPr>
        <w:t>о ООО</w:t>
      </w:r>
      <w:proofErr w:type="gram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заключало договоры на оказание транспортно-экспедиторских услуг. Согласно условиям заключенных договоров ООО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выступая в качестве «Исполнителя» от своего имени, по поручению и за счет «Заказчика» за вознаграждение совершает необходимые сделки с администрациями железных дорог, таможенными брокерами, декларантами, отдельными станциями и принимает на себя обязательство по заявкам «Заказчика» и за его счет выполнить комплекс экспедиторских услуг:</w:t>
      </w:r>
    </w:p>
    <w:p w:rsidR="00F914DB" w:rsidRDefault="00F914DB"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1.Разработать и реализовать оптимальную транспортную схему на перевозку заявленных грузов и довести ее до всех участников перевозки.</w:t>
      </w:r>
    </w:p>
    <w:p w:rsidR="00F914DB" w:rsidRDefault="00F914DB"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2.Производить расчеты с участниками перевозки.</w:t>
      </w:r>
    </w:p>
    <w:p w:rsidR="00F914DB" w:rsidRDefault="00F914DB"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3.Оформить финансовую гарантию для транзита подакцизных грузов по территории Украины за счет средств «Заказчика».</w:t>
      </w:r>
    </w:p>
    <w:p w:rsidR="00F914DB" w:rsidRDefault="00F914DB"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4.Содействовать оперативному прохождению контроля </w:t>
      </w:r>
      <w:r w:rsidR="00E1423C">
        <w:rPr>
          <w:rFonts w:ascii="Times New Roman" w:hAnsi="Times New Roman" w:cs="Times New Roman"/>
          <w:bCs/>
          <w:sz w:val="24"/>
          <w:szCs w:val="28"/>
        </w:rPr>
        <w:t>и таможенного оформления товара «Заказчика» в МАПП.</w:t>
      </w:r>
    </w:p>
    <w:p w:rsidR="00E1423C" w:rsidRDefault="00E1423C"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5.Предоставлять другие дополнительные услуги по заявке «Заказчика».</w:t>
      </w:r>
    </w:p>
    <w:p w:rsidR="00E1423C" w:rsidRDefault="00E1423C"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Согласно условиям указанных договоров исполнитель вправе выполнять указанный комплекс работ (услуг) самостоятельно, а в случае необходимости вправе привлекать к их </w:t>
      </w:r>
      <w:r>
        <w:rPr>
          <w:rFonts w:ascii="Times New Roman" w:hAnsi="Times New Roman" w:cs="Times New Roman"/>
          <w:bCs/>
          <w:sz w:val="24"/>
          <w:szCs w:val="28"/>
        </w:rPr>
        <w:lastRenderedPageBreak/>
        <w:t>выполнению третьих лиц на основании договоров, заключенных между исполнителем и третьими лицами.</w:t>
      </w:r>
    </w:p>
    <w:p w:rsidR="00E1423C" w:rsidRDefault="00E1423C" w:rsidP="00FB0739">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Условиями данных договоров предусмотрен следующий порядок расчетов: «Заказчик» осуществляет платежи за выполнение комплекса услуг на основании </w:t>
      </w:r>
      <w:r w:rsidR="00FB0739">
        <w:rPr>
          <w:rFonts w:ascii="Times New Roman" w:hAnsi="Times New Roman" w:cs="Times New Roman"/>
          <w:bCs/>
          <w:sz w:val="24"/>
          <w:szCs w:val="28"/>
        </w:rPr>
        <w:t xml:space="preserve">                   </w:t>
      </w:r>
      <w:r>
        <w:rPr>
          <w:rFonts w:ascii="Times New Roman" w:hAnsi="Times New Roman" w:cs="Times New Roman"/>
          <w:bCs/>
          <w:sz w:val="24"/>
          <w:szCs w:val="28"/>
        </w:rPr>
        <w:t>счета</w:t>
      </w:r>
      <w:r w:rsidR="00FB0739">
        <w:rPr>
          <w:rFonts w:ascii="Times New Roman" w:hAnsi="Times New Roman" w:cs="Times New Roman"/>
          <w:bCs/>
          <w:sz w:val="24"/>
          <w:szCs w:val="28"/>
        </w:rPr>
        <w:t>-</w:t>
      </w:r>
      <w:r>
        <w:rPr>
          <w:rFonts w:ascii="Times New Roman" w:hAnsi="Times New Roman" w:cs="Times New Roman"/>
          <w:bCs/>
          <w:sz w:val="24"/>
          <w:szCs w:val="28"/>
        </w:rPr>
        <w:t>фактуры при предоплате</w:t>
      </w:r>
      <w:r w:rsidR="00FB0739">
        <w:rPr>
          <w:rFonts w:ascii="Times New Roman" w:hAnsi="Times New Roman" w:cs="Times New Roman"/>
          <w:bCs/>
          <w:sz w:val="24"/>
          <w:szCs w:val="28"/>
        </w:rPr>
        <w:t xml:space="preserve"> и на основании акта оказанных услуг при окончательном расчете, путем перечисления денежных средств на текущий счет ООО «</w:t>
      </w:r>
      <w:proofErr w:type="spellStart"/>
      <w:r w:rsidR="00FB0739">
        <w:rPr>
          <w:rFonts w:ascii="Times New Roman" w:hAnsi="Times New Roman" w:cs="Times New Roman"/>
          <w:bCs/>
          <w:sz w:val="24"/>
          <w:szCs w:val="28"/>
        </w:rPr>
        <w:t>ТП-Центр</w:t>
      </w:r>
      <w:proofErr w:type="spellEnd"/>
      <w:r w:rsidR="00FB0739">
        <w:rPr>
          <w:rFonts w:ascii="Times New Roman" w:hAnsi="Times New Roman" w:cs="Times New Roman"/>
          <w:bCs/>
          <w:sz w:val="24"/>
          <w:szCs w:val="28"/>
        </w:rPr>
        <w:t>».</w:t>
      </w:r>
    </w:p>
    <w:p w:rsidR="007D5779" w:rsidRDefault="008E42D2"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Во исполнение указанных договоров ООО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были заключены следующие договоры:</w:t>
      </w:r>
    </w:p>
    <w:p w:rsidR="008E42D2" w:rsidRDefault="008E42D2" w:rsidP="00086D2B">
      <w:pPr>
        <w:spacing w:after="0" w:line="240" w:lineRule="auto"/>
        <w:ind w:firstLine="709"/>
        <w:jc w:val="both"/>
        <w:rPr>
          <w:rFonts w:ascii="Times New Roman" w:hAnsi="Times New Roman" w:cs="Times New Roman"/>
          <w:bCs/>
          <w:sz w:val="24"/>
          <w:szCs w:val="28"/>
        </w:rPr>
      </w:pPr>
      <w:proofErr w:type="gramStart"/>
      <w:r>
        <w:rPr>
          <w:rFonts w:ascii="Times New Roman" w:hAnsi="Times New Roman" w:cs="Times New Roman"/>
          <w:bCs/>
          <w:sz w:val="24"/>
          <w:szCs w:val="28"/>
        </w:rPr>
        <w:t>1.Договор комиссии от 16 февраля 2012 года № 490 ЕН с КТ «</w:t>
      </w:r>
      <w:proofErr w:type="spellStart"/>
      <w:r>
        <w:rPr>
          <w:rFonts w:ascii="Times New Roman" w:hAnsi="Times New Roman" w:cs="Times New Roman"/>
          <w:bCs/>
          <w:sz w:val="24"/>
          <w:szCs w:val="28"/>
        </w:rPr>
        <w:t>Донтрансгарант</w:t>
      </w:r>
      <w:proofErr w:type="spellEnd"/>
      <w:r>
        <w:rPr>
          <w:rFonts w:ascii="Times New Roman" w:hAnsi="Times New Roman" w:cs="Times New Roman"/>
          <w:bCs/>
          <w:sz w:val="24"/>
          <w:szCs w:val="28"/>
        </w:rPr>
        <w:t xml:space="preserve">» (Украина), согласно условиям которого </w:t>
      </w:r>
      <w:r w:rsidR="00F2532F">
        <w:rPr>
          <w:rFonts w:ascii="Times New Roman" w:hAnsi="Times New Roman" w:cs="Times New Roman"/>
          <w:bCs/>
          <w:sz w:val="24"/>
          <w:szCs w:val="28"/>
        </w:rPr>
        <w:t>«</w:t>
      </w:r>
      <w:r>
        <w:rPr>
          <w:rFonts w:ascii="Times New Roman" w:hAnsi="Times New Roman" w:cs="Times New Roman"/>
          <w:bCs/>
          <w:sz w:val="24"/>
          <w:szCs w:val="28"/>
        </w:rPr>
        <w:t>Комиссионер</w:t>
      </w:r>
      <w:r w:rsidR="00F2532F">
        <w:rPr>
          <w:rFonts w:ascii="Times New Roman" w:hAnsi="Times New Roman" w:cs="Times New Roman"/>
          <w:bCs/>
          <w:sz w:val="24"/>
          <w:szCs w:val="28"/>
        </w:rPr>
        <w:t>»</w:t>
      </w:r>
      <w:r>
        <w:rPr>
          <w:rFonts w:ascii="Times New Roman" w:hAnsi="Times New Roman" w:cs="Times New Roman"/>
          <w:bCs/>
          <w:sz w:val="24"/>
          <w:szCs w:val="28"/>
        </w:rPr>
        <w:t xml:space="preserve"> (КТ «</w:t>
      </w:r>
      <w:proofErr w:type="spellStart"/>
      <w:r>
        <w:rPr>
          <w:rFonts w:ascii="Times New Roman" w:hAnsi="Times New Roman" w:cs="Times New Roman"/>
          <w:bCs/>
          <w:sz w:val="24"/>
          <w:szCs w:val="28"/>
        </w:rPr>
        <w:t>Донтрансгарант</w:t>
      </w:r>
      <w:proofErr w:type="spellEnd"/>
      <w:r>
        <w:rPr>
          <w:rFonts w:ascii="Times New Roman" w:hAnsi="Times New Roman" w:cs="Times New Roman"/>
          <w:bCs/>
          <w:sz w:val="24"/>
          <w:szCs w:val="28"/>
        </w:rPr>
        <w:t xml:space="preserve">») от своего имени, по поручению и за счет </w:t>
      </w:r>
      <w:r w:rsidR="00F2532F">
        <w:rPr>
          <w:rFonts w:ascii="Times New Roman" w:hAnsi="Times New Roman" w:cs="Times New Roman"/>
          <w:bCs/>
          <w:sz w:val="24"/>
          <w:szCs w:val="28"/>
        </w:rPr>
        <w:t>«</w:t>
      </w:r>
      <w:r>
        <w:rPr>
          <w:rFonts w:ascii="Times New Roman" w:hAnsi="Times New Roman" w:cs="Times New Roman"/>
          <w:bCs/>
          <w:sz w:val="24"/>
          <w:szCs w:val="28"/>
        </w:rPr>
        <w:t>Комитента</w:t>
      </w:r>
      <w:r w:rsidR="00F2532F">
        <w:rPr>
          <w:rFonts w:ascii="Times New Roman" w:hAnsi="Times New Roman" w:cs="Times New Roman"/>
          <w:bCs/>
          <w:sz w:val="24"/>
          <w:szCs w:val="28"/>
        </w:rPr>
        <w:t>»</w:t>
      </w:r>
      <w:r>
        <w:rPr>
          <w:rFonts w:ascii="Times New Roman" w:hAnsi="Times New Roman" w:cs="Times New Roman"/>
          <w:bCs/>
          <w:sz w:val="24"/>
          <w:szCs w:val="28"/>
        </w:rPr>
        <w:t xml:space="preserve"> (ООО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предоставляет таможенным органам финансовую гарантию и совершает ее финансовое обеспечение в виде страхования ответственности перевозчика за каждую отдельную перевозку на основании заявки.</w:t>
      </w:r>
      <w:proofErr w:type="gramEnd"/>
    </w:p>
    <w:p w:rsidR="008E42D2" w:rsidRDefault="008E42D2"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Согласно условиям указанного договора </w:t>
      </w:r>
      <w:r w:rsidR="00F2532F">
        <w:rPr>
          <w:rFonts w:ascii="Times New Roman" w:hAnsi="Times New Roman" w:cs="Times New Roman"/>
          <w:bCs/>
          <w:sz w:val="24"/>
          <w:szCs w:val="28"/>
        </w:rPr>
        <w:t>«</w:t>
      </w:r>
      <w:r>
        <w:rPr>
          <w:rFonts w:ascii="Times New Roman" w:hAnsi="Times New Roman" w:cs="Times New Roman"/>
          <w:bCs/>
          <w:sz w:val="24"/>
          <w:szCs w:val="28"/>
        </w:rPr>
        <w:t>Комитент</w:t>
      </w:r>
      <w:r w:rsidR="00F2532F">
        <w:rPr>
          <w:rFonts w:ascii="Times New Roman" w:hAnsi="Times New Roman" w:cs="Times New Roman"/>
          <w:bCs/>
          <w:sz w:val="24"/>
          <w:szCs w:val="28"/>
        </w:rPr>
        <w:t>»</w:t>
      </w:r>
      <w:r>
        <w:rPr>
          <w:rFonts w:ascii="Times New Roman" w:hAnsi="Times New Roman" w:cs="Times New Roman"/>
          <w:bCs/>
          <w:sz w:val="24"/>
          <w:szCs w:val="28"/>
        </w:rPr>
        <w:t xml:space="preserve"> выплачивает </w:t>
      </w:r>
      <w:r w:rsidR="00F2532F">
        <w:rPr>
          <w:rFonts w:ascii="Times New Roman" w:hAnsi="Times New Roman" w:cs="Times New Roman"/>
          <w:bCs/>
          <w:sz w:val="24"/>
          <w:szCs w:val="28"/>
        </w:rPr>
        <w:t>«</w:t>
      </w:r>
      <w:r>
        <w:rPr>
          <w:rFonts w:ascii="Times New Roman" w:hAnsi="Times New Roman" w:cs="Times New Roman"/>
          <w:bCs/>
          <w:sz w:val="24"/>
          <w:szCs w:val="28"/>
        </w:rPr>
        <w:t>Комиссионеру</w:t>
      </w:r>
      <w:r w:rsidR="00F2532F">
        <w:rPr>
          <w:rFonts w:ascii="Times New Roman" w:hAnsi="Times New Roman" w:cs="Times New Roman"/>
          <w:bCs/>
          <w:sz w:val="24"/>
          <w:szCs w:val="28"/>
        </w:rPr>
        <w:t>»</w:t>
      </w:r>
      <w:r>
        <w:rPr>
          <w:rFonts w:ascii="Times New Roman" w:hAnsi="Times New Roman" w:cs="Times New Roman"/>
          <w:bCs/>
          <w:sz w:val="24"/>
          <w:szCs w:val="28"/>
        </w:rPr>
        <w:t xml:space="preserve"> комиссионное вознаграждение за каждое отдельное предоставление гарантийного документа таможенным органам Украины.</w:t>
      </w:r>
    </w:p>
    <w:p w:rsidR="008E42D2" w:rsidRDefault="00F2532F"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2.</w:t>
      </w:r>
      <w:r w:rsidR="008E42D2">
        <w:rPr>
          <w:rFonts w:ascii="Times New Roman" w:hAnsi="Times New Roman" w:cs="Times New Roman"/>
          <w:bCs/>
          <w:sz w:val="24"/>
          <w:szCs w:val="28"/>
        </w:rPr>
        <w:t xml:space="preserve">Договор </w:t>
      </w:r>
      <w:r w:rsidR="008E42D2">
        <w:rPr>
          <w:rFonts w:ascii="Times New Roman" w:hAnsi="Times New Roman" w:cs="Times New Roman"/>
          <w:bCs/>
          <w:sz w:val="24"/>
          <w:szCs w:val="28"/>
          <w:lang w:val="en-US"/>
        </w:rPr>
        <w:t>KV</w:t>
      </w:r>
      <w:r w:rsidR="008E42D2" w:rsidRPr="008E42D2">
        <w:rPr>
          <w:rFonts w:ascii="Times New Roman" w:hAnsi="Times New Roman" w:cs="Times New Roman"/>
          <w:bCs/>
          <w:sz w:val="24"/>
          <w:szCs w:val="28"/>
        </w:rPr>
        <w:t>-</w:t>
      </w:r>
      <w:r w:rsidR="008E42D2">
        <w:rPr>
          <w:rFonts w:ascii="Times New Roman" w:hAnsi="Times New Roman" w:cs="Times New Roman"/>
          <w:bCs/>
          <w:sz w:val="24"/>
          <w:szCs w:val="28"/>
        </w:rPr>
        <w:t>028 от 23 февраля 2012 года о декларировании товаров и транспортных средств с ООО «</w:t>
      </w:r>
      <w:proofErr w:type="spellStart"/>
      <w:r w:rsidR="008E42D2">
        <w:rPr>
          <w:rFonts w:ascii="Times New Roman" w:hAnsi="Times New Roman" w:cs="Times New Roman"/>
          <w:bCs/>
          <w:sz w:val="24"/>
          <w:szCs w:val="28"/>
        </w:rPr>
        <w:t>Укртрансагент</w:t>
      </w:r>
      <w:proofErr w:type="spellEnd"/>
      <w:r w:rsidR="008E42D2">
        <w:rPr>
          <w:rFonts w:ascii="Times New Roman" w:hAnsi="Times New Roman" w:cs="Times New Roman"/>
          <w:bCs/>
          <w:sz w:val="24"/>
          <w:szCs w:val="28"/>
        </w:rPr>
        <w:t>» (Таможенный брокер). Согласно условиям данного договора «Таможенный брокер» предоставляет услуги «Заказчику»</w:t>
      </w:r>
      <w:r>
        <w:rPr>
          <w:rFonts w:ascii="Times New Roman" w:hAnsi="Times New Roman" w:cs="Times New Roman"/>
          <w:bCs/>
          <w:sz w:val="24"/>
          <w:szCs w:val="28"/>
        </w:rPr>
        <w:t xml:space="preserve"> (ООО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w:t>
      </w:r>
      <w:r w:rsidR="008E42D2">
        <w:rPr>
          <w:rFonts w:ascii="Times New Roman" w:hAnsi="Times New Roman" w:cs="Times New Roman"/>
          <w:bCs/>
          <w:sz w:val="24"/>
          <w:szCs w:val="28"/>
        </w:rPr>
        <w:t xml:space="preserve">, фиксирует предоставленные услуги, составляет акт о предоставленных услугах за месяц и согласовывает его с «Заказчиком». </w:t>
      </w:r>
    </w:p>
    <w:p w:rsidR="007D5779" w:rsidRDefault="00C43CEC"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В ходе проверки также установлено, чт</w:t>
      </w:r>
      <w:proofErr w:type="gramStart"/>
      <w:r>
        <w:rPr>
          <w:rFonts w:ascii="Times New Roman" w:hAnsi="Times New Roman" w:cs="Times New Roman"/>
          <w:bCs/>
          <w:sz w:val="24"/>
          <w:szCs w:val="28"/>
        </w:rPr>
        <w:t>о ООО</w:t>
      </w:r>
      <w:proofErr w:type="gram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производило оплату услуг, оказанных сторонними организациями путем перечисления денежных средств на банковские счета данных организаций.</w:t>
      </w:r>
    </w:p>
    <w:p w:rsidR="00C43CEC" w:rsidRPr="00B55443" w:rsidRDefault="00B55443" w:rsidP="00086D2B">
      <w:pPr>
        <w:spacing w:after="0" w:line="240" w:lineRule="auto"/>
        <w:ind w:firstLine="709"/>
        <w:jc w:val="both"/>
        <w:rPr>
          <w:rFonts w:ascii="Times New Roman" w:hAnsi="Times New Roman" w:cs="Times New Roman"/>
          <w:bCs/>
          <w:sz w:val="24"/>
          <w:szCs w:val="24"/>
        </w:rPr>
      </w:pPr>
      <w:proofErr w:type="gramStart"/>
      <w:r w:rsidRPr="00B55443">
        <w:rPr>
          <w:rFonts w:ascii="Times New Roman" w:hAnsi="Times New Roman" w:cs="Times New Roman"/>
          <w:bCs/>
          <w:sz w:val="24"/>
          <w:szCs w:val="24"/>
        </w:rPr>
        <w:t xml:space="preserve">Норма пункта а) статьи 3 Закона Приднестровской Молдавской Республики «О налоге на доходы организаций» устанавливает, что </w:t>
      </w:r>
      <w:r w:rsidRPr="00B55443">
        <w:rPr>
          <w:rFonts w:ascii="Times New Roman" w:hAnsi="Times New Roman" w:cs="Times New Roman"/>
          <w:sz w:val="24"/>
          <w:szCs w:val="24"/>
        </w:rPr>
        <w:t>объектом налогообложения для организаций, осуществляющих деятельность на территории Приднестровской Молдавской Республики, являются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roofErr w:type="gramEnd"/>
      <w:r w:rsidRPr="00B55443">
        <w:rPr>
          <w:rFonts w:ascii="Times New Roman" w:hAnsi="Times New Roman" w:cs="Times New Roman"/>
          <w:sz w:val="24"/>
          <w:szCs w:val="24"/>
        </w:rPr>
        <w:t>,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r>
        <w:rPr>
          <w:rFonts w:ascii="Times New Roman" w:hAnsi="Times New Roman" w:cs="Times New Roman"/>
          <w:sz w:val="24"/>
          <w:szCs w:val="24"/>
        </w:rPr>
        <w:t>.</w:t>
      </w:r>
    </w:p>
    <w:p w:rsidR="00B55443" w:rsidRPr="00B55443" w:rsidRDefault="00B55443" w:rsidP="00B55443">
      <w:pPr>
        <w:pStyle w:val="a4"/>
        <w:ind w:firstLine="720"/>
        <w:jc w:val="both"/>
        <w:rPr>
          <w:rFonts w:ascii="Times New Roman" w:hAnsi="Times New Roman" w:cs="Times New Roman"/>
          <w:sz w:val="24"/>
          <w:szCs w:val="24"/>
        </w:rPr>
      </w:pPr>
      <w:proofErr w:type="gramStart"/>
      <w:r w:rsidRPr="00B55443">
        <w:rPr>
          <w:rFonts w:ascii="Times New Roman" w:hAnsi="Times New Roman" w:cs="Times New Roman"/>
          <w:bCs/>
          <w:sz w:val="24"/>
          <w:szCs w:val="24"/>
        </w:rPr>
        <w:t xml:space="preserve">В силу нормы пункта 1 статьи 5 Закона Приднестровской Молдавской Республики «О налоге на доходы организаций» </w:t>
      </w:r>
      <w:r w:rsidRPr="00B55443">
        <w:rPr>
          <w:rFonts w:ascii="Times New Roman" w:hAnsi="Times New Roman" w:cs="Times New Roman"/>
          <w:sz w:val="24"/>
          <w:szCs w:val="24"/>
        </w:rPr>
        <w:t>для определения облагаемого дохода принимается стоимость реализуемой продукции, товаров, работ, услуг, основных фондов, иного имущества, исчисленная в порядке, установленном действующим законодательством Приднес</w:t>
      </w:r>
      <w:r>
        <w:rPr>
          <w:rFonts w:ascii="Times New Roman" w:hAnsi="Times New Roman" w:cs="Times New Roman"/>
          <w:sz w:val="24"/>
          <w:szCs w:val="24"/>
        </w:rPr>
        <w:t xml:space="preserve">тровской Молдавской Республики </w:t>
      </w:r>
      <w:r w:rsidRPr="00B55443">
        <w:rPr>
          <w:rFonts w:ascii="Times New Roman" w:hAnsi="Times New Roman" w:cs="Times New Roman"/>
          <w:sz w:val="24"/>
          <w:szCs w:val="24"/>
        </w:rPr>
        <w:t>о ценообразовании и бухгалтерском учете, с учетом особенностей, установленных настоящим Законом.</w:t>
      </w:r>
      <w:proofErr w:type="gramEnd"/>
    </w:p>
    <w:p w:rsidR="00553D44" w:rsidRPr="00B55443" w:rsidRDefault="00B55443" w:rsidP="00086D2B">
      <w:pPr>
        <w:spacing w:after="0" w:line="240" w:lineRule="auto"/>
        <w:ind w:firstLine="709"/>
        <w:jc w:val="both"/>
        <w:rPr>
          <w:rFonts w:ascii="Times New Roman" w:hAnsi="Times New Roman" w:cs="Times New Roman"/>
          <w:bCs/>
          <w:sz w:val="24"/>
          <w:szCs w:val="24"/>
        </w:rPr>
      </w:pPr>
      <w:r w:rsidRPr="00B55443">
        <w:rPr>
          <w:rFonts w:ascii="Times New Roman" w:hAnsi="Times New Roman" w:cs="Times New Roman"/>
          <w:bCs/>
          <w:sz w:val="24"/>
          <w:szCs w:val="24"/>
        </w:rPr>
        <w:t xml:space="preserve">В силу подпункта и) пункта 1 статьи 16 Закона Приднестровской Молдавской Республики «Об основах налоговой системы в Приднестровской Молдавской Республике»  система местных налогов включает </w:t>
      </w:r>
      <w:r w:rsidRPr="00B55443">
        <w:rPr>
          <w:rFonts w:ascii="Times New Roman" w:hAnsi="Times New Roman" w:cs="Times New Roman"/>
          <w:sz w:val="24"/>
          <w:szCs w:val="24"/>
        </w:rPr>
        <w:t>налог на содержание жилищного фонда, объектов социально-культурной сферы и благоустройство территории города (района).</w:t>
      </w:r>
    </w:p>
    <w:p w:rsidR="00B55443" w:rsidRPr="00B55443" w:rsidRDefault="00B55443" w:rsidP="00B55443">
      <w:pPr>
        <w:spacing w:after="0" w:line="240" w:lineRule="auto"/>
        <w:ind w:firstLine="708"/>
        <w:jc w:val="both"/>
        <w:rPr>
          <w:rFonts w:ascii="Times New Roman" w:hAnsi="Times New Roman" w:cs="Times New Roman"/>
          <w:sz w:val="24"/>
          <w:szCs w:val="28"/>
        </w:rPr>
      </w:pPr>
      <w:r w:rsidRPr="00B55443">
        <w:rPr>
          <w:rFonts w:ascii="Times New Roman" w:hAnsi="Times New Roman" w:cs="Times New Roman"/>
          <w:sz w:val="24"/>
          <w:szCs w:val="28"/>
        </w:rPr>
        <w:t>Налог уплачивают:</w:t>
      </w:r>
    </w:p>
    <w:p w:rsidR="00B55443" w:rsidRPr="00B55443" w:rsidRDefault="00B55443" w:rsidP="00B55443">
      <w:pPr>
        <w:spacing w:after="0" w:line="240" w:lineRule="auto"/>
        <w:ind w:firstLine="708"/>
        <w:jc w:val="both"/>
        <w:rPr>
          <w:rFonts w:ascii="Times New Roman" w:hAnsi="Times New Roman" w:cs="Times New Roman"/>
          <w:sz w:val="24"/>
          <w:szCs w:val="28"/>
        </w:rPr>
      </w:pPr>
      <w:r w:rsidRPr="00B55443">
        <w:rPr>
          <w:rFonts w:ascii="Times New Roman" w:hAnsi="Times New Roman" w:cs="Times New Roman"/>
          <w:sz w:val="24"/>
          <w:szCs w:val="28"/>
        </w:rPr>
        <w:t xml:space="preserve">а) юридические лица в размере, не превышающем 0,25 процента, </w:t>
      </w:r>
      <w:proofErr w:type="gramStart"/>
      <w:r w:rsidRPr="00B55443">
        <w:rPr>
          <w:rFonts w:ascii="Times New Roman" w:hAnsi="Times New Roman" w:cs="Times New Roman"/>
          <w:sz w:val="24"/>
          <w:szCs w:val="28"/>
        </w:rPr>
        <w:t>исчисленных</w:t>
      </w:r>
      <w:proofErr w:type="gramEnd"/>
      <w:r w:rsidRPr="00B55443">
        <w:rPr>
          <w:rFonts w:ascii="Times New Roman" w:hAnsi="Times New Roman" w:cs="Times New Roman"/>
          <w:sz w:val="24"/>
          <w:szCs w:val="28"/>
        </w:rPr>
        <w:t xml:space="preserve"> от:</w:t>
      </w:r>
    </w:p>
    <w:p w:rsidR="00B55443" w:rsidRPr="00B55443" w:rsidRDefault="00B55443" w:rsidP="00B55443">
      <w:pPr>
        <w:spacing w:after="0" w:line="240" w:lineRule="auto"/>
        <w:ind w:firstLine="708"/>
        <w:jc w:val="both"/>
        <w:rPr>
          <w:rFonts w:ascii="Times New Roman" w:hAnsi="Times New Roman" w:cs="Times New Roman"/>
          <w:sz w:val="24"/>
          <w:szCs w:val="28"/>
        </w:rPr>
      </w:pPr>
      <w:r w:rsidRPr="00B55443">
        <w:rPr>
          <w:rFonts w:ascii="Times New Roman" w:hAnsi="Times New Roman" w:cs="Times New Roman"/>
          <w:sz w:val="24"/>
          <w:szCs w:val="28"/>
        </w:rPr>
        <w:t>1) доходов от продаж (выручки от реализации) продукции, товаров, выполненных работ, оказанных услуг;</w:t>
      </w:r>
    </w:p>
    <w:p w:rsidR="00B55443" w:rsidRPr="00B55443" w:rsidRDefault="00B55443" w:rsidP="00B55443">
      <w:pPr>
        <w:spacing w:after="0" w:line="240" w:lineRule="auto"/>
        <w:ind w:firstLine="708"/>
        <w:jc w:val="both"/>
        <w:rPr>
          <w:rFonts w:ascii="Times New Roman" w:hAnsi="Times New Roman" w:cs="Times New Roman"/>
          <w:sz w:val="24"/>
          <w:szCs w:val="28"/>
        </w:rPr>
      </w:pPr>
      <w:r w:rsidRPr="00B55443">
        <w:rPr>
          <w:rFonts w:ascii="Times New Roman" w:hAnsi="Times New Roman" w:cs="Times New Roman"/>
          <w:sz w:val="24"/>
          <w:szCs w:val="28"/>
        </w:rPr>
        <w:t>2)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B55443" w:rsidRPr="007B0FA8" w:rsidRDefault="00B55443" w:rsidP="00B55443">
      <w:pPr>
        <w:spacing w:after="0" w:line="240" w:lineRule="auto"/>
        <w:ind w:firstLine="708"/>
        <w:jc w:val="both"/>
        <w:rPr>
          <w:rFonts w:ascii="Times New Roman" w:hAnsi="Times New Roman" w:cs="Times New Roman"/>
          <w:sz w:val="24"/>
          <w:szCs w:val="24"/>
        </w:rPr>
      </w:pPr>
      <w:r w:rsidRPr="00B55443">
        <w:rPr>
          <w:rFonts w:ascii="Times New Roman" w:hAnsi="Times New Roman" w:cs="Times New Roman"/>
          <w:sz w:val="24"/>
          <w:szCs w:val="28"/>
        </w:rPr>
        <w:lastRenderedPageBreak/>
        <w:t xml:space="preserve">3) других операционных доходов, а именно: доходов от продаж (выручки от реализации) других текущих активов (сырья и материалов), доходов (выручки) от предоставления за плату во временное пользование (временное владение и пользование) </w:t>
      </w:r>
      <w:r w:rsidRPr="007B0FA8">
        <w:rPr>
          <w:rFonts w:ascii="Times New Roman" w:hAnsi="Times New Roman" w:cs="Times New Roman"/>
          <w:sz w:val="24"/>
          <w:szCs w:val="24"/>
        </w:rPr>
        <w:t>активов организации и дополнительных услуг, оплачиваемых арендатором.</w:t>
      </w:r>
    </w:p>
    <w:p w:rsidR="007B0FA8" w:rsidRPr="007B0FA8" w:rsidRDefault="007B0FA8" w:rsidP="007B0FA8">
      <w:pPr>
        <w:spacing w:after="0" w:line="240" w:lineRule="auto"/>
        <w:ind w:firstLine="708"/>
        <w:jc w:val="both"/>
        <w:rPr>
          <w:rFonts w:ascii="Times New Roman" w:hAnsi="Times New Roman" w:cs="Times New Roman"/>
          <w:sz w:val="24"/>
          <w:szCs w:val="28"/>
        </w:rPr>
      </w:pPr>
      <w:r w:rsidRPr="007B0FA8">
        <w:rPr>
          <w:rFonts w:ascii="Times New Roman" w:hAnsi="Times New Roman" w:cs="Times New Roman"/>
          <w:sz w:val="24"/>
          <w:szCs w:val="28"/>
        </w:rPr>
        <w:t>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w:t>
      </w:r>
    </w:p>
    <w:p w:rsidR="00553D44" w:rsidRPr="00B55443" w:rsidRDefault="007B0FA8" w:rsidP="007B0FA8">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Из смысла изложенных норм следует, что объектом налогообложения налогом на доходы организаций и налогом на содержание жилищного фонда, объектов социально-культурной сферы и благоустройство территории города (района) является вся выручка, полученная лицом, привлекаемым к административной ответственности от осуществления деятельности по оказанию транспортно-экспедиторских услуг.</w:t>
      </w:r>
    </w:p>
    <w:p w:rsidR="00553D44" w:rsidRDefault="007B0FA8"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В результате проведенного мероприятия по контролю также установлено, чт</w:t>
      </w:r>
      <w:proofErr w:type="gramStart"/>
      <w:r>
        <w:rPr>
          <w:rFonts w:ascii="Times New Roman" w:hAnsi="Times New Roman" w:cs="Times New Roman"/>
          <w:bCs/>
          <w:sz w:val="24"/>
          <w:szCs w:val="28"/>
        </w:rPr>
        <w:t>о ООО</w:t>
      </w:r>
      <w:proofErr w:type="gram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xml:space="preserve">» </w:t>
      </w:r>
      <w:r w:rsidR="00344572">
        <w:rPr>
          <w:rFonts w:ascii="Times New Roman" w:hAnsi="Times New Roman" w:cs="Times New Roman"/>
          <w:bCs/>
          <w:sz w:val="24"/>
          <w:szCs w:val="28"/>
        </w:rPr>
        <w:t>в налоговой отчетности за 2012 года была отражена сумма дохода от оказания транспортно-экспедиторских услуг в размере 30 760.62 рублей ПМР.</w:t>
      </w:r>
    </w:p>
    <w:p w:rsidR="008748FF" w:rsidRPr="00B55443" w:rsidRDefault="00344572" w:rsidP="008748FF">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При этом</w:t>
      </w:r>
      <w:proofErr w:type="gramStart"/>
      <w:r>
        <w:rPr>
          <w:rFonts w:ascii="Times New Roman" w:hAnsi="Times New Roman" w:cs="Times New Roman"/>
          <w:bCs/>
          <w:sz w:val="24"/>
          <w:szCs w:val="28"/>
        </w:rPr>
        <w:t>,</w:t>
      </w:r>
      <w:proofErr w:type="gramEnd"/>
      <w:r>
        <w:rPr>
          <w:rFonts w:ascii="Times New Roman" w:hAnsi="Times New Roman" w:cs="Times New Roman"/>
          <w:bCs/>
          <w:sz w:val="24"/>
          <w:szCs w:val="28"/>
        </w:rPr>
        <w:t xml:space="preserve"> в результате изучения в рамках проверки актов выполненных работ по договорам на оказание транспортно-экспедиторских услуг установлено, что сумма дохода от оказания ООО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транспортно-экспедиторских услуг юридическим и физическим лицам в марте-августе 2012 года составила 67 574. 52 рублей ПМР.</w:t>
      </w:r>
    </w:p>
    <w:p w:rsidR="00BA7828" w:rsidRDefault="007D5779"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 </w:t>
      </w:r>
      <w:r w:rsidR="00344572">
        <w:rPr>
          <w:rFonts w:ascii="Times New Roman" w:hAnsi="Times New Roman" w:cs="Times New Roman"/>
          <w:bCs/>
          <w:sz w:val="24"/>
          <w:szCs w:val="28"/>
        </w:rPr>
        <w:t>Таким образом, сумма дохода от оказания ООО «</w:t>
      </w:r>
      <w:proofErr w:type="spellStart"/>
      <w:r w:rsidR="00344572">
        <w:rPr>
          <w:rFonts w:ascii="Times New Roman" w:hAnsi="Times New Roman" w:cs="Times New Roman"/>
          <w:bCs/>
          <w:sz w:val="24"/>
          <w:szCs w:val="28"/>
        </w:rPr>
        <w:t>ТП-Центр</w:t>
      </w:r>
      <w:proofErr w:type="spellEnd"/>
      <w:r w:rsidR="00344572">
        <w:rPr>
          <w:rFonts w:ascii="Times New Roman" w:hAnsi="Times New Roman" w:cs="Times New Roman"/>
          <w:bCs/>
          <w:sz w:val="24"/>
          <w:szCs w:val="28"/>
        </w:rPr>
        <w:t>» транспортно-экспедиторских услуг в размере 36 813.70 рублей ПМР не была учтен</w:t>
      </w:r>
      <w:proofErr w:type="gramStart"/>
      <w:r w:rsidR="00344572">
        <w:rPr>
          <w:rFonts w:ascii="Times New Roman" w:hAnsi="Times New Roman" w:cs="Times New Roman"/>
          <w:bCs/>
          <w:sz w:val="24"/>
          <w:szCs w:val="28"/>
        </w:rPr>
        <w:t>а ООО</w:t>
      </w:r>
      <w:proofErr w:type="gramEnd"/>
      <w:r w:rsidR="00344572">
        <w:rPr>
          <w:rFonts w:ascii="Times New Roman" w:hAnsi="Times New Roman" w:cs="Times New Roman"/>
          <w:bCs/>
          <w:sz w:val="24"/>
          <w:szCs w:val="28"/>
        </w:rPr>
        <w:t xml:space="preserve"> «</w:t>
      </w:r>
      <w:proofErr w:type="spellStart"/>
      <w:r w:rsidR="00344572">
        <w:rPr>
          <w:rFonts w:ascii="Times New Roman" w:hAnsi="Times New Roman" w:cs="Times New Roman"/>
          <w:bCs/>
          <w:sz w:val="24"/>
          <w:szCs w:val="28"/>
        </w:rPr>
        <w:t>ТП-Центр</w:t>
      </w:r>
      <w:proofErr w:type="spellEnd"/>
      <w:r w:rsidR="00344572">
        <w:rPr>
          <w:rFonts w:ascii="Times New Roman" w:hAnsi="Times New Roman" w:cs="Times New Roman"/>
          <w:bCs/>
          <w:sz w:val="24"/>
          <w:szCs w:val="28"/>
        </w:rPr>
        <w:t>» в качестве объекта налогообложения налогом на доходы организаций и налогом на содержание жилищного фонда, объектов социально-культурной сферы и благоустройство территории города (района).</w:t>
      </w:r>
    </w:p>
    <w:p w:rsidR="00344572" w:rsidRPr="00344572" w:rsidRDefault="00344572" w:rsidP="00344572">
      <w:pPr>
        <w:spacing w:after="0" w:line="240" w:lineRule="auto"/>
        <w:ind w:firstLine="709"/>
        <w:jc w:val="both"/>
        <w:rPr>
          <w:rFonts w:ascii="Times New Roman" w:hAnsi="Times New Roman" w:cs="Times New Roman"/>
          <w:bCs/>
          <w:color w:val="FF0000"/>
          <w:sz w:val="24"/>
          <w:szCs w:val="24"/>
        </w:rPr>
      </w:pPr>
      <w:r w:rsidRPr="00344572">
        <w:rPr>
          <w:rFonts w:ascii="Times New Roman" w:hAnsi="Times New Roman" w:cs="Times New Roman"/>
          <w:sz w:val="24"/>
          <w:szCs w:val="24"/>
        </w:rPr>
        <w:t xml:space="preserve">Диспозиция пункта 4 статьи 15.5 </w:t>
      </w:r>
      <w:proofErr w:type="spellStart"/>
      <w:r w:rsidRPr="00344572">
        <w:rPr>
          <w:rFonts w:ascii="Times New Roman" w:hAnsi="Times New Roman" w:cs="Times New Roman"/>
          <w:sz w:val="24"/>
          <w:szCs w:val="24"/>
        </w:rPr>
        <w:t>КоАП</w:t>
      </w:r>
      <w:proofErr w:type="spellEnd"/>
      <w:r w:rsidRPr="00344572">
        <w:rPr>
          <w:rFonts w:ascii="Times New Roman" w:hAnsi="Times New Roman" w:cs="Times New Roman"/>
          <w:sz w:val="24"/>
          <w:szCs w:val="24"/>
        </w:rPr>
        <w:t xml:space="preserve"> ПМР устанавливает следующий состав административного правонарушения: </w:t>
      </w:r>
      <w:r w:rsidRPr="00344572">
        <w:rPr>
          <w:rFonts w:ascii="Times New Roman" w:hAnsi="Times New Roman" w:cs="Times New Roman"/>
          <w:bCs/>
          <w:sz w:val="24"/>
          <w:szCs w:val="24"/>
        </w:rPr>
        <w:t xml:space="preserve">занижение, </w:t>
      </w:r>
      <w:proofErr w:type="spellStart"/>
      <w:r w:rsidRPr="00344572">
        <w:rPr>
          <w:rFonts w:ascii="Times New Roman" w:hAnsi="Times New Roman" w:cs="Times New Roman"/>
          <w:bCs/>
          <w:sz w:val="24"/>
          <w:szCs w:val="24"/>
        </w:rPr>
        <w:t>неучет</w:t>
      </w:r>
      <w:proofErr w:type="spellEnd"/>
      <w:r w:rsidRPr="00344572">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344572" w:rsidRPr="00344572" w:rsidRDefault="00344572" w:rsidP="00086D2B">
      <w:pPr>
        <w:spacing w:after="0" w:line="240" w:lineRule="auto"/>
        <w:ind w:firstLine="709"/>
        <w:jc w:val="both"/>
        <w:rPr>
          <w:rFonts w:ascii="Times New Roman" w:hAnsi="Times New Roman" w:cs="Times New Roman"/>
          <w:bCs/>
          <w:sz w:val="24"/>
          <w:szCs w:val="24"/>
        </w:rPr>
      </w:pPr>
      <w:proofErr w:type="gramStart"/>
      <w:r w:rsidRPr="00344572">
        <w:rPr>
          <w:rFonts w:ascii="Times New Roman" w:hAnsi="Times New Roman" w:cs="Times New Roman"/>
          <w:bCs/>
          <w:sz w:val="24"/>
          <w:szCs w:val="24"/>
        </w:rPr>
        <w:t>Согласно примечанию к указанной статье под заниженной (неучтенной) суммой выручки или иного объекта налогообложения понимается сумма выручки или иного объекта налогообложения, который неправильно отражен в бухгалтерском учете либо не был показан, или показан не в полном объеме в налоговом расчете, отчете, декларации или в другом документе, связанном с исчислением и уплатой налогов, в связи с неправильным отражением в бухгалтерском учете</w:t>
      </w:r>
      <w:r>
        <w:rPr>
          <w:rFonts w:ascii="Times New Roman" w:hAnsi="Times New Roman" w:cs="Times New Roman"/>
          <w:bCs/>
          <w:sz w:val="24"/>
          <w:szCs w:val="24"/>
        </w:rPr>
        <w:t>.</w:t>
      </w:r>
      <w:proofErr w:type="gramEnd"/>
    </w:p>
    <w:p w:rsidR="00E80D0F" w:rsidRPr="008748FF" w:rsidRDefault="008748FF" w:rsidP="008748FF">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Таким образом, ООО «</w:t>
      </w:r>
      <w:proofErr w:type="spellStart"/>
      <w:r>
        <w:rPr>
          <w:rFonts w:ascii="Times New Roman" w:hAnsi="Times New Roman" w:cs="Times New Roman"/>
          <w:bCs/>
          <w:sz w:val="24"/>
          <w:szCs w:val="28"/>
        </w:rPr>
        <w:t>ТП-Центр</w:t>
      </w:r>
      <w:proofErr w:type="spellEnd"/>
      <w:r>
        <w:rPr>
          <w:rFonts w:ascii="Times New Roman" w:hAnsi="Times New Roman" w:cs="Times New Roman"/>
          <w:bCs/>
          <w:sz w:val="24"/>
          <w:szCs w:val="28"/>
        </w:rPr>
        <w:t>» было допущено занижение выручки от оказания транспортно-экспедиторских услуг, повлекшее неуплату налога на доходы организаций и налога на содержание жилищного фонда, объектов социально-культурной сферы и благоустройство территории города (района).</w:t>
      </w:r>
    </w:p>
    <w:p w:rsidR="006C3579" w:rsidRDefault="006C3579" w:rsidP="00086D2B">
      <w:pPr>
        <w:spacing w:after="0" w:line="240" w:lineRule="auto"/>
        <w:ind w:firstLine="540"/>
        <w:jc w:val="both"/>
        <w:rPr>
          <w:rFonts w:ascii="Times New Roman" w:hAnsi="Times New Roman" w:cs="Times New Roman"/>
          <w:sz w:val="24"/>
        </w:rPr>
      </w:pPr>
      <w:r>
        <w:rPr>
          <w:rFonts w:ascii="Times New Roman" w:hAnsi="Times New Roman" w:cs="Times New Roman"/>
          <w:sz w:val="24"/>
          <w:szCs w:val="24"/>
        </w:rPr>
        <w:t>Ввиду наличия признаков административного правонарушения</w:t>
      </w:r>
      <w:r w:rsidR="00E80D0F">
        <w:rPr>
          <w:rFonts w:ascii="Times New Roman" w:hAnsi="Times New Roman" w:cs="Times New Roman"/>
          <w:sz w:val="24"/>
          <w:szCs w:val="24"/>
        </w:rPr>
        <w:t xml:space="preserve">, предусмотренного пунктом 4 статьи 15.5 </w:t>
      </w:r>
      <w:proofErr w:type="spellStart"/>
      <w:r w:rsidR="00E80D0F">
        <w:rPr>
          <w:rFonts w:ascii="Times New Roman" w:hAnsi="Times New Roman" w:cs="Times New Roman"/>
          <w:sz w:val="24"/>
          <w:szCs w:val="24"/>
        </w:rPr>
        <w:t>КоАП</w:t>
      </w:r>
      <w:proofErr w:type="spellEnd"/>
      <w:r w:rsidR="00E80D0F">
        <w:rPr>
          <w:rFonts w:ascii="Times New Roman" w:hAnsi="Times New Roman" w:cs="Times New Roman"/>
          <w:sz w:val="24"/>
          <w:szCs w:val="24"/>
        </w:rPr>
        <w:t xml:space="preserve"> ПМР,</w:t>
      </w:r>
      <w:r>
        <w:rPr>
          <w:rFonts w:ascii="Times New Roman" w:hAnsi="Times New Roman" w:cs="Times New Roman"/>
          <w:sz w:val="24"/>
          <w:szCs w:val="24"/>
        </w:rPr>
        <w:t xml:space="preserve"> </w:t>
      </w:r>
      <w:r w:rsidR="008748FF">
        <w:rPr>
          <w:rFonts w:ascii="Times New Roman" w:hAnsi="Times New Roman" w:cs="Times New Roman"/>
          <w:sz w:val="24"/>
          <w:szCs w:val="24"/>
        </w:rPr>
        <w:t>главным специалистом</w:t>
      </w:r>
      <w:r>
        <w:rPr>
          <w:rFonts w:ascii="Times New Roman" w:hAnsi="Times New Roman" w:cs="Times New Roman"/>
          <w:sz w:val="24"/>
          <w:szCs w:val="24"/>
        </w:rPr>
        <w:t xml:space="preserve"> отдела налогового контроля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008748FF">
        <w:rPr>
          <w:rFonts w:ascii="Times New Roman" w:hAnsi="Times New Roman" w:cs="Times New Roman"/>
          <w:sz w:val="24"/>
          <w:szCs w:val="24"/>
        </w:rPr>
        <w:t xml:space="preserve">Тирасполь </w:t>
      </w:r>
      <w:proofErr w:type="spellStart"/>
      <w:r w:rsidR="008748FF">
        <w:rPr>
          <w:rFonts w:ascii="Times New Roman" w:hAnsi="Times New Roman" w:cs="Times New Roman"/>
          <w:sz w:val="24"/>
          <w:szCs w:val="24"/>
        </w:rPr>
        <w:t>Коминярской</w:t>
      </w:r>
      <w:proofErr w:type="spellEnd"/>
      <w:r w:rsidR="008748FF">
        <w:rPr>
          <w:rFonts w:ascii="Times New Roman" w:hAnsi="Times New Roman" w:cs="Times New Roman"/>
          <w:sz w:val="24"/>
          <w:szCs w:val="24"/>
        </w:rPr>
        <w:t xml:space="preserve"> Анной Евгеньевной </w:t>
      </w:r>
      <w:r>
        <w:rPr>
          <w:rFonts w:ascii="Times New Roman" w:hAnsi="Times New Roman" w:cs="Times New Roman"/>
          <w:sz w:val="24"/>
          <w:szCs w:val="24"/>
        </w:rPr>
        <w:t xml:space="preserve">был составлен Протокол № </w:t>
      </w:r>
      <w:r w:rsidR="008748FF">
        <w:rPr>
          <w:rFonts w:ascii="Times New Roman" w:hAnsi="Times New Roman" w:cs="Times New Roman"/>
          <w:sz w:val="24"/>
          <w:szCs w:val="24"/>
        </w:rPr>
        <w:t>04-06/2020</w:t>
      </w:r>
      <w:r>
        <w:rPr>
          <w:rFonts w:ascii="Times New Roman" w:hAnsi="Times New Roman" w:cs="Times New Roman"/>
          <w:sz w:val="24"/>
          <w:szCs w:val="24"/>
        </w:rPr>
        <w:t xml:space="preserve"> от </w:t>
      </w:r>
      <w:r w:rsidR="008748FF">
        <w:rPr>
          <w:rFonts w:ascii="Times New Roman" w:hAnsi="Times New Roman" w:cs="Times New Roman"/>
          <w:sz w:val="24"/>
          <w:szCs w:val="24"/>
        </w:rPr>
        <w:t>20 января 2020</w:t>
      </w:r>
      <w:r>
        <w:rPr>
          <w:rFonts w:ascii="Times New Roman" w:hAnsi="Times New Roman" w:cs="Times New Roman"/>
          <w:sz w:val="24"/>
          <w:szCs w:val="24"/>
        </w:rPr>
        <w:t xml:space="preserve"> года об административном правонарушении в отношении </w:t>
      </w:r>
      <w:r w:rsidR="008748FF">
        <w:rPr>
          <w:rFonts w:ascii="Times New Roman" w:hAnsi="Times New Roman" w:cs="Times New Roman"/>
          <w:sz w:val="24"/>
          <w:szCs w:val="24"/>
        </w:rPr>
        <w:t>юридического лица – общества с ограниченной ответственностью «</w:t>
      </w:r>
      <w:proofErr w:type="spellStart"/>
      <w:r w:rsidR="008748FF">
        <w:rPr>
          <w:rFonts w:ascii="Times New Roman" w:hAnsi="Times New Roman" w:cs="Times New Roman"/>
          <w:sz w:val="24"/>
          <w:szCs w:val="24"/>
        </w:rPr>
        <w:t>ТП-Центр</w:t>
      </w:r>
      <w:proofErr w:type="spellEnd"/>
      <w:r w:rsidR="008748FF">
        <w:rPr>
          <w:rFonts w:ascii="Times New Roman" w:hAnsi="Times New Roman" w:cs="Times New Roman"/>
          <w:sz w:val="24"/>
          <w:szCs w:val="24"/>
        </w:rPr>
        <w:t>»</w:t>
      </w:r>
      <w:r>
        <w:rPr>
          <w:rFonts w:ascii="Times New Roman" w:hAnsi="Times New Roman" w:cs="Times New Roman"/>
          <w:sz w:val="24"/>
          <w:szCs w:val="24"/>
        </w:rPr>
        <w:t>.</w:t>
      </w:r>
      <w:r w:rsidRPr="006C3579">
        <w:t xml:space="preserve"> </w:t>
      </w:r>
      <w:r w:rsidRPr="006C3579">
        <w:rPr>
          <w:rFonts w:ascii="Times New Roman" w:hAnsi="Times New Roman" w:cs="Times New Roman"/>
          <w:sz w:val="24"/>
        </w:rPr>
        <w:t xml:space="preserve">Протокол об административном правонарушении составлен с соблюдением установленного </w:t>
      </w:r>
      <w:proofErr w:type="spellStart"/>
      <w:r w:rsidRPr="006C3579">
        <w:rPr>
          <w:rFonts w:ascii="Times New Roman" w:hAnsi="Times New Roman" w:cs="Times New Roman"/>
          <w:sz w:val="24"/>
        </w:rPr>
        <w:t>КоАП</w:t>
      </w:r>
      <w:proofErr w:type="spellEnd"/>
      <w:r w:rsidRPr="006C3579">
        <w:rPr>
          <w:rFonts w:ascii="Times New Roman" w:hAnsi="Times New Roman" w:cs="Times New Roman"/>
          <w:sz w:val="24"/>
        </w:rPr>
        <w:t xml:space="preserve"> ПМР порядка.</w:t>
      </w:r>
      <w:r w:rsidRPr="006C3579">
        <w:rPr>
          <w:sz w:val="24"/>
        </w:rPr>
        <w:t> </w:t>
      </w:r>
      <w:r>
        <w:rPr>
          <w:sz w:val="24"/>
        </w:rPr>
        <w:t xml:space="preserve"> </w:t>
      </w:r>
      <w:r>
        <w:rPr>
          <w:rFonts w:ascii="Times New Roman" w:hAnsi="Times New Roman" w:cs="Times New Roman"/>
          <w:sz w:val="24"/>
        </w:rPr>
        <w:t xml:space="preserve">Полномочия заявителя на составление протокола установлены </w:t>
      </w:r>
      <w:r w:rsidR="00E80D0F">
        <w:rPr>
          <w:rFonts w:ascii="Times New Roman" w:hAnsi="Times New Roman" w:cs="Times New Roman"/>
          <w:sz w:val="24"/>
        </w:rPr>
        <w:t xml:space="preserve">подпунктом г) пункта 1 статьи 29.4 </w:t>
      </w:r>
      <w:proofErr w:type="spellStart"/>
      <w:r w:rsidR="00E80D0F">
        <w:rPr>
          <w:rFonts w:ascii="Times New Roman" w:hAnsi="Times New Roman" w:cs="Times New Roman"/>
          <w:sz w:val="24"/>
        </w:rPr>
        <w:t>КоАП</w:t>
      </w:r>
      <w:proofErr w:type="spellEnd"/>
      <w:r w:rsidR="00E80D0F">
        <w:rPr>
          <w:rFonts w:ascii="Times New Roman" w:hAnsi="Times New Roman" w:cs="Times New Roman"/>
          <w:sz w:val="24"/>
        </w:rPr>
        <w:t xml:space="preserve"> ПМР.</w:t>
      </w:r>
    </w:p>
    <w:p w:rsidR="00E80D0F" w:rsidRPr="00E80D0F" w:rsidRDefault="00E80D0F" w:rsidP="00086D2B">
      <w:pPr>
        <w:spacing w:after="0" w:line="240" w:lineRule="auto"/>
        <w:ind w:firstLine="540"/>
        <w:jc w:val="both"/>
        <w:rPr>
          <w:rFonts w:ascii="Times New Roman" w:hAnsi="Times New Roman" w:cs="Times New Roman"/>
          <w:sz w:val="28"/>
        </w:rPr>
      </w:pPr>
      <w:r w:rsidRPr="00E80D0F">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на момент рассмотрения дела не истек.</w:t>
      </w:r>
    </w:p>
    <w:p w:rsidR="00E80D0F" w:rsidRDefault="00E80D0F" w:rsidP="00086D2B">
      <w:pPr>
        <w:spacing w:after="0" w:line="240" w:lineRule="auto"/>
        <w:ind w:firstLine="540"/>
        <w:jc w:val="both"/>
        <w:rPr>
          <w:rFonts w:ascii="Times New Roman" w:hAnsi="Times New Roman" w:cs="Times New Roman"/>
          <w:sz w:val="24"/>
        </w:rPr>
      </w:pPr>
      <w:r>
        <w:rPr>
          <w:rFonts w:ascii="Times New Roman" w:hAnsi="Times New Roman" w:cs="Times New Roman"/>
          <w:sz w:val="24"/>
        </w:rPr>
        <w:t xml:space="preserve">Таким образом, на основании изложенного, арбитражный суд пришел к выводу о наличии в действиях </w:t>
      </w:r>
      <w:r w:rsidR="008748FF">
        <w:rPr>
          <w:rFonts w:ascii="Times New Roman" w:hAnsi="Times New Roman" w:cs="Times New Roman"/>
          <w:sz w:val="24"/>
        </w:rPr>
        <w:t>ООО «</w:t>
      </w:r>
      <w:proofErr w:type="spellStart"/>
      <w:r w:rsidR="008748FF">
        <w:rPr>
          <w:rFonts w:ascii="Times New Roman" w:hAnsi="Times New Roman" w:cs="Times New Roman"/>
          <w:sz w:val="24"/>
        </w:rPr>
        <w:t>ТП-Центр</w:t>
      </w:r>
      <w:proofErr w:type="spellEnd"/>
      <w:r w:rsidR="008748FF">
        <w:rPr>
          <w:rFonts w:ascii="Times New Roman" w:hAnsi="Times New Roman" w:cs="Times New Roman"/>
          <w:sz w:val="24"/>
        </w:rPr>
        <w:t>»</w:t>
      </w:r>
      <w:r>
        <w:rPr>
          <w:rFonts w:ascii="Times New Roman" w:hAnsi="Times New Roman" w:cs="Times New Roman"/>
          <w:sz w:val="24"/>
        </w:rPr>
        <w:t xml:space="preserve"> события и состава административного правонарушения, предусмотренного пунктом 4 статьи 15.5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E80D0F" w:rsidRPr="00E80D0F" w:rsidRDefault="00E80D0F" w:rsidP="00086D2B">
      <w:pPr>
        <w:spacing w:after="0" w:line="240" w:lineRule="auto"/>
        <w:ind w:firstLine="540"/>
        <w:jc w:val="both"/>
        <w:rPr>
          <w:rFonts w:ascii="Times New Roman" w:hAnsi="Times New Roman" w:cs="Times New Roman"/>
          <w:sz w:val="24"/>
        </w:rPr>
      </w:pPr>
      <w:proofErr w:type="gramStart"/>
      <w:r w:rsidRPr="00E80D0F">
        <w:rPr>
          <w:rFonts w:ascii="Times New Roman" w:hAnsi="Times New Roman" w:cs="Times New Roman"/>
          <w:sz w:val="24"/>
        </w:rPr>
        <w:t xml:space="preserve">В соответствии с пунктом 1 статьи 3.1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w:t>
      </w:r>
      <w:r w:rsidRPr="00E80D0F">
        <w:rPr>
          <w:rFonts w:ascii="Times New Roman" w:hAnsi="Times New Roman" w:cs="Times New Roman"/>
          <w:sz w:val="24"/>
        </w:rPr>
        <w:lastRenderedPageBreak/>
        <w:t xml:space="preserve">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E80D0F" w:rsidRDefault="00E80D0F" w:rsidP="00086D2B">
      <w:pPr>
        <w:spacing w:after="0" w:line="240" w:lineRule="auto"/>
        <w:ind w:firstLine="540"/>
        <w:jc w:val="both"/>
        <w:rPr>
          <w:rFonts w:ascii="Times New Roman" w:hAnsi="Times New Roman" w:cs="Times New Roman"/>
          <w:sz w:val="24"/>
        </w:rPr>
      </w:pPr>
      <w:r w:rsidRPr="00E80D0F">
        <w:rPr>
          <w:rFonts w:ascii="Times New Roman" w:hAnsi="Times New Roman" w:cs="Times New Roman"/>
          <w:sz w:val="24"/>
        </w:rPr>
        <w:t xml:space="preserve">Согласно пункту 3 статьи 4.1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w:t>
      </w:r>
      <w:r w:rsidRPr="00981DE7">
        <w:rPr>
          <w:rFonts w:ascii="Times New Roman" w:hAnsi="Times New Roman" w:cs="Times New Roman"/>
          <w:sz w:val="24"/>
        </w:rPr>
        <w:t xml:space="preserve">ответственность. </w:t>
      </w:r>
      <w:r w:rsidR="008748FF">
        <w:rPr>
          <w:rFonts w:ascii="Times New Roman" w:hAnsi="Times New Roman" w:cs="Times New Roman"/>
          <w:sz w:val="24"/>
        </w:rPr>
        <w:t xml:space="preserve"> </w:t>
      </w:r>
    </w:p>
    <w:p w:rsidR="008748FF" w:rsidRDefault="008748FF" w:rsidP="00086D2B">
      <w:pPr>
        <w:spacing w:after="0" w:line="240" w:lineRule="auto"/>
        <w:ind w:firstLine="540"/>
        <w:jc w:val="both"/>
        <w:rPr>
          <w:rFonts w:ascii="Times New Roman" w:hAnsi="Times New Roman" w:cs="Times New Roman"/>
          <w:sz w:val="24"/>
        </w:rPr>
      </w:pPr>
      <w:r>
        <w:rPr>
          <w:rFonts w:ascii="Times New Roman" w:hAnsi="Times New Roman" w:cs="Times New Roman"/>
          <w:sz w:val="24"/>
        </w:rPr>
        <w:t xml:space="preserve">Суд учитывает признание лицом, привлекаемым к административной ответственности, факта совершения вменяемого административного правонарушения как смягчающее обстоятельство в силу нормы подпункта а) пункта 1 статьи 4.2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E80D0F" w:rsidRDefault="00E80D0F" w:rsidP="00086D2B">
      <w:pPr>
        <w:spacing w:after="0" w:line="240" w:lineRule="auto"/>
        <w:ind w:firstLine="540"/>
        <w:jc w:val="both"/>
        <w:rPr>
          <w:rFonts w:ascii="Times New Roman" w:hAnsi="Times New Roman" w:cs="Times New Roman"/>
          <w:sz w:val="24"/>
          <w:szCs w:val="24"/>
        </w:rPr>
      </w:pPr>
      <w:r w:rsidRPr="00E80D0F">
        <w:rPr>
          <w:rFonts w:ascii="Times New Roman" w:hAnsi="Times New Roman" w:cs="Times New Roman"/>
          <w:sz w:val="24"/>
          <w:szCs w:val="24"/>
        </w:rPr>
        <w:t xml:space="preserve">Оснований  для  применения  статьи 2.16 </w:t>
      </w:r>
      <w:proofErr w:type="spellStart"/>
      <w:r w:rsidRPr="00E80D0F">
        <w:rPr>
          <w:rFonts w:ascii="Times New Roman" w:hAnsi="Times New Roman" w:cs="Times New Roman"/>
          <w:sz w:val="24"/>
          <w:szCs w:val="24"/>
        </w:rPr>
        <w:t>КоАП</w:t>
      </w:r>
      <w:proofErr w:type="spellEnd"/>
      <w:r w:rsidRPr="00E80D0F">
        <w:rPr>
          <w:rFonts w:ascii="Times New Roman" w:hAnsi="Times New Roman" w:cs="Times New Roman"/>
          <w:sz w:val="24"/>
          <w:szCs w:val="24"/>
        </w:rPr>
        <w:t xml:space="preserve"> ПМР и  освобождения  </w:t>
      </w:r>
      <w:r w:rsidR="008748FF">
        <w:rPr>
          <w:rFonts w:ascii="Times New Roman" w:hAnsi="Times New Roman" w:cs="Times New Roman"/>
          <w:sz w:val="24"/>
          <w:szCs w:val="24"/>
        </w:rPr>
        <w:t>ООО «</w:t>
      </w:r>
      <w:proofErr w:type="spellStart"/>
      <w:r w:rsidR="008748FF">
        <w:rPr>
          <w:rFonts w:ascii="Times New Roman" w:hAnsi="Times New Roman" w:cs="Times New Roman"/>
          <w:sz w:val="24"/>
          <w:szCs w:val="24"/>
        </w:rPr>
        <w:t>ТП-Центр</w:t>
      </w:r>
      <w:proofErr w:type="spellEnd"/>
      <w:r w:rsidR="008748FF">
        <w:rPr>
          <w:rFonts w:ascii="Times New Roman" w:hAnsi="Times New Roman" w:cs="Times New Roman"/>
          <w:sz w:val="24"/>
          <w:szCs w:val="24"/>
        </w:rPr>
        <w:t>»</w:t>
      </w:r>
      <w:r w:rsidRPr="00E80D0F">
        <w:rPr>
          <w:rFonts w:ascii="Times New Roman" w:hAnsi="Times New Roman" w:cs="Times New Roman"/>
          <w:sz w:val="24"/>
          <w:szCs w:val="24"/>
        </w:rPr>
        <w:t xml:space="preserve"> от  административной ответственности у суда не имеется, соответствующие основания лицом, привлекаемым к административной ответственности, не представлены.</w:t>
      </w:r>
    </w:p>
    <w:p w:rsidR="00CC2E7B" w:rsidRDefault="00CC2E7B" w:rsidP="00086D2B">
      <w:pPr>
        <w:spacing w:after="0" w:line="240" w:lineRule="auto"/>
        <w:ind w:firstLine="720"/>
        <w:jc w:val="both"/>
        <w:outlineLvl w:val="2"/>
        <w:rPr>
          <w:rFonts w:ascii="Times New Roman" w:hAnsi="Times New Roman" w:cs="Times New Roman"/>
          <w:bCs/>
          <w:sz w:val="24"/>
          <w:szCs w:val="24"/>
        </w:rPr>
      </w:pPr>
      <w:r w:rsidRPr="00CC2E7B">
        <w:rPr>
          <w:rFonts w:ascii="Times New Roman" w:hAnsi="Times New Roman" w:cs="Times New Roman"/>
          <w:sz w:val="24"/>
          <w:szCs w:val="24"/>
        </w:rPr>
        <w:t xml:space="preserve">Санкция нормы пункта 4 статьи 15.5 </w:t>
      </w:r>
      <w:proofErr w:type="spellStart"/>
      <w:r w:rsidRPr="00CC2E7B">
        <w:rPr>
          <w:rFonts w:ascii="Times New Roman" w:hAnsi="Times New Roman" w:cs="Times New Roman"/>
          <w:sz w:val="24"/>
          <w:szCs w:val="24"/>
        </w:rPr>
        <w:t>КоАП</w:t>
      </w:r>
      <w:proofErr w:type="spellEnd"/>
      <w:r w:rsidRPr="00CC2E7B">
        <w:rPr>
          <w:rFonts w:ascii="Times New Roman" w:hAnsi="Times New Roman" w:cs="Times New Roman"/>
          <w:sz w:val="24"/>
          <w:szCs w:val="24"/>
        </w:rPr>
        <w:t xml:space="preserve"> ПМР предусматривает административное наказание в виде </w:t>
      </w:r>
      <w:r>
        <w:rPr>
          <w:rFonts w:ascii="Times New Roman" w:hAnsi="Times New Roman" w:cs="Times New Roman"/>
          <w:sz w:val="24"/>
          <w:szCs w:val="24"/>
        </w:rPr>
        <w:t xml:space="preserve">наложения </w:t>
      </w:r>
      <w:r w:rsidRPr="00CC2E7B">
        <w:rPr>
          <w:rFonts w:ascii="Times New Roman" w:hAnsi="Times New Roman" w:cs="Times New Roman"/>
          <w:bCs/>
          <w:sz w:val="24"/>
          <w:szCs w:val="24"/>
        </w:rPr>
        <w:t>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CC2E7B" w:rsidRDefault="00CC2E7B" w:rsidP="00086D2B">
      <w:pPr>
        <w:spacing w:after="0" w:line="240" w:lineRule="auto"/>
        <w:ind w:firstLine="720"/>
        <w:jc w:val="both"/>
        <w:outlineLvl w:val="2"/>
        <w:rPr>
          <w:rFonts w:ascii="Times New Roman" w:hAnsi="Times New Roman" w:cs="Times New Roman"/>
          <w:bCs/>
          <w:sz w:val="24"/>
          <w:szCs w:val="24"/>
        </w:rPr>
      </w:pPr>
      <w:r>
        <w:rPr>
          <w:rFonts w:ascii="Times New Roman" w:hAnsi="Times New Roman" w:cs="Times New Roman"/>
          <w:bCs/>
          <w:sz w:val="24"/>
          <w:szCs w:val="24"/>
        </w:rPr>
        <w:t>Суд полагает возможным применить меру ответственности в виде административного штрафа в размере 3/10  (трех десятых) от размера суммы налога с заниженного объекта налогообложения.</w:t>
      </w:r>
    </w:p>
    <w:p w:rsidR="00CC2E7B" w:rsidRPr="00F64A79" w:rsidRDefault="008748FF" w:rsidP="00F64A79">
      <w:pPr>
        <w:spacing w:after="0" w:line="240" w:lineRule="auto"/>
        <w:ind w:firstLine="720"/>
        <w:jc w:val="both"/>
        <w:outlineLvl w:val="2"/>
        <w:rPr>
          <w:rFonts w:ascii="Times New Roman" w:hAnsi="Times New Roman" w:cs="Times New Roman"/>
          <w:bCs/>
          <w:sz w:val="24"/>
          <w:szCs w:val="28"/>
        </w:rPr>
      </w:pPr>
      <w:proofErr w:type="gramStart"/>
      <w:r>
        <w:rPr>
          <w:rFonts w:ascii="Times New Roman" w:hAnsi="Times New Roman" w:cs="Times New Roman"/>
          <w:bCs/>
          <w:sz w:val="24"/>
          <w:szCs w:val="24"/>
        </w:rPr>
        <w:t>Судом установлено, что ООО «</w:t>
      </w:r>
      <w:proofErr w:type="spellStart"/>
      <w:r>
        <w:rPr>
          <w:rFonts w:ascii="Times New Roman" w:hAnsi="Times New Roman" w:cs="Times New Roman"/>
          <w:bCs/>
          <w:sz w:val="24"/>
          <w:szCs w:val="24"/>
        </w:rPr>
        <w:t>ТП-Центр</w:t>
      </w:r>
      <w:proofErr w:type="spellEnd"/>
      <w:r>
        <w:rPr>
          <w:rFonts w:ascii="Times New Roman" w:hAnsi="Times New Roman" w:cs="Times New Roman"/>
          <w:bCs/>
          <w:sz w:val="24"/>
          <w:szCs w:val="24"/>
        </w:rPr>
        <w:t xml:space="preserve">» был занижен объект налогообложения в сумме </w:t>
      </w:r>
      <w:r>
        <w:rPr>
          <w:rFonts w:ascii="Times New Roman" w:hAnsi="Times New Roman" w:cs="Times New Roman"/>
          <w:bCs/>
          <w:sz w:val="24"/>
          <w:szCs w:val="28"/>
        </w:rPr>
        <w:t>36 813.70 рублей ПМР</w:t>
      </w:r>
      <w:r w:rsidR="00981DE7">
        <w:rPr>
          <w:rFonts w:ascii="Times New Roman" w:hAnsi="Times New Roman" w:cs="Times New Roman"/>
          <w:bCs/>
          <w:sz w:val="24"/>
          <w:szCs w:val="28"/>
        </w:rPr>
        <w:t xml:space="preserve">, </w:t>
      </w:r>
      <w:r w:rsidR="00F64A79">
        <w:rPr>
          <w:rFonts w:ascii="Times New Roman" w:hAnsi="Times New Roman" w:cs="Times New Roman"/>
          <w:bCs/>
          <w:sz w:val="24"/>
          <w:szCs w:val="28"/>
        </w:rPr>
        <w:t>с</w:t>
      </w:r>
      <w:r w:rsidR="00981DE7">
        <w:rPr>
          <w:rFonts w:ascii="Times New Roman" w:hAnsi="Times New Roman" w:cs="Times New Roman"/>
          <w:bCs/>
          <w:sz w:val="24"/>
          <w:szCs w:val="28"/>
        </w:rPr>
        <w:t xml:space="preserve">оответственно, </w:t>
      </w:r>
      <w:r w:rsidR="00981DE7">
        <w:rPr>
          <w:rFonts w:ascii="Times New Roman" w:hAnsi="Times New Roman" w:cs="Times New Roman"/>
          <w:bCs/>
          <w:sz w:val="24"/>
          <w:szCs w:val="24"/>
        </w:rPr>
        <w:t>ООО «</w:t>
      </w:r>
      <w:proofErr w:type="spellStart"/>
      <w:r w:rsidR="00981DE7">
        <w:rPr>
          <w:rFonts w:ascii="Times New Roman" w:hAnsi="Times New Roman" w:cs="Times New Roman"/>
          <w:bCs/>
          <w:sz w:val="24"/>
          <w:szCs w:val="24"/>
        </w:rPr>
        <w:t>ТП-Центр</w:t>
      </w:r>
      <w:proofErr w:type="spellEnd"/>
      <w:r w:rsidR="00981DE7">
        <w:rPr>
          <w:rFonts w:ascii="Times New Roman" w:hAnsi="Times New Roman" w:cs="Times New Roman"/>
          <w:bCs/>
          <w:sz w:val="24"/>
          <w:szCs w:val="24"/>
        </w:rPr>
        <w:t xml:space="preserve">» </w:t>
      </w:r>
      <w:r w:rsidR="00981DE7">
        <w:rPr>
          <w:rFonts w:ascii="Times New Roman" w:hAnsi="Times New Roman" w:cs="Times New Roman"/>
          <w:bCs/>
          <w:sz w:val="24"/>
          <w:szCs w:val="28"/>
        </w:rPr>
        <w:t xml:space="preserve">не был уплачен налог на доходы организаций в сумме </w:t>
      </w:r>
      <w:r w:rsidR="00A33E77">
        <w:rPr>
          <w:rFonts w:ascii="Times New Roman" w:hAnsi="Times New Roman" w:cs="Times New Roman"/>
          <w:bCs/>
          <w:sz w:val="24"/>
          <w:szCs w:val="28"/>
        </w:rPr>
        <w:t>2 790,48</w:t>
      </w:r>
      <w:r w:rsidR="00981DE7">
        <w:rPr>
          <w:rFonts w:ascii="Times New Roman" w:hAnsi="Times New Roman" w:cs="Times New Roman"/>
          <w:bCs/>
          <w:sz w:val="24"/>
          <w:szCs w:val="28"/>
        </w:rPr>
        <w:t xml:space="preserve"> рублей ПМР</w:t>
      </w:r>
      <w:r w:rsidR="00F64A79">
        <w:rPr>
          <w:rFonts w:ascii="Times New Roman" w:hAnsi="Times New Roman" w:cs="Times New Roman"/>
          <w:bCs/>
          <w:sz w:val="24"/>
          <w:szCs w:val="28"/>
        </w:rPr>
        <w:t xml:space="preserve"> и налог на содержание жилищного фонда, объектов социально-культурной сферы и благоустройство территории города (района) в сумме 85.06 рублей ПМР, а в сумме – 2</w:t>
      </w:r>
      <w:r w:rsidR="00590909">
        <w:rPr>
          <w:rFonts w:ascii="Times New Roman" w:hAnsi="Times New Roman" w:cs="Times New Roman"/>
          <w:bCs/>
          <w:sz w:val="24"/>
          <w:szCs w:val="28"/>
        </w:rPr>
        <w:t> 875.54</w:t>
      </w:r>
      <w:r w:rsidR="00F64A79">
        <w:rPr>
          <w:rFonts w:ascii="Times New Roman" w:hAnsi="Times New Roman" w:cs="Times New Roman"/>
          <w:bCs/>
          <w:sz w:val="24"/>
          <w:szCs w:val="28"/>
        </w:rPr>
        <w:t xml:space="preserve"> рублей ПМР.</w:t>
      </w:r>
      <w:proofErr w:type="gramEnd"/>
      <w:r w:rsidR="00F64A79">
        <w:rPr>
          <w:rFonts w:ascii="Times New Roman" w:hAnsi="Times New Roman" w:cs="Times New Roman"/>
          <w:bCs/>
          <w:sz w:val="24"/>
          <w:szCs w:val="28"/>
        </w:rPr>
        <w:t xml:space="preserve"> Соответственно сумма административного штрафа будет составлять </w:t>
      </w:r>
      <w:r w:rsidR="00590909">
        <w:rPr>
          <w:rFonts w:ascii="Times New Roman" w:hAnsi="Times New Roman" w:cs="Times New Roman"/>
          <w:bCs/>
          <w:sz w:val="24"/>
          <w:szCs w:val="28"/>
        </w:rPr>
        <w:t xml:space="preserve">862.66 </w:t>
      </w:r>
      <w:r w:rsidR="00F64A79">
        <w:rPr>
          <w:rFonts w:ascii="Times New Roman" w:hAnsi="Times New Roman" w:cs="Times New Roman"/>
          <w:bCs/>
          <w:sz w:val="24"/>
          <w:szCs w:val="28"/>
        </w:rPr>
        <w:t xml:space="preserve"> рублей ПМР (</w:t>
      </w:r>
      <w:r w:rsidR="00590909">
        <w:rPr>
          <w:rFonts w:ascii="Times New Roman" w:hAnsi="Times New Roman" w:cs="Times New Roman"/>
          <w:bCs/>
          <w:sz w:val="24"/>
          <w:szCs w:val="28"/>
        </w:rPr>
        <w:t xml:space="preserve">2 875.54 </w:t>
      </w:r>
      <w:r w:rsidR="00F64A79">
        <w:rPr>
          <w:rFonts w:ascii="Times New Roman" w:hAnsi="Times New Roman" w:cs="Times New Roman"/>
          <w:bCs/>
          <w:sz w:val="24"/>
          <w:szCs w:val="28"/>
        </w:rPr>
        <w:t>*0.3).</w:t>
      </w:r>
    </w:p>
    <w:p w:rsidR="002534DC" w:rsidRPr="004616D1" w:rsidRDefault="002534DC" w:rsidP="00086D2B">
      <w:pPr>
        <w:autoSpaceDE w:val="0"/>
        <w:autoSpaceDN w:val="0"/>
        <w:adjustRightInd w:val="0"/>
        <w:spacing w:after="0" w:line="240" w:lineRule="auto"/>
        <w:ind w:firstLine="709"/>
        <w:jc w:val="both"/>
        <w:rPr>
          <w:rFonts w:ascii="Times New Roman" w:hAnsi="Times New Roman" w:cs="Times New Roman"/>
          <w:sz w:val="24"/>
          <w:szCs w:val="24"/>
        </w:rPr>
      </w:pPr>
      <w:r w:rsidRPr="004616D1">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A5ED3" w:rsidRPr="004616D1" w:rsidRDefault="002534DC" w:rsidP="00086D2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руководствуясь статьями </w:t>
      </w:r>
      <w:r w:rsidRPr="004616D1">
        <w:rPr>
          <w:rFonts w:ascii="Times New Roman" w:hAnsi="Times New Roman" w:cs="Times New Roman"/>
          <w:sz w:val="24"/>
          <w:szCs w:val="24"/>
        </w:rPr>
        <w:t>113 – 116, 130-17 Арбитражного процессуального кодекса Приднестровской Молдавской Республики,</w:t>
      </w:r>
      <w:r>
        <w:rPr>
          <w:rFonts w:ascii="Times New Roman" w:hAnsi="Times New Roman" w:cs="Times New Roman"/>
          <w:sz w:val="24"/>
          <w:szCs w:val="24"/>
        </w:rPr>
        <w:t xml:space="preserve"> пунктом 4 статьи 15.5, статьей 3.1, статьей 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F77D54" w:rsidRPr="004616D1">
        <w:rPr>
          <w:rFonts w:ascii="Times New Roman" w:hAnsi="Times New Roman" w:cs="Times New Roman"/>
          <w:sz w:val="24"/>
          <w:szCs w:val="24"/>
        </w:rPr>
        <w:t>Арбитражный суд Приднестровской Молдавской Республики</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roofErr w:type="gramStart"/>
      <w:r w:rsidRPr="004616D1">
        <w:rPr>
          <w:rStyle w:val="1"/>
          <w:rFonts w:ascii="Times New Roman" w:hAnsi="Times New Roman" w:cs="Times New Roman"/>
          <w:b/>
          <w:sz w:val="24"/>
          <w:szCs w:val="24"/>
        </w:rPr>
        <w:t>Р</w:t>
      </w:r>
      <w:proofErr w:type="gramEnd"/>
      <w:r w:rsidRPr="004616D1">
        <w:rPr>
          <w:rStyle w:val="1"/>
          <w:rFonts w:ascii="Times New Roman" w:hAnsi="Times New Roman" w:cs="Times New Roman"/>
          <w:b/>
          <w:sz w:val="24"/>
          <w:szCs w:val="24"/>
        </w:rPr>
        <w:t xml:space="preserve"> Е Ш И Л:</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
    <w:p w:rsidR="00BA5ED3" w:rsidRPr="004616D1" w:rsidRDefault="002534DC" w:rsidP="00086D2B">
      <w:pPr>
        <w:spacing w:after="0" w:line="240" w:lineRule="auto"/>
        <w:ind w:firstLine="708"/>
        <w:jc w:val="both"/>
        <w:rPr>
          <w:rStyle w:val="1"/>
          <w:rFonts w:ascii="Times New Roman" w:hAnsi="Times New Roman" w:cs="Times New Roman"/>
          <w:sz w:val="24"/>
          <w:szCs w:val="24"/>
        </w:rPr>
      </w:pPr>
      <w:r>
        <w:rPr>
          <w:rStyle w:val="1"/>
          <w:rFonts w:ascii="Times New Roman" w:hAnsi="Times New Roman" w:cs="Times New Roman"/>
          <w:sz w:val="24"/>
          <w:szCs w:val="24"/>
        </w:rPr>
        <w:t xml:space="preserve">1. Заявленное требование </w:t>
      </w:r>
      <w:r w:rsidR="00BA5ED3" w:rsidRPr="004616D1">
        <w:rPr>
          <w:rStyle w:val="1"/>
          <w:rFonts w:ascii="Times New Roman" w:hAnsi="Times New Roman" w:cs="Times New Roman"/>
          <w:sz w:val="24"/>
          <w:szCs w:val="24"/>
        </w:rPr>
        <w:t xml:space="preserve">Налоговой </w:t>
      </w:r>
      <w:r>
        <w:rPr>
          <w:rStyle w:val="1"/>
          <w:rFonts w:ascii="Times New Roman" w:hAnsi="Times New Roman" w:cs="Times New Roman"/>
          <w:sz w:val="24"/>
          <w:szCs w:val="24"/>
        </w:rPr>
        <w:t xml:space="preserve">инспекции по городу </w:t>
      </w:r>
      <w:r w:rsidR="00F64A79">
        <w:rPr>
          <w:rStyle w:val="1"/>
          <w:rFonts w:ascii="Times New Roman" w:hAnsi="Times New Roman" w:cs="Times New Roman"/>
          <w:sz w:val="24"/>
          <w:szCs w:val="24"/>
        </w:rPr>
        <w:t>Тирасполь</w:t>
      </w:r>
      <w:r>
        <w:rPr>
          <w:rStyle w:val="1"/>
          <w:rFonts w:ascii="Times New Roman" w:hAnsi="Times New Roman" w:cs="Times New Roman"/>
          <w:sz w:val="24"/>
          <w:szCs w:val="24"/>
        </w:rPr>
        <w:t xml:space="preserve"> Государственной налоговой службы Министерства финансов Приднестровской Молдавской Республики – удовлетворить.</w:t>
      </w:r>
    </w:p>
    <w:p w:rsidR="00086D2B" w:rsidRDefault="00BA5ED3" w:rsidP="00086D2B">
      <w:pPr>
        <w:spacing w:after="0" w:line="240" w:lineRule="auto"/>
        <w:ind w:firstLine="708"/>
        <w:jc w:val="both"/>
        <w:rPr>
          <w:rFonts w:ascii="Times New Roman" w:hAnsi="Times New Roman" w:cs="Times New Roman"/>
          <w:bCs/>
          <w:sz w:val="24"/>
          <w:szCs w:val="28"/>
        </w:rPr>
      </w:pPr>
      <w:r w:rsidRPr="004616D1">
        <w:rPr>
          <w:rStyle w:val="1"/>
          <w:rFonts w:ascii="Times New Roman" w:hAnsi="Times New Roman" w:cs="Times New Roman"/>
          <w:sz w:val="24"/>
          <w:szCs w:val="24"/>
        </w:rPr>
        <w:t xml:space="preserve">2. </w:t>
      </w:r>
      <w:proofErr w:type="gramStart"/>
      <w:r w:rsidRPr="004616D1">
        <w:rPr>
          <w:rStyle w:val="1"/>
          <w:rFonts w:ascii="Times New Roman" w:hAnsi="Times New Roman" w:cs="Times New Roman"/>
          <w:sz w:val="24"/>
          <w:szCs w:val="24"/>
        </w:rPr>
        <w:t xml:space="preserve">Привлечь </w:t>
      </w:r>
      <w:r w:rsidR="00F64A79" w:rsidRPr="00F7123E">
        <w:rPr>
          <w:rFonts w:ascii="Times New Roman" w:hAnsi="Times New Roman" w:cs="Times New Roman"/>
          <w:sz w:val="24"/>
          <w:szCs w:val="24"/>
        </w:rPr>
        <w:t>обществ</w:t>
      </w:r>
      <w:r w:rsidR="00F64A79">
        <w:rPr>
          <w:rFonts w:ascii="Times New Roman" w:hAnsi="Times New Roman" w:cs="Times New Roman"/>
          <w:sz w:val="24"/>
          <w:szCs w:val="24"/>
        </w:rPr>
        <w:t>о</w:t>
      </w:r>
      <w:r w:rsidR="00F64A79" w:rsidRPr="00F7123E">
        <w:rPr>
          <w:rFonts w:ascii="Times New Roman" w:hAnsi="Times New Roman" w:cs="Times New Roman"/>
          <w:sz w:val="24"/>
          <w:szCs w:val="24"/>
        </w:rPr>
        <w:t xml:space="preserve"> с ограниченной</w:t>
      </w:r>
      <w:r w:rsidR="00F64A79">
        <w:rPr>
          <w:rFonts w:ascii="Times New Roman" w:hAnsi="Times New Roman" w:cs="Times New Roman"/>
          <w:sz w:val="24"/>
          <w:szCs w:val="24"/>
        </w:rPr>
        <w:t xml:space="preserve"> о</w:t>
      </w:r>
      <w:r w:rsidR="00F64A79" w:rsidRPr="00F7123E">
        <w:rPr>
          <w:rFonts w:ascii="Times New Roman" w:hAnsi="Times New Roman" w:cs="Times New Roman"/>
          <w:sz w:val="24"/>
          <w:szCs w:val="24"/>
        </w:rPr>
        <w:t>т</w:t>
      </w:r>
      <w:r w:rsidR="00F64A79">
        <w:rPr>
          <w:rFonts w:ascii="Times New Roman" w:hAnsi="Times New Roman" w:cs="Times New Roman"/>
          <w:sz w:val="24"/>
          <w:szCs w:val="24"/>
        </w:rPr>
        <w:t>в</w:t>
      </w:r>
      <w:r w:rsidR="00F64A79" w:rsidRPr="00F7123E">
        <w:rPr>
          <w:rFonts w:ascii="Times New Roman" w:hAnsi="Times New Roman" w:cs="Times New Roman"/>
          <w:sz w:val="24"/>
          <w:szCs w:val="24"/>
        </w:rPr>
        <w:t>етс</w:t>
      </w:r>
      <w:r w:rsidR="00F64A79">
        <w:rPr>
          <w:rFonts w:ascii="Times New Roman" w:hAnsi="Times New Roman" w:cs="Times New Roman"/>
          <w:sz w:val="24"/>
          <w:szCs w:val="24"/>
        </w:rPr>
        <w:t>т</w:t>
      </w:r>
      <w:r w:rsidR="00F64A79" w:rsidRPr="00F7123E">
        <w:rPr>
          <w:rFonts w:ascii="Times New Roman" w:hAnsi="Times New Roman" w:cs="Times New Roman"/>
          <w:sz w:val="24"/>
          <w:szCs w:val="24"/>
        </w:rPr>
        <w:t>венностью</w:t>
      </w:r>
      <w:r w:rsidR="00F64A79">
        <w:rPr>
          <w:rFonts w:ascii="Times New Roman" w:hAnsi="Times New Roman" w:cs="Times New Roman"/>
          <w:sz w:val="24"/>
          <w:szCs w:val="24"/>
        </w:rPr>
        <w:t xml:space="preserve"> «</w:t>
      </w:r>
      <w:proofErr w:type="spellStart"/>
      <w:r w:rsidR="00F64A79">
        <w:rPr>
          <w:rFonts w:ascii="Times New Roman" w:hAnsi="Times New Roman" w:cs="Times New Roman"/>
          <w:sz w:val="24"/>
          <w:szCs w:val="24"/>
        </w:rPr>
        <w:t>ТП-Центр</w:t>
      </w:r>
      <w:proofErr w:type="spellEnd"/>
      <w:r w:rsidR="00F64A79">
        <w:rPr>
          <w:rFonts w:ascii="Times New Roman" w:hAnsi="Times New Roman" w:cs="Times New Roman"/>
          <w:sz w:val="24"/>
          <w:szCs w:val="24"/>
        </w:rPr>
        <w:t xml:space="preserve">» </w:t>
      </w:r>
      <w:r w:rsidR="002534DC">
        <w:rPr>
          <w:rStyle w:val="1"/>
          <w:rFonts w:ascii="Times New Roman" w:hAnsi="Times New Roman" w:cs="Times New Roman"/>
          <w:sz w:val="24"/>
          <w:szCs w:val="24"/>
        </w:rPr>
        <w:t>(</w:t>
      </w:r>
      <w:r w:rsidR="00F04E0D">
        <w:rPr>
          <w:rStyle w:val="1"/>
          <w:rFonts w:ascii="Times New Roman" w:hAnsi="Times New Roman" w:cs="Times New Roman"/>
          <w:sz w:val="24"/>
          <w:szCs w:val="24"/>
        </w:rPr>
        <w:t>зарегистрирован</w:t>
      </w:r>
      <w:r w:rsidR="00F64A79">
        <w:rPr>
          <w:rStyle w:val="1"/>
          <w:rFonts w:ascii="Times New Roman" w:hAnsi="Times New Roman" w:cs="Times New Roman"/>
          <w:sz w:val="24"/>
          <w:szCs w:val="24"/>
        </w:rPr>
        <w:t>о</w:t>
      </w:r>
      <w:r w:rsidR="00F04E0D">
        <w:rPr>
          <w:rStyle w:val="1"/>
          <w:rFonts w:ascii="Times New Roman" w:hAnsi="Times New Roman" w:cs="Times New Roman"/>
          <w:sz w:val="24"/>
          <w:szCs w:val="24"/>
        </w:rPr>
        <w:t xml:space="preserve"> в государственном реестре </w:t>
      </w:r>
      <w:r w:rsidR="00F64A79">
        <w:rPr>
          <w:rStyle w:val="1"/>
          <w:rFonts w:ascii="Times New Roman" w:hAnsi="Times New Roman" w:cs="Times New Roman"/>
          <w:sz w:val="24"/>
          <w:szCs w:val="24"/>
        </w:rPr>
        <w:t>юридических лиц 3 ноября 2011</w:t>
      </w:r>
      <w:r w:rsidR="00F04E0D">
        <w:rPr>
          <w:rStyle w:val="1"/>
          <w:rFonts w:ascii="Times New Roman" w:hAnsi="Times New Roman" w:cs="Times New Roman"/>
          <w:sz w:val="24"/>
          <w:szCs w:val="24"/>
        </w:rPr>
        <w:t xml:space="preserve"> года; место </w:t>
      </w:r>
      <w:r w:rsidR="00F64A79">
        <w:rPr>
          <w:rStyle w:val="1"/>
          <w:rFonts w:ascii="Times New Roman" w:hAnsi="Times New Roman" w:cs="Times New Roman"/>
          <w:sz w:val="24"/>
          <w:szCs w:val="24"/>
        </w:rPr>
        <w:t>нахождения</w:t>
      </w:r>
      <w:r w:rsidR="00F04E0D">
        <w:rPr>
          <w:rStyle w:val="1"/>
          <w:rFonts w:ascii="Times New Roman" w:hAnsi="Times New Roman" w:cs="Times New Roman"/>
          <w:sz w:val="24"/>
          <w:szCs w:val="24"/>
        </w:rPr>
        <w:t>:</w:t>
      </w:r>
      <w:proofErr w:type="gramEnd"/>
      <w:r w:rsidR="00F04E0D">
        <w:rPr>
          <w:rStyle w:val="1"/>
          <w:rFonts w:ascii="Times New Roman" w:hAnsi="Times New Roman" w:cs="Times New Roman"/>
          <w:sz w:val="24"/>
          <w:szCs w:val="24"/>
        </w:rPr>
        <w:t xml:space="preserve"> </w:t>
      </w:r>
      <w:proofErr w:type="gramStart"/>
      <w:r w:rsidR="00F04E0D">
        <w:rPr>
          <w:rStyle w:val="1"/>
          <w:rFonts w:ascii="Times New Roman" w:hAnsi="Times New Roman" w:cs="Times New Roman"/>
          <w:sz w:val="24"/>
          <w:szCs w:val="24"/>
        </w:rPr>
        <w:t xml:space="preserve">Приднестровская Молдавская Республика, г. Тирасполь, ул. </w:t>
      </w:r>
      <w:r w:rsidR="00F64A79">
        <w:rPr>
          <w:rStyle w:val="1"/>
          <w:rFonts w:ascii="Times New Roman" w:hAnsi="Times New Roman" w:cs="Times New Roman"/>
          <w:sz w:val="24"/>
          <w:szCs w:val="24"/>
        </w:rPr>
        <w:t>Чапаева, д.9</w:t>
      </w:r>
      <w:r w:rsidR="00F04E0D">
        <w:rPr>
          <w:rStyle w:val="1"/>
          <w:rFonts w:ascii="Times New Roman" w:hAnsi="Times New Roman" w:cs="Times New Roman"/>
          <w:sz w:val="24"/>
          <w:szCs w:val="24"/>
        </w:rPr>
        <w:t xml:space="preserve">; регистрационный номер: </w:t>
      </w:r>
      <w:r w:rsidR="00F64A79">
        <w:rPr>
          <w:rStyle w:val="1"/>
          <w:rFonts w:ascii="Times New Roman" w:hAnsi="Times New Roman" w:cs="Times New Roman"/>
          <w:sz w:val="24"/>
          <w:szCs w:val="24"/>
        </w:rPr>
        <w:t>01-023-6154</w:t>
      </w:r>
      <w:r w:rsidR="00F04E0D">
        <w:rPr>
          <w:rStyle w:val="1"/>
          <w:rFonts w:ascii="Times New Roman" w:hAnsi="Times New Roman" w:cs="Times New Roman"/>
          <w:sz w:val="24"/>
          <w:szCs w:val="24"/>
        </w:rPr>
        <w:t xml:space="preserve">; номер и серия свидетельства о регистрации: </w:t>
      </w:r>
      <w:r w:rsidR="00F64A79">
        <w:rPr>
          <w:rStyle w:val="1"/>
          <w:rFonts w:ascii="Times New Roman" w:hAnsi="Times New Roman" w:cs="Times New Roman"/>
          <w:sz w:val="24"/>
          <w:szCs w:val="24"/>
        </w:rPr>
        <w:t>0016214 АА</w:t>
      </w:r>
      <w:r w:rsidR="00F04E0D">
        <w:rPr>
          <w:rStyle w:val="1"/>
          <w:rFonts w:ascii="Times New Roman" w:hAnsi="Times New Roman" w:cs="Times New Roman"/>
          <w:sz w:val="24"/>
          <w:szCs w:val="24"/>
        </w:rPr>
        <w:t xml:space="preserve">) </w:t>
      </w:r>
      <w:r w:rsidRPr="004616D1">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F77D54" w:rsidRPr="004616D1">
        <w:rPr>
          <w:rFonts w:ascii="Times New Roman" w:hAnsi="Times New Roman" w:cs="Times New Roman"/>
          <w:sz w:val="24"/>
          <w:szCs w:val="24"/>
        </w:rPr>
        <w:t>4</w:t>
      </w:r>
      <w:r w:rsidRPr="004616D1">
        <w:rPr>
          <w:rFonts w:ascii="Times New Roman" w:hAnsi="Times New Roman" w:cs="Times New Roman"/>
          <w:sz w:val="24"/>
          <w:szCs w:val="24"/>
        </w:rPr>
        <w:t xml:space="preserve"> статьи 1</w:t>
      </w:r>
      <w:r w:rsidR="00F77D54" w:rsidRPr="004616D1">
        <w:rPr>
          <w:rFonts w:ascii="Times New Roman" w:hAnsi="Times New Roman" w:cs="Times New Roman"/>
          <w:sz w:val="24"/>
          <w:szCs w:val="24"/>
        </w:rPr>
        <w:t>5</w:t>
      </w:r>
      <w:r w:rsidRPr="004616D1">
        <w:rPr>
          <w:rFonts w:ascii="Times New Roman" w:hAnsi="Times New Roman" w:cs="Times New Roman"/>
          <w:sz w:val="24"/>
          <w:szCs w:val="24"/>
        </w:rPr>
        <w:t xml:space="preserve">.5 </w:t>
      </w:r>
      <w:proofErr w:type="spellStart"/>
      <w:r w:rsidRPr="004616D1">
        <w:rPr>
          <w:rFonts w:ascii="Times New Roman" w:hAnsi="Times New Roman" w:cs="Times New Roman"/>
          <w:sz w:val="24"/>
          <w:szCs w:val="24"/>
        </w:rPr>
        <w:t>КоАП</w:t>
      </w:r>
      <w:proofErr w:type="spellEnd"/>
      <w:r w:rsidRPr="004616D1">
        <w:rPr>
          <w:rFonts w:ascii="Times New Roman" w:hAnsi="Times New Roman" w:cs="Times New Roman"/>
          <w:sz w:val="24"/>
          <w:szCs w:val="24"/>
        </w:rPr>
        <w:t xml:space="preserve"> ПМР, и назначить наказание в виде </w:t>
      </w:r>
      <w:r w:rsidR="00F04E0D">
        <w:rPr>
          <w:rFonts w:ascii="Times New Roman" w:hAnsi="Times New Roman" w:cs="Times New Roman"/>
          <w:sz w:val="24"/>
          <w:szCs w:val="24"/>
        </w:rPr>
        <w:t xml:space="preserve">административного штрафа в размере 3/10 (трех десятых) от размера суммы налога с заниженного объекта налогообложения, что составляет - </w:t>
      </w:r>
      <w:r w:rsidR="00A43306">
        <w:rPr>
          <w:rFonts w:ascii="Times New Roman" w:hAnsi="Times New Roman" w:cs="Times New Roman"/>
          <w:bCs/>
          <w:sz w:val="24"/>
          <w:szCs w:val="28"/>
        </w:rPr>
        <w:t xml:space="preserve">862.66  </w:t>
      </w:r>
      <w:r w:rsidR="00F64A79">
        <w:rPr>
          <w:rFonts w:ascii="Times New Roman" w:hAnsi="Times New Roman" w:cs="Times New Roman"/>
          <w:bCs/>
          <w:sz w:val="24"/>
          <w:szCs w:val="28"/>
        </w:rPr>
        <w:t>рублей ПМР.</w:t>
      </w:r>
      <w:proofErr w:type="gramEnd"/>
    </w:p>
    <w:p w:rsidR="00086D2B" w:rsidRPr="00086D2B" w:rsidRDefault="00086D2B" w:rsidP="00086D2B">
      <w:pPr>
        <w:spacing w:after="0" w:line="240" w:lineRule="auto"/>
        <w:ind w:firstLine="708"/>
        <w:jc w:val="both"/>
        <w:rPr>
          <w:rFonts w:ascii="Times New Roman" w:hAnsi="Times New Roman" w:cs="Times New Roman"/>
          <w:bCs/>
          <w:sz w:val="24"/>
          <w:szCs w:val="28"/>
        </w:rPr>
      </w:pPr>
      <w:r>
        <w:rPr>
          <w:rFonts w:ascii="Times New Roman" w:hAnsi="Times New Roman" w:cs="Times New Roman"/>
          <w:bCs/>
          <w:sz w:val="24"/>
          <w:szCs w:val="28"/>
        </w:rPr>
        <w:t>Реквизиты для уплаты штрафа:</w:t>
      </w:r>
    </w:p>
    <w:p w:rsidR="00086D2B" w:rsidRDefault="00F64A79" w:rsidP="00086D2B">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25 % в местный бюджет на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2191390000000700 код 2070500</w:t>
      </w:r>
    </w:p>
    <w:p w:rsidR="00F64A79" w:rsidRPr="00086D2B" w:rsidRDefault="00F64A79" w:rsidP="00086D2B">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75 % в республиканский бюджет на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/с </w:t>
      </w:r>
      <w:r w:rsidR="005F736A">
        <w:rPr>
          <w:rFonts w:ascii="Times New Roman" w:hAnsi="Times New Roman" w:cs="Times New Roman"/>
          <w:sz w:val="24"/>
          <w:szCs w:val="24"/>
        </w:rPr>
        <w:t>2181000007770000 код 2070500</w:t>
      </w:r>
    </w:p>
    <w:p w:rsidR="00086D2B" w:rsidRDefault="00F64A79" w:rsidP="00086D2B">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86D2B" w:rsidRPr="00086D2B" w:rsidRDefault="00086D2B" w:rsidP="00086D2B">
      <w:pPr>
        <w:widowControl w:val="0"/>
        <w:spacing w:after="0" w:line="240" w:lineRule="auto"/>
        <w:ind w:firstLine="567"/>
        <w:jc w:val="both"/>
        <w:rPr>
          <w:rFonts w:ascii="Times New Roman" w:hAnsi="Times New Roman" w:cs="Times New Roman"/>
          <w:sz w:val="24"/>
          <w:szCs w:val="24"/>
        </w:rPr>
      </w:pPr>
    </w:p>
    <w:p w:rsidR="00086D2B" w:rsidRPr="00086D2B" w:rsidRDefault="00086D2B" w:rsidP="004B2819">
      <w:pPr>
        <w:spacing w:after="0" w:line="240" w:lineRule="auto"/>
        <w:ind w:firstLine="567"/>
        <w:jc w:val="both"/>
        <w:rPr>
          <w:rFonts w:ascii="Times New Roman" w:hAnsi="Times New Roman" w:cs="Times New Roman"/>
          <w:sz w:val="24"/>
          <w:szCs w:val="24"/>
        </w:rPr>
      </w:pPr>
      <w:proofErr w:type="gramStart"/>
      <w:r w:rsidRPr="00086D2B">
        <w:rPr>
          <w:rFonts w:ascii="Times New Roman" w:hAnsi="Times New Roman" w:cs="Times New Roman"/>
          <w:sz w:val="24"/>
          <w:szCs w:val="24"/>
        </w:rPr>
        <w:t xml:space="preserve">В случае непредставления </w:t>
      </w:r>
      <w:r w:rsidR="00F64A79">
        <w:rPr>
          <w:rFonts w:ascii="Times New Roman" w:hAnsi="Times New Roman" w:cs="Times New Roman"/>
          <w:sz w:val="24"/>
          <w:szCs w:val="24"/>
        </w:rPr>
        <w:t>ООО «</w:t>
      </w:r>
      <w:proofErr w:type="spellStart"/>
      <w:r w:rsidR="00F64A79">
        <w:rPr>
          <w:rFonts w:ascii="Times New Roman" w:hAnsi="Times New Roman" w:cs="Times New Roman"/>
          <w:sz w:val="24"/>
          <w:szCs w:val="24"/>
        </w:rPr>
        <w:t>ТП-Центр</w:t>
      </w:r>
      <w:proofErr w:type="spellEnd"/>
      <w:r w:rsidR="00F64A79">
        <w:rPr>
          <w:rFonts w:ascii="Times New Roman" w:hAnsi="Times New Roman" w:cs="Times New Roman"/>
          <w:sz w:val="24"/>
          <w:szCs w:val="24"/>
        </w:rPr>
        <w:t>»</w:t>
      </w:r>
      <w:r w:rsidRPr="00086D2B">
        <w:rPr>
          <w:rFonts w:ascii="Times New Roman" w:hAnsi="Times New Roman" w:cs="Times New Roman"/>
          <w:sz w:val="24"/>
          <w:szCs w:val="24"/>
        </w:rPr>
        <w:t xml:space="preserve"> в порядке пункта 4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086D2B">
        <w:rPr>
          <w:rFonts w:ascii="Times New Roman" w:hAnsi="Times New Roman" w:cs="Times New Roman"/>
          <w:sz w:val="24"/>
          <w:szCs w:val="24"/>
        </w:rPr>
        <w:t>КоАП</w:t>
      </w:r>
      <w:proofErr w:type="spellEnd"/>
      <w:proofErr w:type="gramEnd"/>
      <w:r w:rsidRPr="00086D2B">
        <w:rPr>
          <w:rFonts w:ascii="Times New Roman" w:hAnsi="Times New Roman" w:cs="Times New Roman"/>
          <w:sz w:val="24"/>
          <w:szCs w:val="24"/>
        </w:rPr>
        <w:t xml:space="preserve"> ПМР.</w:t>
      </w:r>
    </w:p>
    <w:p w:rsidR="00F77D54" w:rsidRPr="004616D1" w:rsidRDefault="00F77D54" w:rsidP="004B2819">
      <w:pPr>
        <w:spacing w:after="0" w:line="240" w:lineRule="auto"/>
        <w:ind w:firstLine="708"/>
        <w:jc w:val="both"/>
        <w:rPr>
          <w:rFonts w:ascii="Times New Roman" w:hAnsi="Times New Roman" w:cs="Times New Roman"/>
          <w:sz w:val="24"/>
          <w:szCs w:val="24"/>
        </w:rPr>
      </w:pPr>
    </w:p>
    <w:p w:rsidR="00BA5ED3" w:rsidRPr="004616D1" w:rsidRDefault="00BA5ED3" w:rsidP="00086D2B">
      <w:pPr>
        <w:spacing w:after="0" w:line="240" w:lineRule="auto"/>
        <w:ind w:firstLine="709"/>
        <w:jc w:val="both"/>
        <w:rPr>
          <w:rStyle w:val="1"/>
          <w:rFonts w:ascii="Times New Roman" w:hAnsi="Times New Roman" w:cs="Times New Roman"/>
          <w:sz w:val="24"/>
          <w:szCs w:val="24"/>
        </w:rPr>
      </w:pPr>
      <w:r w:rsidRPr="004616D1">
        <w:rPr>
          <w:rStyle w:val="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p>
    <w:p w:rsidR="00B66E89" w:rsidRDefault="00B66E89" w:rsidP="00086D2B">
      <w:pPr>
        <w:spacing w:after="0" w:line="240" w:lineRule="auto"/>
        <w:jc w:val="both"/>
        <w:rPr>
          <w:rStyle w:val="1"/>
          <w:rFonts w:ascii="Times New Roman" w:hAnsi="Times New Roman" w:cs="Times New Roman"/>
          <w:b/>
          <w:sz w:val="24"/>
          <w:szCs w:val="24"/>
        </w:rPr>
      </w:pPr>
    </w:p>
    <w:p w:rsidR="00BA5ED3" w:rsidRPr="004616D1" w:rsidRDefault="00BA5ED3" w:rsidP="00086D2B">
      <w:pPr>
        <w:spacing w:after="0" w:line="240" w:lineRule="auto"/>
        <w:jc w:val="both"/>
        <w:rPr>
          <w:rStyle w:val="1"/>
          <w:rFonts w:ascii="Times New Roman" w:hAnsi="Times New Roman" w:cs="Times New Roman"/>
          <w:b/>
          <w:sz w:val="24"/>
          <w:szCs w:val="24"/>
        </w:rPr>
      </w:pPr>
      <w:r w:rsidRPr="004616D1">
        <w:rPr>
          <w:rStyle w:val="1"/>
          <w:rFonts w:ascii="Times New Roman" w:hAnsi="Times New Roman" w:cs="Times New Roman"/>
          <w:b/>
          <w:sz w:val="24"/>
          <w:szCs w:val="24"/>
        </w:rPr>
        <w:t xml:space="preserve">Судья Арбитражного суда </w:t>
      </w:r>
    </w:p>
    <w:p w:rsidR="00CE471A" w:rsidRPr="004616D1" w:rsidRDefault="00BA5ED3" w:rsidP="00086D2B">
      <w:pPr>
        <w:spacing w:after="0" w:line="240" w:lineRule="auto"/>
        <w:jc w:val="both"/>
        <w:rPr>
          <w:rFonts w:ascii="Times New Roman" w:hAnsi="Times New Roman" w:cs="Times New Roman"/>
          <w:sz w:val="24"/>
          <w:szCs w:val="24"/>
        </w:rPr>
      </w:pPr>
      <w:r w:rsidRPr="004616D1">
        <w:rPr>
          <w:rStyle w:val="1"/>
          <w:rFonts w:ascii="Times New Roman" w:hAnsi="Times New Roman" w:cs="Times New Roman"/>
          <w:b/>
          <w:sz w:val="24"/>
          <w:szCs w:val="24"/>
        </w:rPr>
        <w:t xml:space="preserve">Приднестровской Молдавской Республики                           </w:t>
      </w:r>
      <w:r w:rsidR="00E80D0F">
        <w:rPr>
          <w:rStyle w:val="1"/>
          <w:rFonts w:ascii="Times New Roman" w:hAnsi="Times New Roman" w:cs="Times New Roman"/>
          <w:b/>
          <w:sz w:val="24"/>
          <w:szCs w:val="24"/>
        </w:rPr>
        <w:t xml:space="preserve">       </w:t>
      </w:r>
      <w:r w:rsidRPr="004616D1">
        <w:rPr>
          <w:rStyle w:val="1"/>
          <w:rFonts w:ascii="Times New Roman" w:hAnsi="Times New Roman" w:cs="Times New Roman"/>
          <w:b/>
          <w:sz w:val="24"/>
          <w:szCs w:val="24"/>
        </w:rPr>
        <w:t xml:space="preserve">          </w:t>
      </w:r>
      <w:r w:rsidR="00B66E89">
        <w:rPr>
          <w:rStyle w:val="1"/>
          <w:rFonts w:ascii="Times New Roman" w:hAnsi="Times New Roman" w:cs="Times New Roman"/>
          <w:b/>
          <w:sz w:val="24"/>
          <w:szCs w:val="24"/>
        </w:rPr>
        <w:t xml:space="preserve">       </w:t>
      </w:r>
      <w:r w:rsidR="00E80D0F">
        <w:rPr>
          <w:rStyle w:val="1"/>
          <w:rFonts w:ascii="Times New Roman" w:hAnsi="Times New Roman" w:cs="Times New Roman"/>
          <w:b/>
          <w:sz w:val="24"/>
          <w:szCs w:val="24"/>
        </w:rPr>
        <w:t>Шевченко А.А.</w:t>
      </w:r>
    </w:p>
    <w:sectPr w:rsidR="00CE471A" w:rsidRPr="004616D1" w:rsidSect="0025497B">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035" w:rsidRDefault="006C0035" w:rsidP="00816D42">
      <w:pPr>
        <w:spacing w:after="0" w:line="240" w:lineRule="auto"/>
      </w:pPr>
      <w:r>
        <w:separator/>
      </w:r>
    </w:p>
  </w:endnote>
  <w:endnote w:type="continuationSeparator" w:id="1">
    <w:p w:rsidR="006C0035" w:rsidRDefault="006C0035"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8748FF" w:rsidRDefault="00D62891">
        <w:pPr>
          <w:pStyle w:val="ab"/>
          <w:jc w:val="center"/>
        </w:pPr>
        <w:fldSimple w:instr=" PAGE   \* MERGEFORMAT ">
          <w:r w:rsidR="004B2819">
            <w:rPr>
              <w:noProof/>
            </w:rPr>
            <w:t>6</w:t>
          </w:r>
        </w:fldSimple>
      </w:p>
    </w:sdtContent>
  </w:sdt>
  <w:p w:rsidR="008748FF" w:rsidRDefault="008748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035" w:rsidRDefault="006C0035" w:rsidP="00816D42">
      <w:pPr>
        <w:spacing w:after="0" w:line="240" w:lineRule="auto"/>
      </w:pPr>
      <w:r>
        <w:separator/>
      </w:r>
    </w:p>
  </w:footnote>
  <w:footnote w:type="continuationSeparator" w:id="1">
    <w:p w:rsidR="006C0035" w:rsidRDefault="006C0035"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015F7"/>
    <w:rsid w:val="00043999"/>
    <w:rsid w:val="00050584"/>
    <w:rsid w:val="00051EA7"/>
    <w:rsid w:val="00073A89"/>
    <w:rsid w:val="00086D2B"/>
    <w:rsid w:val="000A3046"/>
    <w:rsid w:val="00155F8C"/>
    <w:rsid w:val="001E2462"/>
    <w:rsid w:val="0022289E"/>
    <w:rsid w:val="00240325"/>
    <w:rsid w:val="002534DC"/>
    <w:rsid w:val="0025497B"/>
    <w:rsid w:val="00315176"/>
    <w:rsid w:val="00344572"/>
    <w:rsid w:val="00347B3D"/>
    <w:rsid w:val="003750D3"/>
    <w:rsid w:val="003B3040"/>
    <w:rsid w:val="003D5A19"/>
    <w:rsid w:val="003E22A4"/>
    <w:rsid w:val="00414FF6"/>
    <w:rsid w:val="004616D1"/>
    <w:rsid w:val="004631B0"/>
    <w:rsid w:val="004A4D93"/>
    <w:rsid w:val="004B2819"/>
    <w:rsid w:val="0050520D"/>
    <w:rsid w:val="005375B5"/>
    <w:rsid w:val="00553D44"/>
    <w:rsid w:val="00582DBD"/>
    <w:rsid w:val="00590909"/>
    <w:rsid w:val="005D3B9B"/>
    <w:rsid w:val="005F736A"/>
    <w:rsid w:val="00646080"/>
    <w:rsid w:val="00675C24"/>
    <w:rsid w:val="00696B07"/>
    <w:rsid w:val="006C0035"/>
    <w:rsid w:val="006C3579"/>
    <w:rsid w:val="006C5FA2"/>
    <w:rsid w:val="00722F61"/>
    <w:rsid w:val="00735A0B"/>
    <w:rsid w:val="00762953"/>
    <w:rsid w:val="007B0FA8"/>
    <w:rsid w:val="007D5779"/>
    <w:rsid w:val="007F6168"/>
    <w:rsid w:val="00816D42"/>
    <w:rsid w:val="008266BB"/>
    <w:rsid w:val="008628E4"/>
    <w:rsid w:val="008748FF"/>
    <w:rsid w:val="00884F53"/>
    <w:rsid w:val="008A359F"/>
    <w:rsid w:val="008E42D2"/>
    <w:rsid w:val="009057B9"/>
    <w:rsid w:val="00981DE7"/>
    <w:rsid w:val="009B2AE8"/>
    <w:rsid w:val="009E4B3C"/>
    <w:rsid w:val="009E4E9E"/>
    <w:rsid w:val="00A33E77"/>
    <w:rsid w:val="00A43306"/>
    <w:rsid w:val="00A51E89"/>
    <w:rsid w:val="00AA2DA0"/>
    <w:rsid w:val="00AE67A6"/>
    <w:rsid w:val="00B129D0"/>
    <w:rsid w:val="00B16820"/>
    <w:rsid w:val="00B55443"/>
    <w:rsid w:val="00B66E89"/>
    <w:rsid w:val="00BA5ED3"/>
    <w:rsid w:val="00BA7828"/>
    <w:rsid w:val="00C0115F"/>
    <w:rsid w:val="00C43CEC"/>
    <w:rsid w:val="00C77141"/>
    <w:rsid w:val="00CA0828"/>
    <w:rsid w:val="00CA4D88"/>
    <w:rsid w:val="00CB7BC5"/>
    <w:rsid w:val="00CC2E7B"/>
    <w:rsid w:val="00CE471A"/>
    <w:rsid w:val="00D10729"/>
    <w:rsid w:val="00D144CB"/>
    <w:rsid w:val="00D62891"/>
    <w:rsid w:val="00E1423C"/>
    <w:rsid w:val="00E17CEA"/>
    <w:rsid w:val="00E50D6F"/>
    <w:rsid w:val="00E80D0F"/>
    <w:rsid w:val="00EB1409"/>
    <w:rsid w:val="00EC77E3"/>
    <w:rsid w:val="00EF2F14"/>
    <w:rsid w:val="00EF5E80"/>
    <w:rsid w:val="00F04E0D"/>
    <w:rsid w:val="00F2532F"/>
    <w:rsid w:val="00F408C6"/>
    <w:rsid w:val="00F51553"/>
    <w:rsid w:val="00F64A79"/>
    <w:rsid w:val="00F773CE"/>
    <w:rsid w:val="00F77D54"/>
    <w:rsid w:val="00F86C90"/>
    <w:rsid w:val="00F914DB"/>
    <w:rsid w:val="00F96480"/>
    <w:rsid w:val="00FB0114"/>
    <w:rsid w:val="00FB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6</Pages>
  <Words>2699</Words>
  <Characters>15386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31</cp:revision>
  <cp:lastPrinted>2019-09-04T06:34:00Z</cp:lastPrinted>
  <dcterms:created xsi:type="dcterms:W3CDTF">2019-08-28T12:25:00Z</dcterms:created>
  <dcterms:modified xsi:type="dcterms:W3CDTF">2020-02-25T13:50:00Z</dcterms:modified>
</cp:coreProperties>
</file>