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6416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DA1375" w:rsidRPr="0078766C" w:rsidRDefault="00DA1375" w:rsidP="00DA1375">
      <w:pPr>
        <w:ind w:left="-181"/>
        <w:jc w:val="center"/>
        <w:rPr>
          <w:b/>
        </w:rPr>
      </w:pPr>
      <w:r>
        <w:rPr>
          <w:b/>
        </w:rPr>
        <w:t>об ис</w:t>
      </w:r>
      <w:r w:rsidRPr="0078766C">
        <w:rPr>
          <w:b/>
        </w:rPr>
        <w:t>требовании доказательств</w:t>
      </w:r>
    </w:p>
    <w:p w:rsidR="00DA1375" w:rsidRPr="006A5E49" w:rsidRDefault="00DA1375" w:rsidP="00DA1375">
      <w:pPr>
        <w:ind w:left="-181"/>
        <w:jc w:val="center"/>
        <w:rPr>
          <w:b/>
          <w:sz w:val="16"/>
          <w:szCs w:val="16"/>
        </w:rPr>
      </w:pPr>
      <w:r>
        <w:rPr>
          <w:b/>
        </w:rPr>
        <w:t xml:space="preserve">и </w:t>
      </w:r>
      <w:proofErr w:type="gramStart"/>
      <w:r>
        <w:rPr>
          <w:b/>
        </w:rPr>
        <w:t>отложении</w:t>
      </w:r>
      <w:proofErr w:type="gramEnd"/>
      <w:r>
        <w:rPr>
          <w:b/>
        </w:rPr>
        <w:t xml:space="preserve"> рассмотрения дела</w:t>
      </w: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BA1F77">
            <w:pPr>
              <w:rPr>
                <w:rFonts w:eastAsia="Calibri"/>
                <w:bCs/>
                <w:u w:val="single"/>
              </w:rPr>
            </w:pPr>
            <w:r w:rsidRPr="00531BFC">
              <w:rPr>
                <w:rFonts w:eastAsia="Calibri"/>
                <w:u w:val="single"/>
              </w:rPr>
              <w:t>«</w:t>
            </w:r>
            <w:r w:rsidR="00BA1F77">
              <w:rPr>
                <w:rFonts w:eastAsia="Calibri"/>
                <w:u w:val="single"/>
              </w:rPr>
              <w:t>20</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DF4C6A">
              <w:rPr>
                <w:rFonts w:eastAsia="Calibri"/>
                <w:u w:val="single"/>
              </w:rPr>
              <w:t>февраля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462D10">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Дело </w:t>
            </w:r>
            <w:r w:rsidRPr="00485A7C">
              <w:rPr>
                <w:rFonts w:eastAsia="Calibri"/>
              </w:rPr>
              <w:t xml:space="preserve">№ </w:t>
            </w:r>
            <w:r w:rsidR="00195257">
              <w:rPr>
                <w:rFonts w:eastAsia="Calibri"/>
              </w:rPr>
              <w:t>62</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846717" w:rsidRDefault="000B5210" w:rsidP="00462D10">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 xml:space="preserve">дело по иску </w:t>
      </w:r>
      <w:r w:rsidR="00846717">
        <w:rPr>
          <w:color w:val="000000"/>
        </w:rPr>
        <w:t xml:space="preserve">Общества </w:t>
      </w:r>
      <w:proofErr w:type="gramStart"/>
      <w:r w:rsidR="00846717">
        <w:rPr>
          <w:color w:val="000000"/>
        </w:rPr>
        <w:t>с</w:t>
      </w:r>
      <w:proofErr w:type="gramEnd"/>
      <w:r w:rsidR="00846717">
        <w:rPr>
          <w:color w:val="000000"/>
        </w:rPr>
        <w:t xml:space="preserve"> ограниченной ответственностью «</w:t>
      </w:r>
      <w:proofErr w:type="spellStart"/>
      <w:r w:rsidR="00846717">
        <w:rPr>
          <w:color w:val="000000"/>
        </w:rPr>
        <w:t>Мармарис</w:t>
      </w:r>
      <w:proofErr w:type="spellEnd"/>
      <w:r w:rsidR="00846717">
        <w:rPr>
          <w:color w:val="000000"/>
        </w:rPr>
        <w:t>» (г</w:t>
      </w:r>
      <w:proofErr w:type="gramStart"/>
      <w:r w:rsidR="00846717">
        <w:rPr>
          <w:color w:val="000000"/>
        </w:rPr>
        <w:t>.Т</w:t>
      </w:r>
      <w:proofErr w:type="gramEnd"/>
      <w:r w:rsidR="00846717">
        <w:rPr>
          <w:color w:val="000000"/>
        </w:rPr>
        <w:t xml:space="preserve">ирасполь </w:t>
      </w:r>
      <w:proofErr w:type="spellStart"/>
      <w:r w:rsidR="00846717">
        <w:rPr>
          <w:color w:val="000000"/>
        </w:rPr>
        <w:t>пер.Набережный</w:t>
      </w:r>
      <w:proofErr w:type="spellEnd"/>
      <w:r w:rsidR="00846717">
        <w:rPr>
          <w:color w:val="000000"/>
        </w:rPr>
        <w:t>, 1)  к Обществу с ограниченной ответственностью «</w:t>
      </w:r>
      <w:proofErr w:type="spellStart"/>
      <w:r w:rsidR="00846717">
        <w:rPr>
          <w:color w:val="000000"/>
        </w:rPr>
        <w:t>Провизор.ком</w:t>
      </w:r>
      <w:proofErr w:type="spellEnd"/>
      <w:r w:rsidR="00846717">
        <w:rPr>
          <w:color w:val="000000"/>
        </w:rPr>
        <w:t xml:space="preserve">» (г. Бендеры ул.Ленина 25-а) </w:t>
      </w:r>
      <w:r w:rsidR="00846717">
        <w:t xml:space="preserve">о взыскании задолженности по арендной плате,  пени, коммунальных платежей, </w:t>
      </w:r>
    </w:p>
    <w:p w:rsidR="00DF4C6A" w:rsidRDefault="006A5E49" w:rsidP="00AE1E59">
      <w:pPr>
        <w:ind w:right="650" w:firstLine="709"/>
        <w:jc w:val="both"/>
      </w:pPr>
      <w:r w:rsidRPr="006F1DF0">
        <w:t xml:space="preserve">при участии представителя </w:t>
      </w:r>
      <w:r w:rsidR="00DF4C6A">
        <w:t>истца</w:t>
      </w:r>
      <w:r w:rsidR="00F91EE1">
        <w:t xml:space="preserve"> </w:t>
      </w:r>
      <w:proofErr w:type="spellStart"/>
      <w:r w:rsidR="00195257">
        <w:t>Дынул</w:t>
      </w:r>
      <w:proofErr w:type="spellEnd"/>
      <w:r w:rsidR="00195257">
        <w:t xml:space="preserve"> С.М. по </w:t>
      </w:r>
      <w:r w:rsidR="00F91EE1">
        <w:t>доверенности от 2</w:t>
      </w:r>
      <w:r w:rsidR="00195257">
        <w:t>4</w:t>
      </w:r>
      <w:r w:rsidR="00F91EE1">
        <w:t>.01.2020 г.</w:t>
      </w:r>
      <w:r w:rsidR="00462D10">
        <w:t>,</w:t>
      </w:r>
    </w:p>
    <w:p w:rsidR="006A5E49" w:rsidRPr="00531BFC" w:rsidRDefault="00195257" w:rsidP="00AE1E59">
      <w:pPr>
        <w:ind w:right="650" w:firstLine="709"/>
        <w:jc w:val="both"/>
        <w:rPr>
          <w:color w:val="000000" w:themeColor="text1"/>
        </w:rPr>
      </w:pPr>
      <w:r>
        <w:rPr>
          <w:color w:val="000000" w:themeColor="text1"/>
        </w:rPr>
        <w:t>представителей</w:t>
      </w:r>
      <w:r w:rsidR="006A5E49" w:rsidRPr="00531BFC">
        <w:rPr>
          <w:color w:val="000000" w:themeColor="text1"/>
        </w:rPr>
        <w:t xml:space="preserve"> ответчика</w:t>
      </w:r>
      <w:r w:rsidR="008452B7" w:rsidRPr="00531BFC">
        <w:rPr>
          <w:color w:val="000000" w:themeColor="text1"/>
        </w:rPr>
        <w:t xml:space="preserve"> </w:t>
      </w:r>
      <w:r>
        <w:rPr>
          <w:color w:val="000000"/>
        </w:rPr>
        <w:t>«</w:t>
      </w:r>
      <w:proofErr w:type="spellStart"/>
      <w:r>
        <w:rPr>
          <w:color w:val="000000"/>
        </w:rPr>
        <w:t>Провизор</w:t>
      </w:r>
      <w:proofErr w:type="gramStart"/>
      <w:r>
        <w:rPr>
          <w:color w:val="000000"/>
        </w:rPr>
        <w:t>.к</w:t>
      </w:r>
      <w:proofErr w:type="gramEnd"/>
      <w:r>
        <w:rPr>
          <w:color w:val="000000"/>
        </w:rPr>
        <w:t>ом</w:t>
      </w:r>
      <w:proofErr w:type="spellEnd"/>
      <w:r>
        <w:rPr>
          <w:color w:val="000000"/>
        </w:rPr>
        <w:t xml:space="preserve">» </w:t>
      </w:r>
      <w:proofErr w:type="spellStart"/>
      <w:r>
        <w:rPr>
          <w:color w:val="000000"/>
        </w:rPr>
        <w:t>Ракитенко</w:t>
      </w:r>
      <w:proofErr w:type="spellEnd"/>
      <w:r>
        <w:rPr>
          <w:color w:val="000000"/>
        </w:rPr>
        <w:t xml:space="preserve"> И.В. по доверенности № 01-7/426 от 24.07.2019 г.,  Тьер А.В. по доверенности № 01-7/234 от 28.04.2018 г., </w:t>
      </w:r>
    </w:p>
    <w:p w:rsidR="0012080B" w:rsidRDefault="0012080B" w:rsidP="00AE1E59">
      <w:pPr>
        <w:tabs>
          <w:tab w:val="left" w:pos="3667"/>
        </w:tabs>
        <w:ind w:right="650" w:firstLine="720"/>
        <w:jc w:val="both"/>
      </w:pPr>
      <w:r>
        <w:tab/>
      </w:r>
    </w:p>
    <w:p w:rsidR="0012080B" w:rsidRDefault="00462D10" w:rsidP="00AE1E59">
      <w:pPr>
        <w:ind w:right="650"/>
        <w:jc w:val="center"/>
        <w:rPr>
          <w:b/>
        </w:rPr>
      </w:pPr>
      <w:r>
        <w:rPr>
          <w:b/>
        </w:rPr>
        <w:t xml:space="preserve">            </w:t>
      </w:r>
      <w:r w:rsidR="0012080B">
        <w:rPr>
          <w:b/>
        </w:rPr>
        <w:t>У С Т А Н О В И Л:</w:t>
      </w:r>
    </w:p>
    <w:p w:rsidR="00A67535" w:rsidRDefault="00A67535" w:rsidP="00AE1E59">
      <w:pPr>
        <w:ind w:right="650"/>
        <w:jc w:val="center"/>
        <w:rPr>
          <w:b/>
        </w:rPr>
      </w:pPr>
    </w:p>
    <w:p w:rsidR="007D6B52" w:rsidRDefault="00791858" w:rsidP="007D6B52">
      <w:pPr>
        <w:ind w:right="650" w:firstLine="709"/>
        <w:jc w:val="both"/>
      </w:pPr>
      <w:r w:rsidRPr="00DD30D9">
        <w:t>В состоявше</w:t>
      </w:r>
      <w:r w:rsidR="00195257">
        <w:t>м</w:t>
      </w:r>
      <w:r w:rsidRPr="00DD30D9">
        <w:t xml:space="preserve">ся </w:t>
      </w:r>
      <w:r w:rsidR="007D6B52">
        <w:t>20  февраля 2020 г.</w:t>
      </w:r>
      <w:r w:rsidRPr="00DD30D9">
        <w:t xml:space="preserve"> </w:t>
      </w:r>
      <w:r w:rsidR="00D65134" w:rsidRPr="00DD30D9">
        <w:t>судебно</w:t>
      </w:r>
      <w:r w:rsidR="00195257">
        <w:t>м</w:t>
      </w:r>
      <w:r w:rsidR="00D65134" w:rsidRPr="00DD30D9">
        <w:t xml:space="preserve"> заседани</w:t>
      </w:r>
      <w:r w:rsidR="00195257">
        <w:t>и</w:t>
      </w:r>
      <w:r w:rsidR="00D65134" w:rsidRPr="00DD30D9">
        <w:t xml:space="preserve"> </w:t>
      </w:r>
      <w:r w:rsidR="00E25672">
        <w:t xml:space="preserve">после заслушивания </w:t>
      </w:r>
      <w:r w:rsidR="007D6B52">
        <w:t>дополнительных возражений ответчика, приобщения</w:t>
      </w:r>
      <w:r w:rsidR="003236D7">
        <w:t xml:space="preserve"> документов, представленных сторонами</w:t>
      </w:r>
      <w:r w:rsidR="007D6B52">
        <w:t xml:space="preserve">, </w:t>
      </w:r>
      <w:r w:rsidR="00E25672">
        <w:t xml:space="preserve"> </w:t>
      </w:r>
      <w:r w:rsidR="00195257">
        <w:t>представител</w:t>
      </w:r>
      <w:r w:rsidR="003236D7">
        <w:t>ем</w:t>
      </w:r>
      <w:r w:rsidR="00195257">
        <w:t xml:space="preserve"> истца заявл</w:t>
      </w:r>
      <w:r w:rsidR="003236D7">
        <w:t>ено</w:t>
      </w:r>
      <w:r w:rsidR="00195257">
        <w:t xml:space="preserve"> ходатайство об отложении рассмотрения дела для предоставления дополнительных доказательств по делу, а также </w:t>
      </w:r>
      <w:r w:rsidR="007D6B52">
        <w:t xml:space="preserve">об </w:t>
      </w:r>
      <w:proofErr w:type="spellStart"/>
      <w:r w:rsidR="007D6B52">
        <w:t>обязании</w:t>
      </w:r>
      <w:proofErr w:type="spellEnd"/>
      <w:r w:rsidR="007D6B52">
        <w:t xml:space="preserve"> ответчика ООО «</w:t>
      </w:r>
      <w:proofErr w:type="spellStart"/>
      <w:r w:rsidR="007D6B52">
        <w:t>Провизор</w:t>
      </w:r>
      <w:proofErr w:type="gramStart"/>
      <w:r w:rsidR="007D6B52">
        <w:t>.к</w:t>
      </w:r>
      <w:proofErr w:type="gramEnd"/>
      <w:r w:rsidR="007D6B52">
        <w:t>ом</w:t>
      </w:r>
      <w:proofErr w:type="spellEnd"/>
      <w:r w:rsidR="007D6B52">
        <w:t xml:space="preserve">» представить </w:t>
      </w:r>
      <w:r w:rsidR="002F27E8">
        <w:t xml:space="preserve">суду </w:t>
      </w:r>
      <w:r w:rsidR="007D6B52">
        <w:t xml:space="preserve">оригинал санитарно-эпидемиологического заключения № 608 от 24 декабря 2018 г. </w:t>
      </w:r>
      <w:r w:rsidR="003236D7">
        <w:t>ввиду отсутствия у истца данного документа, имеющего значение при рассмотрении данного дела.</w:t>
      </w:r>
    </w:p>
    <w:p w:rsidR="003236D7" w:rsidRDefault="002E4CC6" w:rsidP="002F27E8">
      <w:pPr>
        <w:ind w:right="650" w:firstLine="709"/>
        <w:jc w:val="both"/>
        <w:rPr>
          <w:color w:val="000000"/>
        </w:rPr>
      </w:pPr>
      <w:proofErr w:type="gramStart"/>
      <w:r>
        <w:t>Заслушав мнение п</w:t>
      </w:r>
      <w:r w:rsidR="00195257">
        <w:t>редставител</w:t>
      </w:r>
      <w:r>
        <w:t>ей</w:t>
      </w:r>
      <w:r w:rsidR="00195257">
        <w:t xml:space="preserve"> ответчика</w:t>
      </w:r>
      <w:r w:rsidR="002F27E8">
        <w:t>,</w:t>
      </w:r>
      <w:r w:rsidR="00195257">
        <w:t xml:space="preserve"> </w:t>
      </w:r>
      <w:r>
        <w:t>не возражавших против отложения рассмотрения дела, у</w:t>
      </w:r>
      <w:r w:rsidR="00B7249F">
        <w:rPr>
          <w:color w:val="000000"/>
        </w:rPr>
        <w:t xml:space="preserve">читывая </w:t>
      </w:r>
      <w:r w:rsidR="003236D7">
        <w:rPr>
          <w:color w:val="000000"/>
        </w:rPr>
        <w:t xml:space="preserve">регламентированное ст.25 АПК ПМР </w:t>
      </w:r>
      <w:r>
        <w:rPr>
          <w:color w:val="000000"/>
        </w:rPr>
        <w:t xml:space="preserve">право </w:t>
      </w:r>
      <w:r w:rsidR="003236D7">
        <w:rPr>
          <w:color w:val="000000"/>
        </w:rPr>
        <w:t xml:space="preserve">сторон </w:t>
      </w:r>
      <w:r>
        <w:rPr>
          <w:color w:val="000000"/>
        </w:rPr>
        <w:t>представ</w:t>
      </w:r>
      <w:r w:rsidR="003236D7">
        <w:rPr>
          <w:color w:val="000000"/>
        </w:rPr>
        <w:t xml:space="preserve">лять </w:t>
      </w:r>
      <w:r>
        <w:rPr>
          <w:color w:val="000000"/>
        </w:rPr>
        <w:t xml:space="preserve"> дока</w:t>
      </w:r>
      <w:r w:rsidR="003236D7">
        <w:rPr>
          <w:color w:val="000000"/>
        </w:rPr>
        <w:t>з</w:t>
      </w:r>
      <w:r>
        <w:rPr>
          <w:color w:val="000000"/>
        </w:rPr>
        <w:t>ательства</w:t>
      </w:r>
      <w:r w:rsidR="00B7249F">
        <w:rPr>
          <w:color w:val="000000"/>
        </w:rPr>
        <w:t>,</w:t>
      </w:r>
      <w:r w:rsidR="003236D7">
        <w:rPr>
          <w:color w:val="000000"/>
        </w:rPr>
        <w:t xml:space="preserve"> а также принимая во внимание необходимость истребования у ответчика оригинала документа, отсутствующего у истца и имеющего значение при разрешении </w:t>
      </w:r>
      <w:r w:rsidR="002F27E8">
        <w:rPr>
          <w:color w:val="000000"/>
        </w:rPr>
        <w:t>данного</w:t>
      </w:r>
      <w:r w:rsidR="003236D7">
        <w:rPr>
          <w:color w:val="000000"/>
        </w:rPr>
        <w:t xml:space="preserve"> спора, Арбитражный суд полагает необходимым удовлетворить ходатайство представителя истца и отложить рассмотрение дела</w:t>
      </w:r>
      <w:r w:rsidR="00824DD5">
        <w:rPr>
          <w:color w:val="000000"/>
        </w:rPr>
        <w:t>, одновременно истребовав у ответчика оригинал документа</w:t>
      </w:r>
      <w:r w:rsidR="003236D7">
        <w:rPr>
          <w:color w:val="000000"/>
        </w:rPr>
        <w:t xml:space="preserve">. </w:t>
      </w:r>
      <w:proofErr w:type="gramEnd"/>
    </w:p>
    <w:p w:rsidR="00BF7322" w:rsidRDefault="00A67535" w:rsidP="002E4CC6">
      <w:pPr>
        <w:ind w:right="650" w:firstLine="709"/>
        <w:jc w:val="both"/>
        <w:rPr>
          <w:color w:val="000000"/>
        </w:rPr>
      </w:pPr>
      <w:r>
        <w:rPr>
          <w:color w:val="000000"/>
        </w:rPr>
        <w:t xml:space="preserve">На основании изложенного, </w:t>
      </w:r>
      <w:r w:rsidR="00BF7322" w:rsidRPr="00E87E1C">
        <w:rPr>
          <w:color w:val="000000"/>
        </w:rPr>
        <w:t xml:space="preserve">Арбитражный суд Приднестровской Молдавской Республики, руководствуясь </w:t>
      </w:r>
      <w:r w:rsidR="003236D7">
        <w:rPr>
          <w:color w:val="000000"/>
        </w:rPr>
        <w:t>п.2 ст.46,ст.</w:t>
      </w:r>
      <w:r w:rsidR="00BD306D">
        <w:rPr>
          <w:color w:val="000000"/>
        </w:rPr>
        <w:t>107,</w:t>
      </w:r>
      <w:r w:rsidR="00BF7322" w:rsidRPr="00E87E1C">
        <w:rPr>
          <w:color w:val="000000"/>
        </w:rPr>
        <w:t xml:space="preserve">109,128 Арбитражного процессуального кодекса Приднестровской Молдавской Республики, </w:t>
      </w:r>
    </w:p>
    <w:p w:rsidR="002F27E8" w:rsidRPr="00E87E1C" w:rsidRDefault="002F27E8" w:rsidP="002E4CC6">
      <w:pPr>
        <w:ind w:right="650" w:firstLine="709"/>
        <w:jc w:val="both"/>
        <w:rPr>
          <w:color w:val="000000"/>
        </w:rPr>
      </w:pPr>
    </w:p>
    <w:p w:rsidR="00C52E1E" w:rsidRDefault="00C52E1E" w:rsidP="00B7249F">
      <w:pPr>
        <w:tabs>
          <w:tab w:val="left" w:pos="284"/>
        </w:tabs>
        <w:ind w:left="567" w:firstLine="567"/>
        <w:rPr>
          <w:b/>
        </w:rPr>
      </w:pPr>
    </w:p>
    <w:p w:rsidR="00BF7322" w:rsidRDefault="00BF7322" w:rsidP="00B7249F">
      <w:pPr>
        <w:tabs>
          <w:tab w:val="left" w:pos="284"/>
        </w:tabs>
        <w:ind w:left="567" w:firstLine="567"/>
        <w:jc w:val="center"/>
        <w:rPr>
          <w:b/>
        </w:rPr>
      </w:pPr>
      <w:r>
        <w:rPr>
          <w:b/>
        </w:rPr>
        <w:lastRenderedPageBreak/>
        <w:t xml:space="preserve">О </w:t>
      </w:r>
      <w:proofErr w:type="gramStart"/>
      <w:r>
        <w:rPr>
          <w:b/>
        </w:rPr>
        <w:t>П</w:t>
      </w:r>
      <w:proofErr w:type="gramEnd"/>
      <w:r>
        <w:rPr>
          <w:b/>
        </w:rPr>
        <w:t xml:space="preserve"> Р Е Д Е Л И Л:</w:t>
      </w:r>
    </w:p>
    <w:p w:rsidR="00BF7322" w:rsidRDefault="00BF7322" w:rsidP="00B7249F">
      <w:pPr>
        <w:tabs>
          <w:tab w:val="left" w:pos="284"/>
        </w:tabs>
        <w:ind w:left="567" w:firstLine="567"/>
        <w:jc w:val="center"/>
        <w:rPr>
          <w:b/>
        </w:rPr>
      </w:pPr>
    </w:p>
    <w:p w:rsidR="00BD306D" w:rsidRDefault="00BD306D" w:rsidP="00B7249F">
      <w:pPr>
        <w:tabs>
          <w:tab w:val="left" w:pos="284"/>
        </w:tabs>
        <w:ind w:left="567" w:firstLine="567"/>
        <w:jc w:val="both"/>
        <w:rPr>
          <w:color w:val="000000" w:themeColor="text1"/>
        </w:rPr>
      </w:pPr>
      <w:r>
        <w:rPr>
          <w:color w:val="000000" w:themeColor="text1"/>
        </w:rPr>
        <w:t xml:space="preserve">Удовлетворить ходатайство представителя истца. </w:t>
      </w:r>
    </w:p>
    <w:p w:rsidR="00BF7322" w:rsidRPr="00781009" w:rsidRDefault="00BF7322" w:rsidP="00B7249F">
      <w:pPr>
        <w:tabs>
          <w:tab w:val="left" w:pos="284"/>
        </w:tabs>
        <w:ind w:left="567" w:firstLine="567"/>
        <w:jc w:val="both"/>
        <w:rPr>
          <w:color w:val="000000" w:themeColor="text1"/>
        </w:rPr>
      </w:pPr>
      <w:r w:rsidRPr="00E87E1C">
        <w:rPr>
          <w:color w:val="000000" w:themeColor="text1"/>
        </w:rPr>
        <w:t xml:space="preserve">Отложить рассмотрение дела № </w:t>
      </w:r>
      <w:r w:rsidR="00BD306D">
        <w:rPr>
          <w:color w:val="000000" w:themeColor="text1"/>
        </w:rPr>
        <w:t>62</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BA6F9A" w:rsidRPr="00BA6F9A">
        <w:rPr>
          <w:b/>
          <w:color w:val="000000" w:themeColor="text1"/>
        </w:rPr>
        <w:t>27</w:t>
      </w:r>
      <w:r w:rsidR="002E193F" w:rsidRPr="00BA6F9A">
        <w:rPr>
          <w:b/>
          <w:color w:val="000000" w:themeColor="text1"/>
        </w:rPr>
        <w:t xml:space="preserve"> </w:t>
      </w:r>
      <w:r w:rsidR="00612F4D" w:rsidRPr="00781009">
        <w:rPr>
          <w:b/>
          <w:color w:val="000000" w:themeColor="text1"/>
        </w:rPr>
        <w:t xml:space="preserve">февраля </w:t>
      </w:r>
      <w:r w:rsidRPr="00781009">
        <w:rPr>
          <w:b/>
          <w:color w:val="000000" w:themeColor="text1"/>
        </w:rPr>
        <w:t>2020 года</w:t>
      </w:r>
      <w:r w:rsidRPr="00781009">
        <w:rPr>
          <w:color w:val="000000" w:themeColor="text1"/>
        </w:rPr>
        <w:t xml:space="preserve"> на </w:t>
      </w:r>
      <w:r w:rsidR="00BD306D" w:rsidRPr="00BD306D">
        <w:rPr>
          <w:b/>
          <w:color w:val="000000" w:themeColor="text1"/>
        </w:rPr>
        <w:t>14</w:t>
      </w:r>
      <w:r w:rsidR="00D726D4" w:rsidRPr="00BD306D">
        <w:rPr>
          <w:b/>
          <w:color w:val="000000" w:themeColor="text1"/>
        </w:rPr>
        <w:t>.</w:t>
      </w:r>
      <w:r w:rsidR="00BD306D">
        <w:rPr>
          <w:b/>
          <w:color w:val="000000" w:themeColor="text1"/>
        </w:rPr>
        <w:t>3</w:t>
      </w:r>
      <w:r w:rsidR="00D726D4" w:rsidRPr="00781009">
        <w:rPr>
          <w:b/>
          <w:color w:val="000000" w:themeColor="text1"/>
        </w:rPr>
        <w:t>0</w:t>
      </w:r>
      <w:r w:rsidR="00D726D4" w:rsidRPr="00781009">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w:t>
      </w:r>
      <w:proofErr w:type="gramStart"/>
      <w:r w:rsidRPr="00781009">
        <w:rPr>
          <w:color w:val="000000" w:themeColor="text1"/>
        </w:rPr>
        <w:t>.Т</w:t>
      </w:r>
      <w:proofErr w:type="gramEnd"/>
      <w:r w:rsidRPr="00781009">
        <w:rPr>
          <w:color w:val="000000" w:themeColor="text1"/>
        </w:rPr>
        <w:t xml:space="preserve">ирасполь, ул. Ленина, 1/2, </w:t>
      </w:r>
      <w:proofErr w:type="spellStart"/>
      <w:r w:rsidRPr="00781009">
        <w:rPr>
          <w:color w:val="000000" w:themeColor="text1"/>
        </w:rPr>
        <w:t>каб</w:t>
      </w:r>
      <w:proofErr w:type="spellEnd"/>
      <w:r w:rsidRPr="00781009">
        <w:rPr>
          <w:color w:val="000000" w:themeColor="text1"/>
        </w:rPr>
        <w:t xml:space="preserve">. 307. </w:t>
      </w:r>
    </w:p>
    <w:p w:rsidR="00BF7322" w:rsidRDefault="00BA6F9A" w:rsidP="00B7249F">
      <w:pPr>
        <w:ind w:left="567" w:firstLine="567"/>
        <w:jc w:val="both"/>
      </w:pPr>
      <w:r>
        <w:t>Обязать ответчика ООО «</w:t>
      </w:r>
      <w:proofErr w:type="spellStart"/>
      <w:r>
        <w:t>Провизор</w:t>
      </w:r>
      <w:proofErr w:type="gramStart"/>
      <w:r>
        <w:t>.к</w:t>
      </w:r>
      <w:proofErr w:type="gramEnd"/>
      <w:r>
        <w:t>ом</w:t>
      </w:r>
      <w:proofErr w:type="spellEnd"/>
      <w:r>
        <w:t xml:space="preserve">» представить оригинал санитарно-эпидемиологического заключения № 608 от 24 декабря 2018 г. </w:t>
      </w: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3236D7">
      <w:footerReference w:type="default" r:id="rId9"/>
      <w:pgSz w:w="11906" w:h="16838"/>
      <w:pgMar w:top="851" w:right="284"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9C7" w:rsidRDefault="008619C7" w:rsidP="00747910">
      <w:r>
        <w:separator/>
      </w:r>
    </w:p>
  </w:endnote>
  <w:endnote w:type="continuationSeparator" w:id="1">
    <w:p w:rsidR="008619C7" w:rsidRDefault="008619C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164168">
    <w:pPr>
      <w:pStyle w:val="a7"/>
      <w:jc w:val="right"/>
    </w:pPr>
    <w:fldSimple w:instr=" PAGE   \* MERGEFORMAT ">
      <w:r w:rsidR="00DA1375">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9C7" w:rsidRDefault="008619C7" w:rsidP="00747910">
      <w:r>
        <w:separator/>
      </w:r>
    </w:p>
  </w:footnote>
  <w:footnote w:type="continuationSeparator" w:id="1">
    <w:p w:rsidR="008619C7" w:rsidRDefault="008619C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proofState w:spelling="clean" w:grammar="clean"/>
  <w:stylePaneFormatFilter w:val="3F01"/>
  <w:defaultTabStop w:val="708"/>
  <w:noPunctuationKerning/>
  <w:characterSpacingControl w:val="doNotCompress"/>
  <w:hdrShapeDefaults>
    <o:shapedefaults v:ext="edit" spidmax="32769"/>
  </w:hdrShapeDefaults>
  <w:footnotePr>
    <w:footnote w:id="0"/>
    <w:footnote w:id="1"/>
  </w:footnotePr>
  <w:endnotePr>
    <w:endnote w:id="0"/>
    <w:endnote w:id="1"/>
  </w:endnotePr>
  <w:compat/>
  <w:rsids>
    <w:rsidRoot w:val="000C4195"/>
    <w:rsid w:val="000126C2"/>
    <w:rsid w:val="000400F3"/>
    <w:rsid w:val="00080B6B"/>
    <w:rsid w:val="00081B5A"/>
    <w:rsid w:val="00085128"/>
    <w:rsid w:val="00091ECB"/>
    <w:rsid w:val="000B5210"/>
    <w:rsid w:val="000C4195"/>
    <w:rsid w:val="000C512D"/>
    <w:rsid w:val="000C64A5"/>
    <w:rsid w:val="000E2672"/>
    <w:rsid w:val="000E5906"/>
    <w:rsid w:val="000F183A"/>
    <w:rsid w:val="0012080B"/>
    <w:rsid w:val="00164168"/>
    <w:rsid w:val="00165B73"/>
    <w:rsid w:val="001822F2"/>
    <w:rsid w:val="001823B7"/>
    <w:rsid w:val="00195257"/>
    <w:rsid w:val="001979FD"/>
    <w:rsid w:val="001A48C1"/>
    <w:rsid w:val="001B62EA"/>
    <w:rsid w:val="001C1B4F"/>
    <w:rsid w:val="001D3D23"/>
    <w:rsid w:val="001E45FA"/>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E4CC6"/>
    <w:rsid w:val="002F0A0D"/>
    <w:rsid w:val="002F27E8"/>
    <w:rsid w:val="00303D72"/>
    <w:rsid w:val="003236D7"/>
    <w:rsid w:val="00325520"/>
    <w:rsid w:val="003331A5"/>
    <w:rsid w:val="003558DC"/>
    <w:rsid w:val="00365A17"/>
    <w:rsid w:val="00381CF3"/>
    <w:rsid w:val="003A617A"/>
    <w:rsid w:val="003B6264"/>
    <w:rsid w:val="003C0922"/>
    <w:rsid w:val="00424065"/>
    <w:rsid w:val="00435D1A"/>
    <w:rsid w:val="00437FF4"/>
    <w:rsid w:val="00444EB1"/>
    <w:rsid w:val="00462D10"/>
    <w:rsid w:val="00474C10"/>
    <w:rsid w:val="00485A7C"/>
    <w:rsid w:val="00487BD7"/>
    <w:rsid w:val="004A01C7"/>
    <w:rsid w:val="004B0F41"/>
    <w:rsid w:val="004C56EA"/>
    <w:rsid w:val="004C701C"/>
    <w:rsid w:val="004F7B6D"/>
    <w:rsid w:val="005043B3"/>
    <w:rsid w:val="0051667D"/>
    <w:rsid w:val="00531BFC"/>
    <w:rsid w:val="00533BE1"/>
    <w:rsid w:val="00554B3A"/>
    <w:rsid w:val="005A6736"/>
    <w:rsid w:val="00605EA7"/>
    <w:rsid w:val="00612F4D"/>
    <w:rsid w:val="006478E4"/>
    <w:rsid w:val="00694E57"/>
    <w:rsid w:val="006976EB"/>
    <w:rsid w:val="006A5E49"/>
    <w:rsid w:val="006C6D2B"/>
    <w:rsid w:val="006E570D"/>
    <w:rsid w:val="006F1DF0"/>
    <w:rsid w:val="00710036"/>
    <w:rsid w:val="00717526"/>
    <w:rsid w:val="00747910"/>
    <w:rsid w:val="00750035"/>
    <w:rsid w:val="0075091C"/>
    <w:rsid w:val="0078061E"/>
    <w:rsid w:val="00781009"/>
    <w:rsid w:val="00791858"/>
    <w:rsid w:val="007A51C3"/>
    <w:rsid w:val="007C124E"/>
    <w:rsid w:val="007C46FF"/>
    <w:rsid w:val="007D6B52"/>
    <w:rsid w:val="007F5D91"/>
    <w:rsid w:val="007F6115"/>
    <w:rsid w:val="00803B0E"/>
    <w:rsid w:val="00804CD8"/>
    <w:rsid w:val="00813A13"/>
    <w:rsid w:val="00821468"/>
    <w:rsid w:val="00824DD5"/>
    <w:rsid w:val="008273B9"/>
    <w:rsid w:val="00833454"/>
    <w:rsid w:val="008452B7"/>
    <w:rsid w:val="00846717"/>
    <w:rsid w:val="0085504A"/>
    <w:rsid w:val="008619C7"/>
    <w:rsid w:val="008A11D6"/>
    <w:rsid w:val="008D34DD"/>
    <w:rsid w:val="008F60C5"/>
    <w:rsid w:val="008F64F3"/>
    <w:rsid w:val="0090045E"/>
    <w:rsid w:val="00900716"/>
    <w:rsid w:val="00903238"/>
    <w:rsid w:val="00904994"/>
    <w:rsid w:val="00917458"/>
    <w:rsid w:val="00926900"/>
    <w:rsid w:val="00991CBB"/>
    <w:rsid w:val="00997222"/>
    <w:rsid w:val="009977D8"/>
    <w:rsid w:val="009B1FD7"/>
    <w:rsid w:val="009B5C25"/>
    <w:rsid w:val="009B61B4"/>
    <w:rsid w:val="009F37CE"/>
    <w:rsid w:val="00A032B6"/>
    <w:rsid w:val="00A246E5"/>
    <w:rsid w:val="00A33535"/>
    <w:rsid w:val="00A42F10"/>
    <w:rsid w:val="00A45BF9"/>
    <w:rsid w:val="00A654E1"/>
    <w:rsid w:val="00A67535"/>
    <w:rsid w:val="00A80E5C"/>
    <w:rsid w:val="00AB326C"/>
    <w:rsid w:val="00AB632B"/>
    <w:rsid w:val="00AC58DE"/>
    <w:rsid w:val="00AC6E73"/>
    <w:rsid w:val="00AE1E59"/>
    <w:rsid w:val="00AE51C6"/>
    <w:rsid w:val="00AF591D"/>
    <w:rsid w:val="00B07D65"/>
    <w:rsid w:val="00B47CD7"/>
    <w:rsid w:val="00B53DF1"/>
    <w:rsid w:val="00B7249F"/>
    <w:rsid w:val="00BA1F77"/>
    <w:rsid w:val="00BA6F9A"/>
    <w:rsid w:val="00BD306D"/>
    <w:rsid w:val="00BE7BA6"/>
    <w:rsid w:val="00BF7322"/>
    <w:rsid w:val="00C3734A"/>
    <w:rsid w:val="00C43442"/>
    <w:rsid w:val="00C4443F"/>
    <w:rsid w:val="00C502E5"/>
    <w:rsid w:val="00C518EB"/>
    <w:rsid w:val="00C52E1E"/>
    <w:rsid w:val="00C5718C"/>
    <w:rsid w:val="00C77370"/>
    <w:rsid w:val="00C849F3"/>
    <w:rsid w:val="00CA1791"/>
    <w:rsid w:val="00CC555F"/>
    <w:rsid w:val="00CF4DCA"/>
    <w:rsid w:val="00D2564A"/>
    <w:rsid w:val="00D65134"/>
    <w:rsid w:val="00D726D4"/>
    <w:rsid w:val="00D90A20"/>
    <w:rsid w:val="00D91998"/>
    <w:rsid w:val="00D96E34"/>
    <w:rsid w:val="00DA1375"/>
    <w:rsid w:val="00DA6EC0"/>
    <w:rsid w:val="00DD30D9"/>
    <w:rsid w:val="00DF4C6A"/>
    <w:rsid w:val="00E25672"/>
    <w:rsid w:val="00E265BC"/>
    <w:rsid w:val="00E267AF"/>
    <w:rsid w:val="00E37C05"/>
    <w:rsid w:val="00E37FF1"/>
    <w:rsid w:val="00E47763"/>
    <w:rsid w:val="00E6678D"/>
    <w:rsid w:val="00E67E5E"/>
    <w:rsid w:val="00E715EC"/>
    <w:rsid w:val="00E76C3A"/>
    <w:rsid w:val="00E87E1C"/>
    <w:rsid w:val="00E90DB1"/>
    <w:rsid w:val="00E92C98"/>
    <w:rsid w:val="00E975E9"/>
    <w:rsid w:val="00ED67B4"/>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69"/>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character" w:customStyle="1" w:styleId="FontStyle14">
    <w:name w:val="Font Style14"/>
    <w:basedOn w:val="a0"/>
    <w:rsid w:val="00BA1F7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337</Words>
  <Characters>2624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31</cp:revision>
  <cp:lastPrinted>2020-02-20T12:41:00Z</cp:lastPrinted>
  <dcterms:created xsi:type="dcterms:W3CDTF">2020-02-04T07:36:00Z</dcterms:created>
  <dcterms:modified xsi:type="dcterms:W3CDTF">2020-02-20T12:41:00Z</dcterms:modified>
</cp:coreProperties>
</file>