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D39C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1658">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011658">
              <w:rPr>
                <w:rFonts w:eastAsia="Calibri"/>
                <w:sz w:val="20"/>
                <w:szCs w:val="20"/>
                <w:u w:val="single"/>
              </w:rPr>
              <w:t>22</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011658">
              <w:rPr>
                <w:rFonts w:eastAsia="Calibri"/>
                <w:sz w:val="20"/>
                <w:szCs w:val="20"/>
                <w:u w:val="single"/>
              </w:rPr>
              <w:t xml:space="preserve">января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011658">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45</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proofErr w:type="gramStart"/>
      <w:r w:rsidR="00C121BA" w:rsidRPr="00416A43">
        <w:t xml:space="preserve">Арбитражный суд Приднестровской Молдавской Республики в составе судьи </w:t>
      </w:r>
      <w:r w:rsidR="00C121BA" w:rsidRPr="00416A43">
        <w:br/>
        <w:t xml:space="preserve">Т. И. </w:t>
      </w:r>
      <w:proofErr w:type="spellStart"/>
      <w:r w:rsidR="00C121BA" w:rsidRPr="00416A43">
        <w:t>Цыганаш</w:t>
      </w:r>
      <w:proofErr w:type="spellEnd"/>
      <w:r w:rsidR="00C121BA" w:rsidRPr="00416A43">
        <w:t>, рассм</w:t>
      </w:r>
      <w:r w:rsidR="00802FBF">
        <w:t>отрев</w:t>
      </w:r>
      <w:r w:rsidR="00C121BA" w:rsidRPr="00416A43">
        <w:t xml:space="preserve"> вопрос о принятии к производству заявления </w:t>
      </w:r>
      <w:r w:rsidR="00011658">
        <w:t>общества с ограниченной ответственностью «</w:t>
      </w:r>
      <w:proofErr w:type="spellStart"/>
      <w:r w:rsidR="00011658">
        <w:t>Лептаря</w:t>
      </w:r>
      <w:proofErr w:type="spellEnd"/>
      <w:r w:rsidR="00011658">
        <w:t>»</w:t>
      </w:r>
      <w:r w:rsidR="00C121BA" w:rsidRPr="008321C0">
        <w:t xml:space="preserve"> (</w:t>
      </w:r>
      <w:r w:rsidR="008321C0" w:rsidRPr="008321C0">
        <w:t>г</w:t>
      </w:r>
      <w:r w:rsidR="00257178" w:rsidRPr="008321C0">
        <w:t>.</w:t>
      </w:r>
      <w:r w:rsidR="00011658">
        <w:t xml:space="preserve"> Бендеры, ул. Суворова, д.4а)</w:t>
      </w:r>
      <w:r w:rsidR="00257178" w:rsidRPr="008321C0">
        <w:t xml:space="preserve"> </w:t>
      </w:r>
      <w:r w:rsidR="00826DEA" w:rsidRPr="008321C0">
        <w:t>о признании  незаконным  Постановлени</w:t>
      </w:r>
      <w:r w:rsidR="00011658">
        <w:t>я за № 06-11/14167 от 30 декабря 2019 года Государственной службы судебных исполнителей Министерства юстиции ПМР (</w:t>
      </w:r>
      <w:r w:rsidR="00011658" w:rsidRPr="00215FD4">
        <w:t>г. Тирасполь, ул. 25 Октября 136, Бендерский отдел - г. Бендеры, ул. Пушкина</w:t>
      </w:r>
      <w:proofErr w:type="gramEnd"/>
      <w:r w:rsidR="00011658" w:rsidRPr="00215FD4">
        <w:t>, 71), заинте</w:t>
      </w:r>
      <w:r w:rsidR="00011658">
        <w:t>ресованное лицо общество с ограниченной ответственностью «</w:t>
      </w:r>
      <w:proofErr w:type="spellStart"/>
      <w:r w:rsidR="00011658">
        <w:t>Торгрынок</w:t>
      </w:r>
      <w:proofErr w:type="spellEnd"/>
      <w:r w:rsidR="00011658">
        <w:t>»</w:t>
      </w:r>
      <w:r w:rsidR="00C121BA">
        <w:t>, и изучив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EE062B" w:rsidRPr="00416A43" w:rsidRDefault="00EE062B" w:rsidP="008321C0">
      <w:pPr>
        <w:jc w:val="center"/>
        <w:rPr>
          <w:b/>
        </w:rPr>
      </w:pPr>
    </w:p>
    <w:p w:rsidR="001060C0" w:rsidRDefault="00215FD4" w:rsidP="00C121BA">
      <w:pPr>
        <w:jc w:val="both"/>
      </w:pPr>
      <w:r w:rsidRPr="00416A43">
        <w:t>несоответствие поданного заявления требованиям арбитражного процессуального законодательства</w:t>
      </w:r>
      <w:r>
        <w:t>, выразившиеся в следующем</w:t>
      </w:r>
      <w:r w:rsidR="001060C0">
        <w:t>:</w:t>
      </w:r>
    </w:p>
    <w:p w:rsidR="000542F8" w:rsidRDefault="00932E6F" w:rsidP="00C121BA">
      <w:pPr>
        <w:jc w:val="both"/>
      </w:pPr>
      <w:r>
        <w:t xml:space="preserve">- в нарушение </w:t>
      </w:r>
      <w:r w:rsidR="00CE159E">
        <w:t>подпункт</w:t>
      </w:r>
      <w:r>
        <w:t>а</w:t>
      </w:r>
      <w:r w:rsidR="00CE159E">
        <w:t xml:space="preserve"> в) части второй пункта 1 статьи 130-11 АПК ПМР в заявлении </w:t>
      </w:r>
      <w:r>
        <w:t>отсутствует</w:t>
      </w:r>
      <w:r w:rsidR="00CE159E">
        <w:t xml:space="preserve"> указ</w:t>
      </w:r>
      <w:r>
        <w:t>ание на то, какие</w:t>
      </w:r>
      <w:r w:rsidR="00CE159E">
        <w:t xml:space="preserve"> права и законные интересы, которые, по мнению заявителя</w:t>
      </w:r>
      <w:r>
        <w:t>,</w:t>
      </w:r>
      <w:r w:rsidR="00CE159E">
        <w:t xml:space="preserve"> нарушаются оспариваемым актом</w:t>
      </w:r>
      <w:r w:rsidR="000542F8">
        <w:t>.</w:t>
      </w:r>
    </w:p>
    <w:p w:rsidR="00C121BA" w:rsidRDefault="000542F8" w:rsidP="000542F8">
      <w:pPr>
        <w:ind w:firstLine="567"/>
        <w:jc w:val="both"/>
      </w:pPr>
      <w:r>
        <w:t xml:space="preserve">Помимо несоблюдения специальной процессуальной нормы, устанавливающей  требования к заявлениям данной категории, судом установлено несоответствие заявления </w:t>
      </w:r>
      <w:r w:rsidR="001060C0">
        <w:t xml:space="preserve"> </w:t>
      </w:r>
      <w:r>
        <w:t xml:space="preserve">и приложенных к нему документов подпункту </w:t>
      </w:r>
      <w:proofErr w:type="spellStart"/>
      <w:r>
        <w:t>д</w:t>
      </w:r>
      <w:proofErr w:type="spellEnd"/>
      <w:r>
        <w:t>) части первой статьи 93 АПК ПМР, поскольку к заявлению не приложена выписка из государственного реестра юридических лиц в отношении стороны по исполнительному производств</w:t>
      </w:r>
      <w:proofErr w:type="gramStart"/>
      <w:r>
        <w:t>у ООО</w:t>
      </w:r>
      <w:proofErr w:type="gramEnd"/>
      <w:r>
        <w:t xml:space="preserve"> «</w:t>
      </w:r>
      <w:proofErr w:type="spellStart"/>
      <w:r>
        <w:t>Торгрынок</w:t>
      </w:r>
      <w:proofErr w:type="spellEnd"/>
      <w:r>
        <w:t>».</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257178" w:rsidP="00C121BA">
      <w:pPr>
        <w:numPr>
          <w:ilvl w:val="0"/>
          <w:numId w:val="5"/>
        </w:numPr>
        <w:ind w:left="0" w:firstLine="709"/>
        <w:jc w:val="both"/>
      </w:pPr>
      <w:r>
        <w:lastRenderedPageBreak/>
        <w:t>З</w:t>
      </w:r>
      <w:r w:rsidR="00C121BA" w:rsidRPr="00416A43">
        <w:t xml:space="preserve">аявление </w:t>
      </w:r>
      <w:r w:rsidR="000542F8">
        <w:t>общества с ограниченной ответственностью «</w:t>
      </w:r>
      <w:proofErr w:type="spellStart"/>
      <w:r w:rsidR="000542F8">
        <w:t>Лептаря</w:t>
      </w:r>
      <w:proofErr w:type="spellEnd"/>
      <w:r w:rsidR="000542F8">
        <w:t xml:space="preserve">»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0542F8">
        <w:t>обществу с ограниченной ответственностью «</w:t>
      </w:r>
      <w:proofErr w:type="spellStart"/>
      <w:r w:rsidR="000542F8">
        <w:t>Лептаря</w:t>
      </w:r>
      <w:proofErr w:type="spellEnd"/>
      <w:r w:rsidR="000542F8">
        <w:t>»</w:t>
      </w:r>
      <w:r w:rsidR="00FE61CD">
        <w:t xml:space="preserve"> </w:t>
      </w:r>
      <w:r w:rsidRPr="00416A43">
        <w:t xml:space="preserve">в срок </w:t>
      </w:r>
      <w:r w:rsidRPr="00826DEA">
        <w:rPr>
          <w:b/>
        </w:rPr>
        <w:t xml:space="preserve">до  </w:t>
      </w:r>
      <w:r w:rsidR="000542F8">
        <w:rPr>
          <w:b/>
        </w:rPr>
        <w:t>03 февраля</w:t>
      </w:r>
      <w:r w:rsidR="00857EA8" w:rsidRPr="00826DEA">
        <w:rPr>
          <w:b/>
        </w:rPr>
        <w:t xml:space="preserve"> </w:t>
      </w:r>
      <w:r w:rsidRPr="00826DEA">
        <w:rPr>
          <w:b/>
        </w:rPr>
        <w:t>20</w:t>
      </w:r>
      <w:r w:rsidR="000542F8">
        <w:rPr>
          <w:b/>
        </w:rPr>
        <w:t>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C0" w:rsidRDefault="001060C0" w:rsidP="00747910">
      <w:r>
        <w:separator/>
      </w:r>
    </w:p>
  </w:endnote>
  <w:endnote w:type="continuationSeparator" w:id="1">
    <w:p w:rsidR="001060C0" w:rsidRDefault="001060C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C0" w:rsidRDefault="00BD39C7">
    <w:pPr>
      <w:pStyle w:val="a7"/>
      <w:jc w:val="right"/>
    </w:pPr>
    <w:fldSimple w:instr=" PAGE   \* MERGEFORMAT ">
      <w:r w:rsidR="00EE062B">
        <w:rPr>
          <w:noProof/>
        </w:rPr>
        <w:t>1</w:t>
      </w:r>
    </w:fldSimple>
  </w:p>
  <w:p w:rsidR="001060C0" w:rsidRDefault="001060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C0" w:rsidRDefault="001060C0" w:rsidP="00747910">
      <w:r>
        <w:separator/>
      </w:r>
    </w:p>
  </w:footnote>
  <w:footnote w:type="continuationSeparator" w:id="1">
    <w:p w:rsidR="001060C0" w:rsidRDefault="001060C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400F3"/>
    <w:rsid w:val="000542F8"/>
    <w:rsid w:val="000604C4"/>
    <w:rsid w:val="00081B5A"/>
    <w:rsid w:val="000C4195"/>
    <w:rsid w:val="000C512D"/>
    <w:rsid w:val="000C64A5"/>
    <w:rsid w:val="000E2672"/>
    <w:rsid w:val="000E5906"/>
    <w:rsid w:val="000F5F55"/>
    <w:rsid w:val="001060C0"/>
    <w:rsid w:val="0012589C"/>
    <w:rsid w:val="00161C85"/>
    <w:rsid w:val="001823B7"/>
    <w:rsid w:val="001919F5"/>
    <w:rsid w:val="001A48C1"/>
    <w:rsid w:val="001C1B4F"/>
    <w:rsid w:val="001D2264"/>
    <w:rsid w:val="001D50AF"/>
    <w:rsid w:val="00212E13"/>
    <w:rsid w:val="00215FD4"/>
    <w:rsid w:val="002431E5"/>
    <w:rsid w:val="00257178"/>
    <w:rsid w:val="0026059C"/>
    <w:rsid w:val="00277DAD"/>
    <w:rsid w:val="002935E2"/>
    <w:rsid w:val="002D2926"/>
    <w:rsid w:val="00365A17"/>
    <w:rsid w:val="00366852"/>
    <w:rsid w:val="00367911"/>
    <w:rsid w:val="00381CF3"/>
    <w:rsid w:val="003A617A"/>
    <w:rsid w:val="003E7DEC"/>
    <w:rsid w:val="003F211F"/>
    <w:rsid w:val="00424065"/>
    <w:rsid w:val="00435D1A"/>
    <w:rsid w:val="00444EB1"/>
    <w:rsid w:val="004A01C7"/>
    <w:rsid w:val="004B0F41"/>
    <w:rsid w:val="004C56EA"/>
    <w:rsid w:val="004C701C"/>
    <w:rsid w:val="004E6E6B"/>
    <w:rsid w:val="004F5500"/>
    <w:rsid w:val="004F7B6D"/>
    <w:rsid w:val="0051667D"/>
    <w:rsid w:val="00594FE5"/>
    <w:rsid w:val="005A6736"/>
    <w:rsid w:val="005E529D"/>
    <w:rsid w:val="005F239A"/>
    <w:rsid w:val="00683558"/>
    <w:rsid w:val="00694E57"/>
    <w:rsid w:val="006C6D2B"/>
    <w:rsid w:val="006E570D"/>
    <w:rsid w:val="006F1278"/>
    <w:rsid w:val="00710036"/>
    <w:rsid w:val="007119B8"/>
    <w:rsid w:val="00717526"/>
    <w:rsid w:val="00736754"/>
    <w:rsid w:val="00747910"/>
    <w:rsid w:val="0075091C"/>
    <w:rsid w:val="007A51C3"/>
    <w:rsid w:val="007E508F"/>
    <w:rsid w:val="00802FBF"/>
    <w:rsid w:val="0081172C"/>
    <w:rsid w:val="00813A13"/>
    <w:rsid w:val="00815DB1"/>
    <w:rsid w:val="00826DEA"/>
    <w:rsid w:val="008273B9"/>
    <w:rsid w:val="008321C0"/>
    <w:rsid w:val="00833454"/>
    <w:rsid w:val="00844235"/>
    <w:rsid w:val="00857EA8"/>
    <w:rsid w:val="008A11D6"/>
    <w:rsid w:val="00900716"/>
    <w:rsid w:val="00904994"/>
    <w:rsid w:val="00917458"/>
    <w:rsid w:val="00917C61"/>
    <w:rsid w:val="00926900"/>
    <w:rsid w:val="00932E6F"/>
    <w:rsid w:val="0095554E"/>
    <w:rsid w:val="00997222"/>
    <w:rsid w:val="009977D8"/>
    <w:rsid w:val="009E3D68"/>
    <w:rsid w:val="009F22E5"/>
    <w:rsid w:val="00A032B6"/>
    <w:rsid w:val="00A23536"/>
    <w:rsid w:val="00A35C35"/>
    <w:rsid w:val="00A42F10"/>
    <w:rsid w:val="00A654E1"/>
    <w:rsid w:val="00A76266"/>
    <w:rsid w:val="00AB326C"/>
    <w:rsid w:val="00AC6E73"/>
    <w:rsid w:val="00AE51C6"/>
    <w:rsid w:val="00AF591D"/>
    <w:rsid w:val="00B76C06"/>
    <w:rsid w:val="00BD14AE"/>
    <w:rsid w:val="00BD39C7"/>
    <w:rsid w:val="00BE4F3D"/>
    <w:rsid w:val="00BE7BA6"/>
    <w:rsid w:val="00C1131C"/>
    <w:rsid w:val="00C121BA"/>
    <w:rsid w:val="00C25D86"/>
    <w:rsid w:val="00C3734A"/>
    <w:rsid w:val="00C43442"/>
    <w:rsid w:val="00C77370"/>
    <w:rsid w:val="00CA1791"/>
    <w:rsid w:val="00CE159E"/>
    <w:rsid w:val="00D04AEB"/>
    <w:rsid w:val="00D27AAE"/>
    <w:rsid w:val="00D96E34"/>
    <w:rsid w:val="00DB34A4"/>
    <w:rsid w:val="00DE088B"/>
    <w:rsid w:val="00E265BC"/>
    <w:rsid w:val="00E37FF1"/>
    <w:rsid w:val="00E51F48"/>
    <w:rsid w:val="00E6678D"/>
    <w:rsid w:val="00E67E5E"/>
    <w:rsid w:val="00E854E2"/>
    <w:rsid w:val="00E90DB1"/>
    <w:rsid w:val="00E92C98"/>
    <w:rsid w:val="00E975E9"/>
    <w:rsid w:val="00EC5E17"/>
    <w:rsid w:val="00EC70F8"/>
    <w:rsid w:val="00ED67B4"/>
    <w:rsid w:val="00EE062B"/>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3159</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2020-01-22T10:47:00Z</cp:lastPrinted>
  <dcterms:created xsi:type="dcterms:W3CDTF">2020-01-22T08:48:00Z</dcterms:created>
  <dcterms:modified xsi:type="dcterms:W3CDTF">2020-01-22T10:48:00Z</dcterms:modified>
</cp:coreProperties>
</file>