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E85445" w:rsidRPr="00E933E4" w:rsidTr="00E85445">
        <w:trPr>
          <w:trHeight w:val="259"/>
        </w:trPr>
        <w:tc>
          <w:tcPr>
            <w:tcW w:w="3969" w:type="dxa"/>
          </w:tcPr>
          <w:p w:rsidR="00E85445" w:rsidRPr="00E933E4" w:rsidRDefault="00E85445" w:rsidP="00E854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33E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93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E933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85445" w:rsidRPr="00E933E4" w:rsidTr="00E85445">
        <w:tc>
          <w:tcPr>
            <w:tcW w:w="3969" w:type="dxa"/>
          </w:tcPr>
          <w:p w:rsidR="00E85445" w:rsidRPr="00E933E4" w:rsidRDefault="00E85445" w:rsidP="00E85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85445" w:rsidRPr="00E933E4" w:rsidTr="00E85445">
        <w:tc>
          <w:tcPr>
            <w:tcW w:w="3969" w:type="dxa"/>
          </w:tcPr>
          <w:p w:rsidR="00E85445" w:rsidRPr="00E933E4" w:rsidRDefault="00E85445" w:rsidP="00E854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33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E933E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933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E933E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E933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 20____г.</w:t>
            </w:r>
          </w:p>
        </w:tc>
      </w:tr>
    </w:tbl>
    <w:p w:rsidR="00E85445" w:rsidRPr="00E933E4" w:rsidRDefault="00E85445" w:rsidP="00E85445">
      <w:pPr>
        <w:spacing w:after="0" w:line="240" w:lineRule="auto"/>
        <w:ind w:firstLine="709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E85445" w:rsidRPr="00E933E4" w:rsidTr="00E85445">
        <w:trPr>
          <w:trHeight w:val="342"/>
        </w:trPr>
        <w:tc>
          <w:tcPr>
            <w:tcW w:w="3888" w:type="dxa"/>
            <w:shd w:val="clear" w:color="auto" w:fill="auto"/>
          </w:tcPr>
          <w:p w:rsidR="00E85445" w:rsidRPr="00E933E4" w:rsidRDefault="00E85445" w:rsidP="00E8544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85445" w:rsidRPr="00E933E4" w:rsidRDefault="00E85445" w:rsidP="00E854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85445" w:rsidRPr="00E933E4" w:rsidRDefault="00E85445" w:rsidP="00E854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3E4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E85445" w:rsidRPr="00E933E4" w:rsidRDefault="00E85445" w:rsidP="00E854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3E4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85445" w:rsidRPr="00E933E4" w:rsidRDefault="00E85445" w:rsidP="00E85445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E933E4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E933E4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E85445" w:rsidRPr="00E933E4" w:rsidRDefault="00E85445" w:rsidP="00E85445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933E4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E933E4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E933E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933E4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E933E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933E4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E933E4">
        <w:rPr>
          <w:rFonts w:ascii="Times New Roman" w:hAnsi="Times New Roman" w:cs="Times New Roman"/>
          <w:sz w:val="24"/>
          <w:szCs w:val="24"/>
        </w:rPr>
        <w:t>.</w:t>
      </w:r>
      <w:r w:rsidRPr="00E933E4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E85445" w:rsidRPr="00E933E4" w:rsidRDefault="00D537CB" w:rsidP="007E703D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E85445" w:rsidRPr="00E933E4" w:rsidRDefault="00E85445" w:rsidP="00E85445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3E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E933E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933E4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E85445" w:rsidRPr="00E933E4" w:rsidRDefault="00E85445" w:rsidP="00E85445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3E4">
        <w:rPr>
          <w:rFonts w:ascii="Times New Roman" w:hAnsi="Times New Roman" w:cs="Times New Roman"/>
          <w:b/>
          <w:sz w:val="24"/>
          <w:szCs w:val="24"/>
        </w:rPr>
        <w:t xml:space="preserve">об отказе в обеспечении заявления </w:t>
      </w:r>
    </w:p>
    <w:p w:rsidR="00E85445" w:rsidRPr="00E933E4" w:rsidRDefault="00E85445" w:rsidP="00E85445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445" w:rsidRPr="00E933E4" w:rsidRDefault="00E85445" w:rsidP="00E85445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E85445" w:rsidRPr="00E933E4" w:rsidTr="00E85445">
        <w:trPr>
          <w:trHeight w:val="259"/>
        </w:trPr>
        <w:tc>
          <w:tcPr>
            <w:tcW w:w="4952" w:type="dxa"/>
            <w:gridSpan w:val="7"/>
          </w:tcPr>
          <w:p w:rsidR="00E85445" w:rsidRPr="00E933E4" w:rsidRDefault="00E85445" w:rsidP="007E70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933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7E703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1</w:t>
            </w:r>
            <w:r w:rsidRPr="00E933E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0 </w:t>
            </w:r>
            <w:r w:rsidRPr="00E933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="007E703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декабря   </w:t>
            </w:r>
            <w:r w:rsidRPr="00E933E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E933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933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 w:rsidR="007E70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E933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Pr="00E933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71" w:type="dxa"/>
            <w:gridSpan w:val="3"/>
          </w:tcPr>
          <w:p w:rsidR="00E85445" w:rsidRPr="007E703D" w:rsidRDefault="00E85445" w:rsidP="007E703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933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</w:t>
            </w:r>
            <w:r w:rsidRPr="007E70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7E703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7E703D" w:rsidRPr="007E703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860</w:t>
            </w:r>
            <w:r w:rsidRPr="007E703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/1</w:t>
            </w:r>
            <w:r w:rsidR="007E703D" w:rsidRPr="007E703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7E703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-12</w:t>
            </w:r>
          </w:p>
        </w:tc>
      </w:tr>
      <w:tr w:rsidR="00E85445" w:rsidRPr="00E933E4" w:rsidTr="00E85445">
        <w:tc>
          <w:tcPr>
            <w:tcW w:w="1199" w:type="dxa"/>
          </w:tcPr>
          <w:p w:rsidR="00E85445" w:rsidRPr="00E933E4" w:rsidRDefault="00E85445" w:rsidP="00E8544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85445" w:rsidRPr="00E933E4" w:rsidRDefault="00E85445" w:rsidP="00E8544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85445" w:rsidRPr="00E933E4" w:rsidRDefault="00E85445" w:rsidP="00E8544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85445" w:rsidRPr="00E933E4" w:rsidRDefault="00E85445" w:rsidP="00E85445">
            <w:pPr>
              <w:tabs>
                <w:tab w:val="center" w:pos="1805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85445" w:rsidRPr="00E933E4" w:rsidRDefault="00E85445" w:rsidP="00E8544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85445" w:rsidRPr="00E933E4" w:rsidTr="00E85445">
        <w:tc>
          <w:tcPr>
            <w:tcW w:w="1985" w:type="dxa"/>
            <w:gridSpan w:val="2"/>
          </w:tcPr>
          <w:p w:rsidR="00E85445" w:rsidRPr="00E933E4" w:rsidRDefault="00E85445" w:rsidP="00E854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33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85445" w:rsidRPr="00E933E4" w:rsidRDefault="00E85445" w:rsidP="00E8544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85445" w:rsidRPr="00E933E4" w:rsidRDefault="00E85445" w:rsidP="00E8544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85445" w:rsidRPr="00E933E4" w:rsidRDefault="00E85445" w:rsidP="00E8544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85445" w:rsidRPr="00E933E4" w:rsidRDefault="00E85445" w:rsidP="00E8544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85445" w:rsidRPr="00E933E4" w:rsidTr="00E85445">
        <w:tc>
          <w:tcPr>
            <w:tcW w:w="1199" w:type="dxa"/>
          </w:tcPr>
          <w:p w:rsidR="00E85445" w:rsidRPr="00E933E4" w:rsidRDefault="00E85445" w:rsidP="00E8544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85445" w:rsidRPr="00E933E4" w:rsidRDefault="00E85445" w:rsidP="00E854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85445" w:rsidRPr="00E933E4" w:rsidRDefault="00E85445" w:rsidP="00E8544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85445" w:rsidRPr="00E933E4" w:rsidRDefault="00E85445" w:rsidP="00E8544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85445" w:rsidRPr="00E933E4" w:rsidRDefault="00E85445" w:rsidP="00E8544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85445" w:rsidRPr="00E933E4" w:rsidTr="00E85445">
        <w:tc>
          <w:tcPr>
            <w:tcW w:w="1199" w:type="dxa"/>
          </w:tcPr>
          <w:p w:rsidR="00E85445" w:rsidRPr="00E933E4" w:rsidRDefault="00E85445" w:rsidP="00E85445">
            <w:pPr>
              <w:spacing w:after="0" w:line="240" w:lineRule="auto"/>
              <w:ind w:right="792"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85445" w:rsidRPr="00E933E4" w:rsidRDefault="00E85445" w:rsidP="00E85445">
            <w:pPr>
              <w:spacing w:after="0" w:line="240" w:lineRule="auto"/>
              <w:ind w:right="792"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38" w:type="dxa"/>
          </w:tcPr>
          <w:p w:rsidR="00E85445" w:rsidRPr="00E933E4" w:rsidRDefault="00E85445" w:rsidP="00E85445">
            <w:pPr>
              <w:spacing w:after="0" w:line="240" w:lineRule="auto"/>
              <w:ind w:right="792"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85445" w:rsidRPr="00E933E4" w:rsidRDefault="00E85445" w:rsidP="00E85445">
            <w:pPr>
              <w:spacing w:after="0" w:line="240" w:lineRule="auto"/>
              <w:ind w:right="792"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85445" w:rsidRPr="00E933E4" w:rsidRDefault="00E85445" w:rsidP="00E85445">
            <w:pPr>
              <w:spacing w:after="0" w:line="240" w:lineRule="auto"/>
              <w:ind w:right="792"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7E703D" w:rsidRPr="00D65CC9" w:rsidRDefault="00E85445" w:rsidP="00E854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5CC9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D65CC9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D65CC9">
        <w:rPr>
          <w:rFonts w:ascii="Times New Roman" w:hAnsi="Times New Roman" w:cs="Times New Roman"/>
          <w:sz w:val="24"/>
          <w:szCs w:val="24"/>
        </w:rPr>
        <w:t xml:space="preserve"> И. П., рассмотрев ходатайство  </w:t>
      </w:r>
      <w:r w:rsidR="007E703D" w:rsidRPr="00D65CC9">
        <w:rPr>
          <w:rFonts w:ascii="Times New Roman" w:hAnsi="Times New Roman" w:cs="Times New Roman"/>
          <w:sz w:val="24"/>
          <w:szCs w:val="24"/>
        </w:rPr>
        <w:t xml:space="preserve">Тимофеева О.Н. </w:t>
      </w:r>
      <w:r w:rsidRPr="00D65CC9">
        <w:rPr>
          <w:rFonts w:ascii="Times New Roman" w:hAnsi="Times New Roman" w:cs="Times New Roman"/>
          <w:sz w:val="24"/>
          <w:szCs w:val="24"/>
        </w:rPr>
        <w:t xml:space="preserve">о принятии мер по обеспечению </w:t>
      </w:r>
      <w:r w:rsidR="007E703D" w:rsidRPr="00D65CC9">
        <w:rPr>
          <w:rFonts w:ascii="Times New Roman" w:hAnsi="Times New Roman" w:cs="Times New Roman"/>
          <w:sz w:val="24"/>
          <w:szCs w:val="24"/>
        </w:rPr>
        <w:t xml:space="preserve">искового </w:t>
      </w:r>
      <w:r w:rsidRPr="00D65CC9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7E703D" w:rsidRPr="00D65CC9">
        <w:rPr>
          <w:rStyle w:val="FontStyle14"/>
          <w:sz w:val="24"/>
          <w:szCs w:val="24"/>
        </w:rPr>
        <w:t xml:space="preserve">Тимофеева  Олега Николаевича (г. Тирасполь, ул. Мира 50, д.33, кв. 28) </w:t>
      </w:r>
      <w:r w:rsidR="007E703D" w:rsidRPr="00D65CC9">
        <w:rPr>
          <w:rFonts w:ascii="Times New Roman" w:hAnsi="Times New Roman" w:cs="Times New Roman"/>
          <w:spacing w:val="-8"/>
          <w:sz w:val="24"/>
          <w:szCs w:val="24"/>
        </w:rPr>
        <w:t>к ООО «Застава»»    (г. Тирасполь, ул.  Мира 50, д. 33, кв. 28)  о признании протокола  общего собрания участников ООО «Застава» от 9  декабря 2019 года</w:t>
      </w:r>
      <w:proofErr w:type="gramEnd"/>
      <w:r w:rsidR="007E703D" w:rsidRPr="00D65CC9">
        <w:rPr>
          <w:rFonts w:ascii="Times New Roman" w:hAnsi="Times New Roman" w:cs="Times New Roman"/>
          <w:spacing w:val="-8"/>
          <w:sz w:val="24"/>
          <w:szCs w:val="24"/>
        </w:rPr>
        <w:t xml:space="preserve"> №7  недействительным,  </w:t>
      </w:r>
    </w:p>
    <w:p w:rsidR="00E85445" w:rsidRPr="00D65CC9" w:rsidRDefault="00E85445" w:rsidP="007E70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03D" w:rsidRPr="00D65CC9" w:rsidRDefault="007E703D" w:rsidP="007E70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445" w:rsidRPr="00D65CC9" w:rsidRDefault="00E85445" w:rsidP="00E85445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CC9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E85445" w:rsidRPr="00D65CC9" w:rsidRDefault="00E85445" w:rsidP="00E854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5445" w:rsidRPr="00D65CC9" w:rsidRDefault="00E85445" w:rsidP="00E854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CC9">
        <w:rPr>
          <w:rFonts w:ascii="Times New Roman" w:hAnsi="Times New Roman" w:cs="Times New Roman"/>
          <w:sz w:val="24"/>
          <w:szCs w:val="24"/>
        </w:rPr>
        <w:tab/>
      </w:r>
      <w:r w:rsidR="007E703D" w:rsidRPr="00D65CC9">
        <w:rPr>
          <w:rFonts w:ascii="Times New Roman" w:hAnsi="Times New Roman" w:cs="Times New Roman"/>
          <w:sz w:val="24"/>
          <w:szCs w:val="24"/>
        </w:rPr>
        <w:t>Тимофеев Олег Николаевич (далее – истец, Тимофеев О.Н.)</w:t>
      </w:r>
      <w:r w:rsidRPr="00D65CC9">
        <w:rPr>
          <w:rFonts w:ascii="Times New Roman" w:hAnsi="Times New Roman" w:cs="Times New Roman"/>
          <w:sz w:val="24"/>
          <w:szCs w:val="24"/>
        </w:rPr>
        <w:t xml:space="preserve"> обратил</w:t>
      </w:r>
      <w:r w:rsidR="007E703D" w:rsidRPr="00D65CC9">
        <w:rPr>
          <w:rFonts w:ascii="Times New Roman" w:hAnsi="Times New Roman" w:cs="Times New Roman"/>
          <w:sz w:val="24"/>
          <w:szCs w:val="24"/>
        </w:rPr>
        <w:t>ся</w:t>
      </w:r>
      <w:r w:rsidRPr="00D65CC9">
        <w:rPr>
          <w:rFonts w:ascii="Times New Roman" w:hAnsi="Times New Roman" w:cs="Times New Roman"/>
          <w:sz w:val="24"/>
          <w:szCs w:val="24"/>
        </w:rPr>
        <w:t xml:space="preserve"> в Арбитражный суд с </w:t>
      </w:r>
      <w:r w:rsidR="007E703D" w:rsidRPr="00D65CC9">
        <w:rPr>
          <w:rFonts w:ascii="Times New Roman" w:hAnsi="Times New Roman" w:cs="Times New Roman"/>
          <w:sz w:val="24"/>
          <w:szCs w:val="24"/>
        </w:rPr>
        <w:t xml:space="preserve">исковым </w:t>
      </w:r>
      <w:r w:rsidRPr="00D65CC9">
        <w:rPr>
          <w:rFonts w:ascii="Times New Roman" w:hAnsi="Times New Roman" w:cs="Times New Roman"/>
          <w:sz w:val="24"/>
          <w:szCs w:val="24"/>
        </w:rPr>
        <w:t xml:space="preserve">заявлением </w:t>
      </w:r>
      <w:r w:rsidR="007E703D" w:rsidRPr="00D65CC9">
        <w:rPr>
          <w:rFonts w:ascii="Times New Roman" w:hAnsi="Times New Roman" w:cs="Times New Roman"/>
          <w:sz w:val="24"/>
          <w:szCs w:val="24"/>
        </w:rPr>
        <w:t xml:space="preserve">к обществу с ограниченной ответственностью «Застава» (далее – ответчик, ООО «Застава») </w:t>
      </w:r>
      <w:r w:rsidRPr="00D65CC9">
        <w:rPr>
          <w:rFonts w:ascii="Times New Roman" w:hAnsi="Times New Roman" w:cs="Times New Roman"/>
          <w:sz w:val="24"/>
          <w:szCs w:val="24"/>
        </w:rPr>
        <w:t xml:space="preserve">о признании  </w:t>
      </w:r>
      <w:r w:rsidR="007E703D" w:rsidRPr="00D65CC9">
        <w:rPr>
          <w:rFonts w:ascii="Times New Roman" w:hAnsi="Times New Roman" w:cs="Times New Roman"/>
          <w:sz w:val="24"/>
          <w:szCs w:val="24"/>
        </w:rPr>
        <w:t>протокола общего собрания  участников ООО «Застава» от 9 декабря 2019 года № 7 недействительным</w:t>
      </w:r>
      <w:r w:rsidRPr="00D65CC9">
        <w:rPr>
          <w:rFonts w:ascii="Times New Roman" w:hAnsi="Times New Roman" w:cs="Times New Roman"/>
          <w:sz w:val="24"/>
          <w:szCs w:val="24"/>
        </w:rPr>
        <w:t xml:space="preserve">. Определением Арбитражного суда от </w:t>
      </w:r>
      <w:r w:rsidR="007E703D" w:rsidRPr="00D65CC9">
        <w:rPr>
          <w:rFonts w:ascii="Times New Roman" w:hAnsi="Times New Roman" w:cs="Times New Roman"/>
          <w:sz w:val="24"/>
          <w:szCs w:val="24"/>
        </w:rPr>
        <w:t>10 декабря 2019</w:t>
      </w:r>
      <w:r w:rsidRPr="00D65CC9">
        <w:rPr>
          <w:rFonts w:ascii="Times New Roman" w:hAnsi="Times New Roman" w:cs="Times New Roman"/>
          <w:sz w:val="24"/>
          <w:szCs w:val="24"/>
        </w:rPr>
        <w:t xml:space="preserve"> года указанное </w:t>
      </w:r>
      <w:r w:rsidR="007E703D" w:rsidRPr="00D65CC9">
        <w:rPr>
          <w:rFonts w:ascii="Times New Roman" w:hAnsi="Times New Roman" w:cs="Times New Roman"/>
          <w:sz w:val="24"/>
          <w:szCs w:val="24"/>
        </w:rPr>
        <w:t xml:space="preserve">исковое </w:t>
      </w:r>
      <w:r w:rsidRPr="00D65CC9">
        <w:rPr>
          <w:rFonts w:ascii="Times New Roman" w:hAnsi="Times New Roman" w:cs="Times New Roman"/>
          <w:sz w:val="24"/>
          <w:szCs w:val="24"/>
        </w:rPr>
        <w:t xml:space="preserve">заявление принято к производству. </w:t>
      </w:r>
    </w:p>
    <w:p w:rsidR="007E703D" w:rsidRPr="00D65CC9" w:rsidRDefault="00E85445" w:rsidP="007E7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CC9">
        <w:rPr>
          <w:rFonts w:ascii="Times New Roman" w:hAnsi="Times New Roman" w:cs="Times New Roman"/>
          <w:sz w:val="24"/>
          <w:szCs w:val="24"/>
        </w:rPr>
        <w:tab/>
      </w:r>
      <w:r w:rsidR="007E703D" w:rsidRPr="00D65CC9">
        <w:rPr>
          <w:rFonts w:ascii="Times New Roman" w:hAnsi="Times New Roman" w:cs="Times New Roman"/>
          <w:sz w:val="24"/>
          <w:szCs w:val="24"/>
        </w:rPr>
        <w:t>К исковому заявлению</w:t>
      </w:r>
      <w:r w:rsidRPr="00D65CC9">
        <w:rPr>
          <w:rFonts w:ascii="Times New Roman" w:hAnsi="Times New Roman" w:cs="Times New Roman"/>
          <w:sz w:val="24"/>
          <w:szCs w:val="24"/>
        </w:rPr>
        <w:t>, направленном</w:t>
      </w:r>
      <w:r w:rsidR="007E703D" w:rsidRPr="00D65CC9">
        <w:rPr>
          <w:rFonts w:ascii="Times New Roman" w:hAnsi="Times New Roman" w:cs="Times New Roman"/>
          <w:sz w:val="24"/>
          <w:szCs w:val="24"/>
        </w:rPr>
        <w:t>у</w:t>
      </w:r>
      <w:r w:rsidRPr="00D65CC9">
        <w:rPr>
          <w:rFonts w:ascii="Times New Roman" w:hAnsi="Times New Roman" w:cs="Times New Roman"/>
          <w:sz w:val="24"/>
          <w:szCs w:val="24"/>
        </w:rPr>
        <w:t xml:space="preserve"> в Арбитражный суд, </w:t>
      </w:r>
      <w:r w:rsidR="007E703D" w:rsidRPr="00D65CC9">
        <w:rPr>
          <w:rFonts w:ascii="Times New Roman" w:hAnsi="Times New Roman" w:cs="Times New Roman"/>
          <w:sz w:val="24"/>
          <w:szCs w:val="24"/>
        </w:rPr>
        <w:t>приложено</w:t>
      </w:r>
      <w:r w:rsidRPr="00D65CC9">
        <w:rPr>
          <w:rFonts w:ascii="Times New Roman" w:hAnsi="Times New Roman" w:cs="Times New Roman"/>
          <w:sz w:val="24"/>
          <w:szCs w:val="24"/>
        </w:rPr>
        <w:t xml:space="preserve"> ходатайство о принятии мер по обеспечению </w:t>
      </w:r>
      <w:r w:rsidR="007E703D" w:rsidRPr="00D65CC9">
        <w:rPr>
          <w:rFonts w:ascii="Times New Roman" w:hAnsi="Times New Roman" w:cs="Times New Roman"/>
          <w:sz w:val="24"/>
          <w:szCs w:val="24"/>
        </w:rPr>
        <w:t xml:space="preserve">искового </w:t>
      </w:r>
      <w:r w:rsidRPr="00D65CC9">
        <w:rPr>
          <w:rFonts w:ascii="Times New Roman" w:hAnsi="Times New Roman" w:cs="Times New Roman"/>
          <w:sz w:val="24"/>
          <w:szCs w:val="24"/>
        </w:rPr>
        <w:t xml:space="preserve">заявления в виде </w:t>
      </w:r>
      <w:r w:rsidR="007E703D" w:rsidRPr="00D65CC9">
        <w:rPr>
          <w:rFonts w:ascii="Times New Roman" w:hAnsi="Times New Roman" w:cs="Times New Roman"/>
          <w:sz w:val="24"/>
          <w:szCs w:val="24"/>
        </w:rPr>
        <w:t>запрета Государственной службе регистрации и нотариата Министерства юстиции ПМР вносить изменения  в сведения государственного реестра юридических лиц в отношен</w:t>
      </w:r>
      <w:proofErr w:type="gramStart"/>
      <w:r w:rsidR="007E703D" w:rsidRPr="00D65CC9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="007E703D" w:rsidRPr="00D65CC9">
        <w:rPr>
          <w:rFonts w:ascii="Times New Roman" w:hAnsi="Times New Roman" w:cs="Times New Roman"/>
          <w:sz w:val="24"/>
          <w:szCs w:val="24"/>
        </w:rPr>
        <w:t xml:space="preserve"> «Застава» на основании оспариваемого решения внеочередного общего собрания участников ООО «Застава». </w:t>
      </w:r>
    </w:p>
    <w:p w:rsidR="00E85445" w:rsidRPr="00D65CC9" w:rsidRDefault="00E85445" w:rsidP="00D65CC9">
      <w:pPr>
        <w:spacing w:after="0" w:line="240" w:lineRule="auto"/>
        <w:ind w:firstLine="708"/>
        <w:jc w:val="both"/>
        <w:rPr>
          <w:rStyle w:val="a4"/>
          <w:rFonts w:eastAsiaTheme="minorEastAsia"/>
        </w:rPr>
      </w:pPr>
      <w:r w:rsidRPr="00D65CC9">
        <w:rPr>
          <w:rStyle w:val="a4"/>
          <w:rFonts w:eastAsiaTheme="minorEastAsia"/>
        </w:rPr>
        <w:t xml:space="preserve">Рассмотрев заявление </w:t>
      </w:r>
      <w:r w:rsidR="00D65CC9" w:rsidRPr="00D65CC9">
        <w:rPr>
          <w:rFonts w:ascii="Times New Roman" w:hAnsi="Times New Roman" w:cs="Times New Roman"/>
          <w:sz w:val="24"/>
          <w:szCs w:val="24"/>
        </w:rPr>
        <w:t>Тимофеева О.Н.</w:t>
      </w:r>
      <w:r w:rsidRPr="00D65CC9">
        <w:rPr>
          <w:rStyle w:val="a4"/>
          <w:rFonts w:eastAsiaTheme="minorEastAsia"/>
        </w:rPr>
        <w:t xml:space="preserve"> о принятии мер по обеспечению заявления Арбитражный суд не усматривает наличия оснований для принятия таковых ввиду следующего.</w:t>
      </w:r>
    </w:p>
    <w:p w:rsidR="00D65CC9" w:rsidRPr="00D65CC9" w:rsidRDefault="00D65CC9" w:rsidP="00D65CC9">
      <w:pPr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CC9">
        <w:rPr>
          <w:rFonts w:ascii="Times New Roman" w:hAnsi="Times New Roman" w:cs="Times New Roman"/>
          <w:sz w:val="24"/>
          <w:szCs w:val="24"/>
        </w:rPr>
        <w:t>В соответствии с пунктами 1, 2 статьи 137-5 Арбитражного процессуального кодекса Приднестровской Молдавской Республики (далее – АПК ПМР) обеспечительные меры по корпоративным спорам принимаются Арбитражным судом при наличии оснований, предусмотренных статьей 64 указанного Кодекса, и в порядке, закрепленном главой 7 данного Кодекса.</w:t>
      </w:r>
    </w:p>
    <w:p w:rsidR="00E85445" w:rsidRPr="00E933E4" w:rsidRDefault="00E85445" w:rsidP="00E85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В силу  пункта 1 статьи 64  </w:t>
      </w:r>
      <w:r w:rsidR="00D65C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АПК ПМР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A6681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рбитражный суд по заявлению лица, участвующего в деле, может принять срочные, временные </w:t>
      </w:r>
      <w:r w:rsidRPr="00E933E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меры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, направленные на </w:t>
      </w:r>
      <w:r w:rsidRPr="00E933E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обеспечение 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иска или имущественных интересов заявителя.</w:t>
      </w:r>
    </w:p>
    <w:p w:rsidR="00E85445" w:rsidRPr="00E933E4" w:rsidRDefault="00E85445" w:rsidP="00E85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пункту 2 указанной статьи </w:t>
      </w:r>
      <w:r w:rsidRPr="00E933E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обеспечительные меры 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допускаются на любой стадии арбитражного процесса, если непринятие этих </w:t>
      </w:r>
      <w:r w:rsidRPr="00E933E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 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 затруднить или сделать невозможным исполнение судебного акта, а также в целях предотвращения причинения значительного ущерба заявителю.</w:t>
      </w:r>
    </w:p>
    <w:p w:rsidR="00E85445" w:rsidRPr="00E933E4" w:rsidRDefault="00E85445" w:rsidP="00E85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Таким образом, при применении </w:t>
      </w:r>
      <w:r w:rsidRPr="00E933E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 мер 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Арбитражный суд должен исходить из того, что </w:t>
      </w:r>
      <w:r w:rsidRPr="00E933E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обеспечительные меры 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допускаются на любой стадии процесса в случае наличия одного из следующих оснований: </w:t>
      </w:r>
    </w:p>
    <w:p w:rsidR="00E85445" w:rsidRPr="00E933E4" w:rsidRDefault="00E85445" w:rsidP="00E85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1) если непринятие этих </w:t>
      </w:r>
      <w:r w:rsidRPr="00E933E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 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 затруднить или сделать невозможным исполнение судебного акта; </w:t>
      </w:r>
    </w:p>
    <w:p w:rsidR="00E85445" w:rsidRPr="00E933E4" w:rsidRDefault="00E85445" w:rsidP="00E85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2) в целях предотвращения причинения значительного ущерба заявителю.</w:t>
      </w:r>
    </w:p>
    <w:p w:rsidR="00E85445" w:rsidRPr="00E933E4" w:rsidRDefault="00E85445" w:rsidP="00E85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При этом обязанность доказывания обстоятельств, свидетельствующих о необходимости принятия </w:t>
      </w:r>
      <w:r w:rsidRPr="00E933E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 мер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, лежит на заявителе</w:t>
      </w:r>
      <w:r w:rsidRPr="00E933E4">
        <w:rPr>
          <w:rFonts w:ascii="Times New Roman" w:hAnsi="Times New Roman" w:cs="Times New Roman"/>
          <w:sz w:val="24"/>
          <w:szCs w:val="24"/>
        </w:rPr>
        <w:t>. </w:t>
      </w:r>
    </w:p>
    <w:p w:rsidR="00E85445" w:rsidRDefault="00E85445" w:rsidP="00D6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Предметом заявленного в рассматриваемом деле требования является признание </w:t>
      </w:r>
      <w:r w:rsidR="00D65C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решения общего собрания  участников ООО «Застава» недействительным.  </w:t>
      </w:r>
    </w:p>
    <w:p w:rsidR="00E85445" w:rsidRDefault="00D65CC9" w:rsidP="00877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5A6681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Тимофеева О.Н. мотивированно тем, что н</w:t>
      </w:r>
      <w:r w:rsidRPr="00D65CC9">
        <w:rPr>
          <w:rFonts w:ascii="Times New Roman" w:eastAsia="Times New Roman" w:hAnsi="Times New Roman" w:cs="Times New Roman"/>
          <w:sz w:val="24"/>
          <w:szCs w:val="24"/>
        </w:rPr>
        <w:t>епринятие испрашиваем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D65CC9">
        <w:rPr>
          <w:rFonts w:ascii="Times New Roman" w:eastAsia="Times New Roman" w:hAnsi="Times New Roman" w:cs="Times New Roman"/>
          <w:sz w:val="24"/>
          <w:szCs w:val="24"/>
        </w:rPr>
        <w:t xml:space="preserve"> обеспечительн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D65CC9">
        <w:rPr>
          <w:rFonts w:ascii="Times New Roman" w:eastAsia="Times New Roman" w:hAnsi="Times New Roman" w:cs="Times New Roman"/>
          <w:sz w:val="24"/>
          <w:szCs w:val="24"/>
        </w:rPr>
        <w:t xml:space="preserve"> мер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65C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 удовлетворении искового заявления </w:t>
      </w:r>
      <w:r w:rsidR="005A6681">
        <w:rPr>
          <w:rFonts w:ascii="Times New Roman" w:eastAsia="Times New Roman" w:hAnsi="Times New Roman" w:cs="Times New Roman"/>
          <w:sz w:val="24"/>
          <w:szCs w:val="24"/>
        </w:rPr>
        <w:t>затруднит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исполнение судебного решения. Однако истцом 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указывается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какой причине исполнение судебного решения будет затруднено, также не представлено доказательств, подтверждающих данный довод истца. Внесение изменений в государственный реестр юридических лиц  на основании оспариваемого решения участников ООО «Застава»  не исключает возможности последующего изменения сведений государственного реестра юридических лиц в случае </w:t>
      </w:r>
      <w:r w:rsidR="00877A81">
        <w:rPr>
          <w:rFonts w:ascii="Times New Roman" w:eastAsia="Times New Roman" w:hAnsi="Times New Roman" w:cs="Times New Roman"/>
          <w:sz w:val="24"/>
          <w:szCs w:val="24"/>
        </w:rPr>
        <w:t>удовлетворения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искового заявления. </w:t>
      </w:r>
      <w:r w:rsidR="00877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5445" w:rsidRPr="00E933E4"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E85445"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обстоятельства, на которые ссылается заявитель, носят предположительный характер, документально не подтверждены и не могут сами по себе свидетельствовать о </w:t>
      </w:r>
      <w:r w:rsidR="00877A81">
        <w:rPr>
          <w:rFonts w:ascii="Times New Roman" w:hAnsi="Times New Roman" w:cs="Times New Roman"/>
          <w:sz w:val="24"/>
          <w:szCs w:val="24"/>
          <w:shd w:val="clear" w:color="auto" w:fill="FFFFFF"/>
        </w:rPr>
        <w:t>затруднении впоследствии</w:t>
      </w:r>
      <w:r w:rsidR="00E85445"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исполнения судебного акта, поэтому не могут быть положены в основу определения о принятии </w:t>
      </w:r>
      <w:r w:rsidR="00E85445" w:rsidRPr="00E933E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 мер</w:t>
      </w:r>
      <w:r w:rsidR="00E85445"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</w:p>
    <w:p w:rsidR="00877A81" w:rsidRDefault="00877A81" w:rsidP="00877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Доводов и доказательств, подтверждающих необходимость назначения обеспечительных мер 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в целях предотвращения причинения значительного ущерба заявителю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Тимофеевым О.Н. не представлено. </w:t>
      </w:r>
    </w:p>
    <w:p w:rsidR="00E85445" w:rsidRPr="00E933E4" w:rsidRDefault="00877A81" w:rsidP="00877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85445"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Само по себе желание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истца</w:t>
      </w:r>
      <w:r w:rsidR="00E85445"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85445" w:rsidRPr="00E933E4">
        <w:rPr>
          <w:rFonts w:ascii="Times New Roman" w:hAnsi="Times New Roman" w:cs="Times New Roman"/>
          <w:sz w:val="24"/>
          <w:szCs w:val="24"/>
        </w:rPr>
        <w:t>защиты своих прав, нарушенных незаконным, с</w:t>
      </w:r>
      <w:r>
        <w:rPr>
          <w:rFonts w:ascii="Times New Roman" w:hAnsi="Times New Roman" w:cs="Times New Roman"/>
          <w:sz w:val="24"/>
          <w:szCs w:val="24"/>
        </w:rPr>
        <w:t xml:space="preserve"> его </w:t>
      </w:r>
      <w:r w:rsidR="00E85445" w:rsidRPr="00E933E4">
        <w:rPr>
          <w:rFonts w:ascii="Times New Roman" w:hAnsi="Times New Roman" w:cs="Times New Roman"/>
          <w:sz w:val="24"/>
          <w:szCs w:val="24"/>
        </w:rPr>
        <w:t xml:space="preserve"> точки зрения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E85445" w:rsidRPr="00E933E4">
        <w:rPr>
          <w:rFonts w:ascii="Times New Roman" w:hAnsi="Times New Roman" w:cs="Times New Roman"/>
          <w:sz w:val="24"/>
          <w:szCs w:val="24"/>
        </w:rPr>
        <w:t xml:space="preserve"> решением </w:t>
      </w:r>
      <w:r>
        <w:rPr>
          <w:rFonts w:ascii="Times New Roman" w:hAnsi="Times New Roman" w:cs="Times New Roman"/>
          <w:sz w:val="24"/>
          <w:szCs w:val="24"/>
        </w:rPr>
        <w:t>общего собрания участников ООО «Застава»</w:t>
      </w:r>
      <w:r w:rsidR="00E85445" w:rsidRPr="00E933E4">
        <w:rPr>
          <w:rFonts w:ascii="Times New Roman" w:hAnsi="Times New Roman" w:cs="Times New Roman"/>
          <w:sz w:val="24"/>
          <w:szCs w:val="24"/>
        </w:rPr>
        <w:t xml:space="preserve"> </w:t>
      </w:r>
      <w:r w:rsidR="00E85445"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при отсутствии доказательств, свидетельствующих о наличии оснований, предусмотренных пунктом 2 статьи 64 АПК ПМР, основанием для принятия </w:t>
      </w:r>
      <w:r w:rsidR="00E85445" w:rsidRPr="00E933E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 мер </w:t>
      </w:r>
      <w:r w:rsidR="00E85445"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не является.</w:t>
      </w:r>
    </w:p>
    <w:p w:rsidR="00E85445" w:rsidRPr="00E933E4" w:rsidRDefault="00E85445" w:rsidP="00E854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 пункту 5 статьи  65-2 АПК ПМР в </w:t>
      </w:r>
      <w:r w:rsidRPr="00E933E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обеспечении 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иска может быть </w:t>
      </w:r>
      <w:r w:rsidRPr="00E933E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отказано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, если отсутствуют предусмотренные статьей 64 АПК ПМР основания для принятия </w:t>
      </w:r>
      <w:r w:rsidRPr="00E933E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 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по </w:t>
      </w:r>
      <w:r w:rsidRPr="00E933E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обеспечению 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иска. </w:t>
      </w:r>
    </w:p>
    <w:p w:rsidR="00877A81" w:rsidRDefault="00E85445" w:rsidP="00E854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таких обстоятельствах, поскольку заявитель не доказал ни необходимость, ни наличие достаточных оснований для принятия </w:t>
      </w:r>
      <w:r w:rsidRPr="00E933E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 мер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заявление </w:t>
      </w:r>
      <w:r w:rsidR="00877A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Тимофеева О.Н. </w:t>
      </w:r>
    </w:p>
    <w:p w:rsidR="00E85445" w:rsidRPr="00E933E4" w:rsidRDefault="00E85445" w:rsidP="00E854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принятии </w:t>
      </w:r>
      <w:r w:rsidRPr="00E933E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 мер 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подлежит удовлетворению. </w:t>
      </w:r>
    </w:p>
    <w:p w:rsidR="00E85445" w:rsidRPr="00E933E4" w:rsidRDefault="00E85445" w:rsidP="00E854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33E4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изложенного </w:t>
      </w:r>
      <w:r w:rsidRPr="00E933E4">
        <w:rPr>
          <w:rFonts w:ascii="Times New Roman" w:hAnsi="Times New Roman" w:cs="Times New Roman"/>
          <w:sz w:val="24"/>
          <w:szCs w:val="24"/>
        </w:rPr>
        <w:t xml:space="preserve">выше </w:t>
      </w:r>
      <w:r w:rsidRPr="00E933E4">
        <w:rPr>
          <w:rFonts w:ascii="Times New Roman" w:eastAsia="Times New Roman" w:hAnsi="Times New Roman" w:cs="Times New Roman"/>
          <w:sz w:val="24"/>
          <w:szCs w:val="24"/>
        </w:rPr>
        <w:t xml:space="preserve">и руководствуясь </w:t>
      </w:r>
      <w:r w:rsidRPr="00E933E4">
        <w:rPr>
          <w:rFonts w:ascii="Times New Roman" w:hAnsi="Times New Roman" w:cs="Times New Roman"/>
          <w:sz w:val="24"/>
          <w:szCs w:val="24"/>
        </w:rPr>
        <w:t xml:space="preserve"> статьями 64, 65-2,</w:t>
      </w:r>
      <w:r w:rsidRPr="00E933E4">
        <w:rPr>
          <w:rFonts w:ascii="Times New Roman" w:eastAsia="Times New Roman" w:hAnsi="Times New Roman" w:cs="Times New Roman"/>
          <w:sz w:val="24"/>
          <w:szCs w:val="24"/>
        </w:rPr>
        <w:t xml:space="preserve"> 128 А</w:t>
      </w:r>
      <w:r w:rsidRPr="00E933E4">
        <w:rPr>
          <w:rFonts w:ascii="Times New Roman" w:hAnsi="Times New Roman" w:cs="Times New Roman"/>
          <w:sz w:val="24"/>
          <w:szCs w:val="24"/>
        </w:rPr>
        <w:t>рбитражного процессуального кодекса Приднестровской Молдавской Республики</w:t>
      </w:r>
      <w:r w:rsidRPr="00E933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933E4">
        <w:rPr>
          <w:rFonts w:ascii="Times New Roman" w:hAnsi="Times New Roman" w:cs="Times New Roman"/>
          <w:sz w:val="24"/>
          <w:szCs w:val="24"/>
        </w:rPr>
        <w:t xml:space="preserve">Арбитражный </w:t>
      </w:r>
      <w:r w:rsidRPr="00E933E4">
        <w:rPr>
          <w:rFonts w:ascii="Times New Roman" w:eastAsia="Times New Roman" w:hAnsi="Times New Roman" w:cs="Times New Roman"/>
          <w:sz w:val="24"/>
          <w:szCs w:val="24"/>
        </w:rPr>
        <w:t>суд</w:t>
      </w:r>
    </w:p>
    <w:p w:rsidR="00E85445" w:rsidRPr="00E933E4" w:rsidRDefault="00E85445" w:rsidP="00E854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85445" w:rsidRPr="00E933E4" w:rsidRDefault="00E85445" w:rsidP="00E8544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3E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E933E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933E4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E85445" w:rsidRPr="00E933E4" w:rsidRDefault="00E85445" w:rsidP="00E854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85445" w:rsidRPr="00E933E4" w:rsidRDefault="00E85445" w:rsidP="00E854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33E4">
        <w:rPr>
          <w:rFonts w:ascii="Times New Roman" w:hAnsi="Times New Roman" w:cs="Times New Roman"/>
          <w:sz w:val="24"/>
          <w:szCs w:val="24"/>
        </w:rPr>
        <w:t xml:space="preserve">в удовлетворении </w:t>
      </w:r>
      <w:r w:rsidR="00877A81">
        <w:rPr>
          <w:rFonts w:ascii="Times New Roman" w:hAnsi="Times New Roman" w:cs="Times New Roman"/>
          <w:sz w:val="24"/>
          <w:szCs w:val="24"/>
        </w:rPr>
        <w:t>заявления Тимофеева Олега Николаевича</w:t>
      </w:r>
      <w:r w:rsidRPr="00E933E4">
        <w:rPr>
          <w:rFonts w:ascii="Times New Roman" w:hAnsi="Times New Roman" w:cs="Times New Roman"/>
          <w:sz w:val="24"/>
          <w:szCs w:val="24"/>
        </w:rPr>
        <w:t xml:space="preserve"> о принятии обеспечительных мер отказать. </w:t>
      </w:r>
    </w:p>
    <w:p w:rsidR="00E85445" w:rsidRPr="00E933E4" w:rsidRDefault="00E85445" w:rsidP="00E85445">
      <w:pPr>
        <w:keepNext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E85445" w:rsidRPr="00E933E4" w:rsidRDefault="00E85445" w:rsidP="00E85445">
      <w:pPr>
        <w:keepNext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E933E4">
        <w:rPr>
          <w:rFonts w:ascii="Times New Roman" w:eastAsia="Times New Roman" w:hAnsi="Times New Roman" w:cs="Times New Roman"/>
          <w:sz w:val="24"/>
          <w:szCs w:val="24"/>
        </w:rPr>
        <w:t>Определение может быть обжаловано.</w:t>
      </w:r>
    </w:p>
    <w:p w:rsidR="00E85445" w:rsidRPr="00E933E4" w:rsidRDefault="00E85445" w:rsidP="00E8544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5445" w:rsidRPr="00877A81" w:rsidRDefault="00E85445" w:rsidP="00877A8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A81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E85445" w:rsidRPr="00877A81" w:rsidRDefault="00E85445" w:rsidP="00877A8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877A81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И. П. </w:t>
      </w:r>
      <w:proofErr w:type="spellStart"/>
      <w:r w:rsidRPr="00877A81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877A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5445" w:rsidRDefault="00E85445"/>
    <w:sectPr w:rsidR="00E85445" w:rsidSect="005A6681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E85445"/>
    <w:rsid w:val="005A6681"/>
    <w:rsid w:val="007E703D"/>
    <w:rsid w:val="00877A81"/>
    <w:rsid w:val="00D537CB"/>
    <w:rsid w:val="00D65CC9"/>
    <w:rsid w:val="00E85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854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E8544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E8544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E85445"/>
    <w:rPr>
      <w:rFonts w:ascii="Times New Roman" w:eastAsia="Times New Roman" w:hAnsi="Times New Roman" w:cs="Times New Roman"/>
      <w:sz w:val="24"/>
      <w:szCs w:val="20"/>
    </w:rPr>
  </w:style>
  <w:style w:type="character" w:customStyle="1" w:styleId="snippetequal">
    <w:name w:val="snippet_equal"/>
    <w:basedOn w:val="a0"/>
    <w:rsid w:val="00E85445"/>
  </w:style>
  <w:style w:type="character" w:customStyle="1" w:styleId="FontStyle14">
    <w:name w:val="Font Style14"/>
    <w:rsid w:val="007E703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</cp:revision>
  <cp:lastPrinted>2019-12-11T08:04:00Z</cp:lastPrinted>
  <dcterms:created xsi:type="dcterms:W3CDTF">2019-12-10T13:29:00Z</dcterms:created>
  <dcterms:modified xsi:type="dcterms:W3CDTF">2019-12-11T08:09:00Z</dcterms:modified>
</cp:coreProperties>
</file>