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4365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B91B17">
            <w:pPr>
              <w:rPr>
                <w:rFonts w:eastAsia="Calibri"/>
                <w:bCs/>
                <w:u w:val="single"/>
              </w:rPr>
            </w:pPr>
            <w:r w:rsidRPr="00531BFC">
              <w:rPr>
                <w:rFonts w:eastAsia="Calibri"/>
                <w:u w:val="single"/>
              </w:rPr>
              <w:t>«</w:t>
            </w:r>
            <w:r w:rsidR="003A25FA">
              <w:rPr>
                <w:rFonts w:eastAsia="Calibri"/>
                <w:u w:val="single"/>
              </w:rPr>
              <w:t>1</w:t>
            </w:r>
            <w:r w:rsidR="00B91B17">
              <w:rPr>
                <w:rFonts w:eastAsia="Calibri"/>
                <w:u w:val="single"/>
              </w:rPr>
              <w:t>5</w:t>
            </w:r>
            <w:r w:rsidR="00554B3A" w:rsidRPr="00531BFC">
              <w:rPr>
                <w:rFonts w:eastAsia="Calibri"/>
                <w:u w:val="single"/>
              </w:rPr>
              <w:t xml:space="preserve"> </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5C34C5">
              <w:rPr>
                <w:rFonts w:eastAsia="Calibri"/>
                <w:u w:val="single"/>
              </w:rPr>
              <w:t>ма</w:t>
            </w:r>
            <w:r w:rsidR="00B91B17">
              <w:rPr>
                <w:rFonts w:eastAsia="Calibri"/>
                <w:u w:val="single"/>
              </w:rPr>
              <w:t>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B91B17">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B91B17">
              <w:rPr>
                <w:rFonts w:eastAsia="Calibri"/>
                <w:bCs/>
                <w:u w:val="single"/>
              </w:rPr>
              <w:t xml:space="preserve">Дело </w:t>
            </w:r>
            <w:r w:rsidRPr="00B91B17">
              <w:rPr>
                <w:rFonts w:eastAsia="Calibri"/>
                <w:u w:val="single"/>
              </w:rPr>
              <w:t xml:space="preserve">№  </w:t>
            </w:r>
            <w:r w:rsidR="00B91B17" w:rsidRPr="00B91B17">
              <w:rPr>
                <w:rFonts w:eastAsia="Calibri"/>
                <w:u w:val="single"/>
              </w:rPr>
              <w:t>711</w:t>
            </w:r>
            <w:r w:rsidR="000B5210">
              <w:rPr>
                <w:rFonts w:eastAsia="Calibri"/>
                <w:u w:val="single"/>
              </w:rPr>
              <w:t>/</w:t>
            </w:r>
            <w:r w:rsidR="00B91B17">
              <w:rPr>
                <w:rFonts w:eastAsia="Calibri"/>
                <w:u w:val="single"/>
              </w:rPr>
              <w:t>19</w:t>
            </w:r>
            <w:r w:rsidR="00485A7C">
              <w:rPr>
                <w:rFonts w:eastAsia="Calibri"/>
                <w:u w:val="single"/>
              </w:rPr>
              <w:t>-</w:t>
            </w:r>
            <w:r w:rsidR="00B91B17">
              <w:rPr>
                <w:rFonts w:eastAsia="Calibri"/>
                <w:u w:val="single"/>
              </w:rPr>
              <w:t>(11)</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B91B17" w:rsidRDefault="000B5210" w:rsidP="005C34C5">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C34C5">
        <w:t>дело по заявлению Общества с</w:t>
      </w:r>
      <w:r w:rsidR="00B91B17">
        <w:t xml:space="preserve"> ограниченной ответственностью «Терновские зори» (Слободзейский район, с.Терновка, ул.Котовского,22</w:t>
      </w:r>
      <w:r w:rsidR="00B91B17" w:rsidRPr="00C604AB">
        <w:t xml:space="preserve">) </w:t>
      </w:r>
      <w:r w:rsidR="00B91B17">
        <w:t>о признании не</w:t>
      </w:r>
      <w:r w:rsidR="00756E2B">
        <w:t>действительны</w:t>
      </w:r>
      <w:r w:rsidR="00B91B17">
        <w:t>м Предписания Налоговой инспекции по г.Слободзея и Слободзейскому району (г.Слободзея ул.Фрунзе,10) № 112-0124-19 от 09 октября 2019 г.,</w:t>
      </w:r>
    </w:p>
    <w:p w:rsidR="00B91B17" w:rsidRDefault="003A25FA" w:rsidP="00AE1E59">
      <w:pPr>
        <w:ind w:right="650" w:firstLine="709"/>
        <w:jc w:val="both"/>
      </w:pPr>
      <w:r>
        <w:rPr>
          <w:color w:val="000000" w:themeColor="text1"/>
        </w:rPr>
        <w:t>с участием в судебном заседании</w:t>
      </w:r>
      <w:r w:rsidR="006A5E49" w:rsidRPr="00531BFC">
        <w:rPr>
          <w:color w:val="000000" w:themeColor="text1"/>
        </w:rPr>
        <w:t xml:space="preserve"> </w:t>
      </w:r>
      <w:r w:rsidR="005C34C5">
        <w:rPr>
          <w:color w:val="000000" w:themeColor="text1"/>
        </w:rPr>
        <w:t>представител</w:t>
      </w:r>
      <w:r w:rsidR="00B91B17">
        <w:rPr>
          <w:color w:val="000000" w:themeColor="text1"/>
        </w:rPr>
        <w:t>я</w:t>
      </w:r>
      <w:r w:rsidR="005C34C5">
        <w:rPr>
          <w:color w:val="000000" w:themeColor="text1"/>
        </w:rPr>
        <w:t xml:space="preserve"> ООО </w:t>
      </w:r>
      <w:r w:rsidR="00B91B17">
        <w:t xml:space="preserve">«Терновские зори» Боброва С.К. </w:t>
      </w:r>
      <w:r>
        <w:t xml:space="preserve">по доверенности от </w:t>
      </w:r>
      <w:r w:rsidR="00B91B17">
        <w:t>19.04.2020 г.,</w:t>
      </w:r>
    </w:p>
    <w:p w:rsidR="006A5E49" w:rsidRDefault="003A25FA" w:rsidP="00AE1E59">
      <w:pPr>
        <w:ind w:right="650" w:firstLine="709"/>
        <w:jc w:val="both"/>
      </w:pPr>
      <w:r>
        <w:t>представителя</w:t>
      </w:r>
      <w:r w:rsidR="005C34C5">
        <w:t xml:space="preserve"> </w:t>
      </w:r>
      <w:r w:rsidR="005C34C5" w:rsidRPr="00010233">
        <w:t xml:space="preserve">Налоговой инспекции </w:t>
      </w:r>
      <w:r w:rsidR="00B91B17">
        <w:t xml:space="preserve">по г.Слободзея и Слободзейскому району Негура Е.В. </w:t>
      </w:r>
      <w:r>
        <w:t>по доверенности №</w:t>
      </w:r>
      <w:r w:rsidR="00B91B17">
        <w:t>01-26/6 от 08.01.</w:t>
      </w:r>
      <w:r>
        <w:t>2020 г.,</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B91B17" w:rsidRDefault="005C34C5" w:rsidP="006F7AE0">
      <w:pPr>
        <w:tabs>
          <w:tab w:val="left" w:pos="9498"/>
        </w:tabs>
        <w:ind w:right="650" w:firstLine="709"/>
        <w:jc w:val="both"/>
      </w:pPr>
      <w:r>
        <w:t>Общество с огран</w:t>
      </w:r>
      <w:r w:rsidR="00B91B17">
        <w:t xml:space="preserve">иченной ответственностью «Терновские зори» </w:t>
      </w:r>
      <w:r>
        <w:t xml:space="preserve">обратилось в Арбитражный суд Приднестровской Молдавской  Республики </w:t>
      </w:r>
      <w:r w:rsidR="005E272E">
        <w:t>(далее Арбитражный суд, суд)</w:t>
      </w:r>
      <w:r w:rsidR="00C51D7B">
        <w:t xml:space="preserve"> </w:t>
      </w:r>
      <w:r>
        <w:t>с заявлением</w:t>
      </w:r>
      <w:r>
        <w:rPr>
          <w:color w:val="000000"/>
        </w:rPr>
        <w:t xml:space="preserve"> </w:t>
      </w:r>
      <w:r w:rsidR="00B91B17">
        <w:t>о признании незаконным Предписания Налоговой инспекции по г.Слободзея и Слободзейскому району № 112-0124-19 от 09 октября 2019 г.</w:t>
      </w:r>
    </w:p>
    <w:p w:rsidR="003A25FA" w:rsidRDefault="00554B3A" w:rsidP="006F7AE0">
      <w:pPr>
        <w:tabs>
          <w:tab w:val="left" w:pos="9498"/>
        </w:tabs>
        <w:ind w:right="650" w:firstLine="709"/>
        <w:jc w:val="both"/>
      </w:pPr>
      <w:r w:rsidRPr="00633077">
        <w:t xml:space="preserve">Определением </w:t>
      </w:r>
      <w:r>
        <w:t>суда</w:t>
      </w:r>
      <w:r w:rsidRPr="00633077">
        <w:t xml:space="preserve"> от </w:t>
      </w:r>
      <w:r w:rsidR="005C34C5">
        <w:t xml:space="preserve">28 </w:t>
      </w:r>
      <w:r w:rsidR="00B91B17">
        <w:t>апреля</w:t>
      </w:r>
      <w:r>
        <w:t xml:space="preserve"> 2020</w:t>
      </w:r>
      <w:r w:rsidRPr="00633077">
        <w:t xml:space="preserve"> года</w:t>
      </w:r>
      <w:r w:rsidRPr="00A5792D">
        <w:t xml:space="preserve">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rsidR="00B91B17">
        <w:t>15 мая</w:t>
      </w:r>
      <w:r>
        <w:t xml:space="preserve"> 2020</w:t>
      </w:r>
      <w:r w:rsidRPr="00633077">
        <w:t xml:space="preserve"> года. </w:t>
      </w:r>
    </w:p>
    <w:p w:rsidR="008A671F" w:rsidRDefault="008A671F" w:rsidP="006F7AE0">
      <w:pPr>
        <w:tabs>
          <w:tab w:val="left" w:pos="9498"/>
        </w:tabs>
        <w:ind w:right="650" w:firstLine="709"/>
        <w:jc w:val="both"/>
      </w:pPr>
      <w:r>
        <w:t xml:space="preserve">В состоявшемся </w:t>
      </w:r>
      <w:r w:rsidR="00B91B17">
        <w:t>15 мая</w:t>
      </w:r>
      <w:r>
        <w:t xml:space="preserve"> 2020 г. судебном заседании были заслушаны пояснения </w:t>
      </w:r>
      <w:r w:rsidR="00756E2B">
        <w:t>лиц, участвующих при рассмотрении дела</w:t>
      </w:r>
      <w:r>
        <w:t xml:space="preserve">, </w:t>
      </w:r>
      <w:r w:rsidR="00B91B17">
        <w:t>принято заявление об изменении основания заявления</w:t>
      </w:r>
      <w:r>
        <w:t>. Представитель заяви</w:t>
      </w:r>
      <w:r w:rsidR="00B91B17">
        <w:t>теля</w:t>
      </w:r>
      <w:r>
        <w:t xml:space="preserve"> ходатайство</w:t>
      </w:r>
      <w:r w:rsidR="00B91B17">
        <w:t>вал</w:t>
      </w:r>
      <w:r>
        <w:t xml:space="preserve"> об отложении рассмотрения дела и предоставлении времени для представления дополнительных доказател</w:t>
      </w:r>
      <w:r w:rsidR="00B91B17">
        <w:t>ьств</w:t>
      </w:r>
      <w:r>
        <w:t>.</w:t>
      </w:r>
    </w:p>
    <w:p w:rsidR="00705F92" w:rsidRDefault="00705F92" w:rsidP="006F7AE0">
      <w:pPr>
        <w:tabs>
          <w:tab w:val="left" w:pos="9498"/>
        </w:tabs>
        <w:ind w:right="650" w:firstLine="709"/>
        <w:jc w:val="both"/>
      </w:pPr>
      <w:r w:rsidRPr="00705F92">
        <w:t>Согласно п.1 ст.109 АПК ПМР Арбитражный суд вправе отложить рассмотрение дела в случаях, когда оно не может быть рассмотрено в данном заседании, в том числе вследствие необходимости представления дополнительных доказательств.</w:t>
      </w:r>
    </w:p>
    <w:p w:rsidR="0086548E" w:rsidRPr="006541FB" w:rsidRDefault="008A671F" w:rsidP="006F7AE0">
      <w:pPr>
        <w:tabs>
          <w:tab w:val="left" w:pos="9498"/>
        </w:tabs>
        <w:ind w:right="650" w:firstLine="709"/>
        <w:jc w:val="both"/>
      </w:pPr>
      <w:r>
        <w:t>Учитывая мнение представител</w:t>
      </w:r>
      <w:r w:rsidR="00B91B17">
        <w:t>я налогового органа</w:t>
      </w:r>
      <w:r>
        <w:t>, не возражавш</w:t>
      </w:r>
      <w:r w:rsidR="00B91B17">
        <w:t>его</w:t>
      </w:r>
      <w:r>
        <w:t xml:space="preserve"> против отложения рассмотрения дел, а также п</w:t>
      </w:r>
      <w:r w:rsidR="005E272E" w:rsidRPr="00705F92">
        <w:t xml:space="preserve">ринимая во внимание </w:t>
      </w:r>
      <w:r w:rsidR="00B91B17">
        <w:t>П</w:t>
      </w:r>
      <w:r w:rsidR="00B91B17" w:rsidRPr="00C604AB">
        <w:t>остановлени</w:t>
      </w:r>
      <w:r w:rsidR="00B91B17">
        <w:t>е</w:t>
      </w:r>
      <w:r w:rsidR="00B91B17" w:rsidRPr="00C604AB">
        <w:t xml:space="preserve"> </w:t>
      </w:r>
      <w:r w:rsidR="00B91B17">
        <w:t>Пленума</w:t>
      </w:r>
      <w:r w:rsidR="00B91B17" w:rsidRPr="00C604AB">
        <w:t xml:space="preserve"> Арбитражного суда от </w:t>
      </w:r>
      <w:r w:rsidR="00B91B17">
        <w:t>10 апреля</w:t>
      </w:r>
      <w:r w:rsidR="00B91B17" w:rsidRPr="00C604AB">
        <w:t xml:space="preserve"> 20</w:t>
      </w:r>
      <w:r w:rsidR="00B91B17">
        <w:t>20</w:t>
      </w:r>
      <w:r w:rsidR="00B91B17" w:rsidRPr="00C604AB">
        <w:t xml:space="preserve"> года № </w:t>
      </w:r>
      <w:r w:rsidR="00B91B17">
        <w:t>3/20</w:t>
      </w:r>
      <w:r w:rsidR="00B91B17" w:rsidRPr="00C604AB">
        <w:t>-</w:t>
      </w:r>
      <w:r w:rsidR="00B91B17">
        <w:t xml:space="preserve">12п по делу </w:t>
      </w:r>
      <w:r w:rsidR="00B91B17" w:rsidRPr="00C604AB">
        <w:t>№</w:t>
      </w:r>
      <w:r w:rsidR="00B91B17">
        <w:t xml:space="preserve"> 711</w:t>
      </w:r>
      <w:r w:rsidR="00B91B17" w:rsidRPr="00C604AB">
        <w:t>/1</w:t>
      </w:r>
      <w:r w:rsidR="00B91B17">
        <w:t>9</w:t>
      </w:r>
      <w:r w:rsidR="00B91B17" w:rsidRPr="00C604AB">
        <w:t>-</w:t>
      </w:r>
      <w:r w:rsidR="00B91B17">
        <w:t>11, 173/19-03к, соглас</w:t>
      </w:r>
      <w:r w:rsidR="00756E2B">
        <w:t>н</w:t>
      </w:r>
      <w:r w:rsidR="00B91B17">
        <w:t xml:space="preserve">о которому </w:t>
      </w:r>
      <w:r w:rsidR="007C1193">
        <w:t>при новом рассмотрении дела суду необходимо предложить лицам, участвующим в деле</w:t>
      </w:r>
      <w:r w:rsidR="000A3800">
        <w:t>,</w:t>
      </w:r>
      <w:r w:rsidR="007C1193">
        <w:t xml:space="preserve"> представить иные доказательства, с</w:t>
      </w:r>
      <w:r w:rsidR="0041641A" w:rsidRPr="00705F92">
        <w:t xml:space="preserve">уд </w:t>
      </w:r>
      <w:r w:rsidR="00756E2B">
        <w:t xml:space="preserve">находит </w:t>
      </w:r>
      <w:r w:rsidR="00705F92">
        <w:t>ходатайство</w:t>
      </w:r>
      <w:r>
        <w:t xml:space="preserve"> </w:t>
      </w:r>
      <w:r>
        <w:lastRenderedPageBreak/>
        <w:t>представителя</w:t>
      </w:r>
      <w:r w:rsidR="00705F92">
        <w:t xml:space="preserve"> </w:t>
      </w:r>
      <w:r w:rsidR="007C1193">
        <w:t>заявителя</w:t>
      </w:r>
      <w:r w:rsidR="0086548E">
        <w:t xml:space="preserve"> </w:t>
      </w:r>
      <w:r w:rsidR="00756E2B">
        <w:t>об отложении  судебного заседания обоснованным и подлежащим удовлетворению</w:t>
      </w:r>
      <w:r w:rsidR="0086548E">
        <w:t>.</w:t>
      </w:r>
    </w:p>
    <w:p w:rsidR="00BF7322" w:rsidRPr="00E87E1C" w:rsidRDefault="0086548E" w:rsidP="006F7AE0">
      <w:pPr>
        <w:tabs>
          <w:tab w:val="left" w:pos="9498"/>
        </w:tabs>
        <w:ind w:right="650" w:firstLine="709"/>
        <w:jc w:val="both"/>
        <w:rPr>
          <w:color w:val="000000"/>
        </w:rPr>
      </w:pPr>
      <w:r>
        <w:rPr>
          <w:color w:val="000000"/>
        </w:rPr>
        <w:t>На основании изложенного, А</w:t>
      </w:r>
      <w:r w:rsidR="00BF7322" w:rsidRPr="00E87E1C">
        <w:rPr>
          <w:color w:val="000000"/>
        </w:rPr>
        <w:t>рбитражный суд Приднестровской Молдавской Республики, руководствуясь</w:t>
      </w:r>
      <w:r w:rsidRPr="00650A0A">
        <w:rPr>
          <w:color w:val="000000"/>
        </w:rPr>
        <w:t xml:space="preserve"> </w:t>
      </w:r>
      <w:r w:rsidR="00BF7322" w:rsidRPr="00E87E1C">
        <w:rPr>
          <w:color w:val="000000"/>
        </w:rPr>
        <w:t xml:space="preserve">статьями </w:t>
      </w:r>
      <w:r w:rsidR="008A671F">
        <w:rPr>
          <w:color w:val="000000"/>
        </w:rPr>
        <w:t xml:space="preserve">25, 107, </w:t>
      </w:r>
      <w:r w:rsidR="00BF7322" w:rsidRPr="00E87E1C">
        <w:rPr>
          <w:color w:val="000000"/>
        </w:rPr>
        <w:t>109,</w:t>
      </w:r>
      <w:r w:rsidR="008A671F">
        <w:rPr>
          <w:color w:val="000000"/>
        </w:rPr>
        <w:t xml:space="preserve"> </w:t>
      </w:r>
      <w:r w:rsidR="00BF7322" w:rsidRPr="00E87E1C">
        <w:rPr>
          <w:color w:val="000000"/>
        </w:rPr>
        <w:t>128</w:t>
      </w:r>
      <w:r w:rsidR="008A671F">
        <w:rPr>
          <w:color w:val="000000"/>
        </w:rPr>
        <w:t xml:space="preserve"> </w:t>
      </w:r>
      <w:r w:rsidR="00BF7322" w:rsidRPr="00E87E1C">
        <w:rPr>
          <w:color w:val="000000"/>
        </w:rPr>
        <w:t xml:space="preserve">Арбитражного процессуального кодекса Приднестровской Молдавской Республики, </w:t>
      </w:r>
    </w:p>
    <w:p w:rsidR="00BF7322" w:rsidRDefault="00BF7322" w:rsidP="006F7AE0">
      <w:pPr>
        <w:tabs>
          <w:tab w:val="left" w:pos="9498"/>
        </w:tabs>
        <w:ind w:right="650" w:firstLine="709"/>
        <w:jc w:val="center"/>
        <w:rPr>
          <w:b/>
        </w:rPr>
      </w:pPr>
    </w:p>
    <w:p w:rsidR="00BF7322" w:rsidRDefault="00BF7322" w:rsidP="006F7AE0">
      <w:pPr>
        <w:tabs>
          <w:tab w:val="left" w:pos="9498"/>
        </w:tabs>
        <w:ind w:right="650" w:firstLine="709"/>
        <w:jc w:val="center"/>
        <w:rPr>
          <w:b/>
        </w:rPr>
      </w:pPr>
      <w:r>
        <w:rPr>
          <w:b/>
        </w:rPr>
        <w:t>О П Р Е Д Е Л И Л:</w:t>
      </w:r>
    </w:p>
    <w:p w:rsidR="00BF7322" w:rsidRPr="00E7069B" w:rsidRDefault="00BF7322" w:rsidP="006F7AE0">
      <w:pPr>
        <w:tabs>
          <w:tab w:val="left" w:pos="9498"/>
        </w:tabs>
        <w:ind w:right="650" w:firstLine="709"/>
        <w:jc w:val="center"/>
        <w:rPr>
          <w:b/>
          <w:color w:val="000000" w:themeColor="text1"/>
        </w:rPr>
      </w:pPr>
    </w:p>
    <w:p w:rsidR="007C1193" w:rsidRDefault="00E87E1C" w:rsidP="006F7AE0">
      <w:pPr>
        <w:tabs>
          <w:tab w:val="left" w:pos="9498"/>
        </w:tabs>
        <w:ind w:right="650" w:firstLine="709"/>
        <w:jc w:val="both"/>
      </w:pPr>
      <w:r w:rsidRPr="00E7069B">
        <w:rPr>
          <w:color w:val="000000" w:themeColor="text1"/>
        </w:rPr>
        <w:t>1.</w:t>
      </w:r>
      <w:r w:rsidR="0086548E" w:rsidRPr="0086548E">
        <w:t xml:space="preserve"> </w:t>
      </w:r>
      <w:r w:rsidR="0086548E">
        <w:t xml:space="preserve">Удовлетворить ходатайство  </w:t>
      </w:r>
      <w:r w:rsidR="007C1193">
        <w:t>представителя заявителя.</w:t>
      </w:r>
    </w:p>
    <w:p w:rsidR="00BF7322" w:rsidRPr="00E7069B" w:rsidRDefault="00756E2B" w:rsidP="00756E2B">
      <w:pPr>
        <w:ind w:left="284" w:right="650"/>
        <w:jc w:val="both"/>
        <w:rPr>
          <w:color w:val="000000" w:themeColor="text1"/>
        </w:rPr>
      </w:pPr>
      <w:r>
        <w:rPr>
          <w:color w:val="000000" w:themeColor="text1"/>
        </w:rPr>
        <w:t xml:space="preserve">       </w:t>
      </w:r>
      <w:r w:rsidR="0086548E">
        <w:rPr>
          <w:color w:val="000000" w:themeColor="text1"/>
        </w:rPr>
        <w:t>2.</w:t>
      </w:r>
      <w:r w:rsidR="00BF7322" w:rsidRPr="00E7069B">
        <w:rPr>
          <w:color w:val="000000" w:themeColor="text1"/>
        </w:rPr>
        <w:t xml:space="preserve">Отложить рассмотрение дела № </w:t>
      </w:r>
      <w:r w:rsidR="007C1193" w:rsidRPr="007C1193">
        <w:rPr>
          <w:rFonts w:eastAsia="Calibri"/>
        </w:rPr>
        <w:t>711/19-(11)02</w:t>
      </w:r>
      <w:r w:rsidR="007C1193">
        <w:rPr>
          <w:rFonts w:eastAsia="Calibri"/>
        </w:rPr>
        <w:t xml:space="preserve"> </w:t>
      </w:r>
      <w:r w:rsidR="00BF7322" w:rsidRPr="00E7069B">
        <w:rPr>
          <w:color w:val="000000" w:themeColor="text1"/>
        </w:rPr>
        <w:t>на</w:t>
      </w:r>
      <w:r w:rsidR="00AD1D61" w:rsidRPr="00E7069B">
        <w:rPr>
          <w:color w:val="000000" w:themeColor="text1"/>
        </w:rPr>
        <w:t xml:space="preserve"> </w:t>
      </w:r>
      <w:r w:rsidR="008A671F" w:rsidRPr="008A671F">
        <w:rPr>
          <w:b/>
          <w:color w:val="000000" w:themeColor="text1"/>
        </w:rPr>
        <w:t>2</w:t>
      </w:r>
      <w:r w:rsidR="007C1193">
        <w:rPr>
          <w:b/>
          <w:color w:val="000000" w:themeColor="text1"/>
        </w:rPr>
        <w:t>2</w:t>
      </w:r>
      <w:r w:rsidR="00AD1D61" w:rsidRPr="00E7069B">
        <w:rPr>
          <w:b/>
          <w:color w:val="000000" w:themeColor="text1"/>
        </w:rPr>
        <w:t xml:space="preserve"> ма</w:t>
      </w:r>
      <w:r w:rsidR="007C1193">
        <w:rPr>
          <w:b/>
          <w:color w:val="000000" w:themeColor="text1"/>
        </w:rPr>
        <w:t>я</w:t>
      </w:r>
      <w:r w:rsidR="00BF7322" w:rsidRPr="00E7069B">
        <w:rPr>
          <w:color w:val="000000" w:themeColor="text1"/>
        </w:rPr>
        <w:t xml:space="preserve"> </w:t>
      </w:r>
      <w:r w:rsidR="002E193F" w:rsidRPr="00E7069B">
        <w:rPr>
          <w:color w:val="000000" w:themeColor="text1"/>
        </w:rPr>
        <w:t xml:space="preserve"> </w:t>
      </w:r>
      <w:r w:rsidR="00BF7322" w:rsidRPr="00E7069B">
        <w:rPr>
          <w:b/>
          <w:color w:val="000000" w:themeColor="text1"/>
        </w:rPr>
        <w:t>2020 года</w:t>
      </w:r>
      <w:r w:rsidR="00BF7322" w:rsidRPr="00E7069B">
        <w:rPr>
          <w:color w:val="000000" w:themeColor="text1"/>
        </w:rPr>
        <w:t xml:space="preserve"> на </w:t>
      </w:r>
      <w:r w:rsidR="00AD1D61" w:rsidRPr="00E7069B">
        <w:rPr>
          <w:color w:val="000000" w:themeColor="text1"/>
        </w:rPr>
        <w:t xml:space="preserve"> </w:t>
      </w:r>
      <w:r>
        <w:rPr>
          <w:color w:val="000000" w:themeColor="text1"/>
        </w:rPr>
        <w:t xml:space="preserve">                              </w:t>
      </w:r>
      <w:r w:rsidR="00AD1D61" w:rsidRPr="00E7069B">
        <w:rPr>
          <w:b/>
          <w:color w:val="000000" w:themeColor="text1"/>
        </w:rPr>
        <w:t>10</w:t>
      </w:r>
      <w:r w:rsidR="00D726D4" w:rsidRPr="00E7069B">
        <w:rPr>
          <w:b/>
          <w:color w:val="000000" w:themeColor="text1"/>
        </w:rPr>
        <w:t>.</w:t>
      </w:r>
      <w:r w:rsidR="007C1193">
        <w:rPr>
          <w:b/>
          <w:color w:val="000000" w:themeColor="text1"/>
        </w:rPr>
        <w:t>0</w:t>
      </w:r>
      <w:r w:rsidR="00D726D4" w:rsidRPr="00E7069B">
        <w:rPr>
          <w:b/>
          <w:color w:val="000000" w:themeColor="text1"/>
        </w:rPr>
        <w:t>0</w:t>
      </w:r>
      <w:r w:rsidR="00D726D4" w:rsidRPr="00E7069B">
        <w:rPr>
          <w:color w:val="000000" w:themeColor="text1"/>
        </w:rPr>
        <w:t xml:space="preserve"> </w:t>
      </w:r>
      <w:r w:rsidR="00BF7322" w:rsidRPr="00E7069B">
        <w:rPr>
          <w:b/>
          <w:color w:val="000000" w:themeColor="text1"/>
        </w:rPr>
        <w:t>часов</w:t>
      </w:r>
      <w:r w:rsidR="00BF7322" w:rsidRPr="00E7069B">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705F92" w:rsidRDefault="00705F92" w:rsidP="002A44E6">
      <w:pPr>
        <w:ind w:left="284" w:right="650" w:firstLine="709"/>
        <w:jc w:val="both"/>
      </w:pPr>
    </w:p>
    <w:p w:rsidR="00BF7322" w:rsidRDefault="00705F92" w:rsidP="002A44E6">
      <w:pPr>
        <w:ind w:left="284" w:right="650" w:firstLine="709"/>
        <w:jc w:val="both"/>
      </w:pPr>
      <w:r>
        <w:t xml:space="preserve"> </w:t>
      </w:r>
      <w:r w:rsidR="00BF7322">
        <w:t xml:space="preserve">Определение не обжалуется. </w:t>
      </w: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BF7322" w:rsidRDefault="00BF7322" w:rsidP="002A44E6">
      <w:pPr>
        <w:ind w:left="284" w:right="650" w:firstLine="709"/>
        <w:jc w:val="both"/>
        <w:rPr>
          <w:b/>
        </w:rPr>
      </w:pPr>
      <w:r>
        <w:rPr>
          <w:b/>
        </w:rPr>
        <w:t>Судья Арбитражного суда</w:t>
      </w:r>
    </w:p>
    <w:p w:rsidR="00BF7322" w:rsidRDefault="00BF7322" w:rsidP="002A44E6">
      <w:pPr>
        <w:ind w:left="284" w:right="650" w:firstLine="709"/>
        <w:jc w:val="both"/>
        <w:rPr>
          <w:b/>
        </w:rPr>
      </w:pPr>
      <w:r>
        <w:rPr>
          <w:b/>
        </w:rPr>
        <w:t xml:space="preserve">Приднестровской Молдавской Республики                               </w:t>
      </w:r>
      <w:r w:rsidRPr="00D461AC">
        <w:rPr>
          <w:b/>
        </w:rPr>
        <w:t>Е.</w:t>
      </w:r>
      <w:r>
        <w:rPr>
          <w:b/>
        </w:rPr>
        <w:t>В.Качуровская</w:t>
      </w: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E87E1C" w:rsidRDefault="00E87E1C" w:rsidP="002A44E6">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86548E" w:rsidRDefault="0086548E" w:rsidP="0086548E">
      <w:pPr>
        <w:ind w:left="284" w:right="650" w:firstLine="709"/>
        <w:jc w:val="both"/>
        <w:rPr>
          <w:b/>
        </w:rPr>
      </w:pPr>
    </w:p>
    <w:p w:rsidR="0086548E" w:rsidRDefault="0086548E" w:rsidP="0086548E">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6F7AE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BEA" w:rsidRDefault="006D1BEA" w:rsidP="00747910">
      <w:r>
        <w:separator/>
      </w:r>
    </w:p>
  </w:endnote>
  <w:endnote w:type="continuationSeparator" w:id="1">
    <w:p w:rsidR="006D1BEA" w:rsidRDefault="006D1BE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943651">
    <w:pPr>
      <w:pStyle w:val="a7"/>
      <w:jc w:val="right"/>
    </w:pPr>
    <w:fldSimple w:instr=" PAGE   \* MERGEFORMAT ">
      <w:r w:rsidR="000A3800">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BEA" w:rsidRDefault="006D1BEA" w:rsidP="00747910">
      <w:r>
        <w:separator/>
      </w:r>
    </w:p>
  </w:footnote>
  <w:footnote w:type="continuationSeparator" w:id="1">
    <w:p w:rsidR="006D1BEA" w:rsidRDefault="006D1BE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0722"/>
  </w:hdrShapeDefaults>
  <w:footnotePr>
    <w:footnote w:id="0"/>
    <w:footnote w:id="1"/>
  </w:footnotePr>
  <w:endnotePr>
    <w:endnote w:id="0"/>
    <w:endnote w:id="1"/>
  </w:endnotePr>
  <w:compat/>
  <w:rsids>
    <w:rsidRoot w:val="000C4195"/>
    <w:rsid w:val="000126C2"/>
    <w:rsid w:val="000400F3"/>
    <w:rsid w:val="00054CEB"/>
    <w:rsid w:val="00080B6B"/>
    <w:rsid w:val="00081B5A"/>
    <w:rsid w:val="00085128"/>
    <w:rsid w:val="000A3800"/>
    <w:rsid w:val="000B5210"/>
    <w:rsid w:val="000C4195"/>
    <w:rsid w:val="000C512D"/>
    <w:rsid w:val="000C64A5"/>
    <w:rsid w:val="000D7960"/>
    <w:rsid w:val="000E2672"/>
    <w:rsid w:val="000E5906"/>
    <w:rsid w:val="000F183A"/>
    <w:rsid w:val="0012080B"/>
    <w:rsid w:val="00165B73"/>
    <w:rsid w:val="001823B7"/>
    <w:rsid w:val="001979FD"/>
    <w:rsid w:val="001A48C1"/>
    <w:rsid w:val="001B62EA"/>
    <w:rsid w:val="001C1B4F"/>
    <w:rsid w:val="001D3D23"/>
    <w:rsid w:val="001E45FA"/>
    <w:rsid w:val="00212E13"/>
    <w:rsid w:val="00227353"/>
    <w:rsid w:val="002431E5"/>
    <w:rsid w:val="0024498F"/>
    <w:rsid w:val="0026059C"/>
    <w:rsid w:val="00270CED"/>
    <w:rsid w:val="00280714"/>
    <w:rsid w:val="002828CA"/>
    <w:rsid w:val="00292935"/>
    <w:rsid w:val="002935E2"/>
    <w:rsid w:val="002A1786"/>
    <w:rsid w:val="002A44E6"/>
    <w:rsid w:val="002D2926"/>
    <w:rsid w:val="002E0357"/>
    <w:rsid w:val="002E193F"/>
    <w:rsid w:val="002F0A0D"/>
    <w:rsid w:val="00303D72"/>
    <w:rsid w:val="00325520"/>
    <w:rsid w:val="003331A5"/>
    <w:rsid w:val="003558DC"/>
    <w:rsid w:val="00365A17"/>
    <w:rsid w:val="00381CF3"/>
    <w:rsid w:val="003A25FA"/>
    <w:rsid w:val="003A617A"/>
    <w:rsid w:val="003B6264"/>
    <w:rsid w:val="0041641A"/>
    <w:rsid w:val="00424065"/>
    <w:rsid w:val="00435D1A"/>
    <w:rsid w:val="00444EB1"/>
    <w:rsid w:val="00474C10"/>
    <w:rsid w:val="00485A7C"/>
    <w:rsid w:val="004A01C7"/>
    <w:rsid w:val="004B0F41"/>
    <w:rsid w:val="004C56EA"/>
    <w:rsid w:val="004C701C"/>
    <w:rsid w:val="004F7B6D"/>
    <w:rsid w:val="0051667D"/>
    <w:rsid w:val="00531BFC"/>
    <w:rsid w:val="00533BE1"/>
    <w:rsid w:val="00541D9B"/>
    <w:rsid w:val="00554B3A"/>
    <w:rsid w:val="005723D7"/>
    <w:rsid w:val="005A6736"/>
    <w:rsid w:val="005C34C5"/>
    <w:rsid w:val="005E272E"/>
    <w:rsid w:val="00605EA7"/>
    <w:rsid w:val="00612F4D"/>
    <w:rsid w:val="006478E4"/>
    <w:rsid w:val="00694E57"/>
    <w:rsid w:val="006976EB"/>
    <w:rsid w:val="006A5E49"/>
    <w:rsid w:val="006C6D2B"/>
    <w:rsid w:val="006D1BEA"/>
    <w:rsid w:val="006E570D"/>
    <w:rsid w:val="006F1DF0"/>
    <w:rsid w:val="006F7AE0"/>
    <w:rsid w:val="00705F92"/>
    <w:rsid w:val="00710036"/>
    <w:rsid w:val="00717526"/>
    <w:rsid w:val="0073217A"/>
    <w:rsid w:val="00747910"/>
    <w:rsid w:val="00750035"/>
    <w:rsid w:val="0075091C"/>
    <w:rsid w:val="00756E2B"/>
    <w:rsid w:val="00791858"/>
    <w:rsid w:val="007A51C3"/>
    <w:rsid w:val="007B056A"/>
    <w:rsid w:val="007C1193"/>
    <w:rsid w:val="007C124E"/>
    <w:rsid w:val="007C46FF"/>
    <w:rsid w:val="007E6185"/>
    <w:rsid w:val="007F5D91"/>
    <w:rsid w:val="007F6115"/>
    <w:rsid w:val="00804CD8"/>
    <w:rsid w:val="00813A13"/>
    <w:rsid w:val="00821468"/>
    <w:rsid w:val="008273B9"/>
    <w:rsid w:val="00833454"/>
    <w:rsid w:val="008452B7"/>
    <w:rsid w:val="0085504A"/>
    <w:rsid w:val="0086548E"/>
    <w:rsid w:val="008A11D6"/>
    <w:rsid w:val="008A671F"/>
    <w:rsid w:val="008D34DD"/>
    <w:rsid w:val="008E51C4"/>
    <w:rsid w:val="008F60C5"/>
    <w:rsid w:val="008F64F3"/>
    <w:rsid w:val="0090045E"/>
    <w:rsid w:val="00900716"/>
    <w:rsid w:val="00903238"/>
    <w:rsid w:val="00904994"/>
    <w:rsid w:val="00917458"/>
    <w:rsid w:val="00926900"/>
    <w:rsid w:val="00943651"/>
    <w:rsid w:val="00945893"/>
    <w:rsid w:val="00991CBB"/>
    <w:rsid w:val="00997222"/>
    <w:rsid w:val="009977D8"/>
    <w:rsid w:val="009B1FD7"/>
    <w:rsid w:val="009B5C25"/>
    <w:rsid w:val="009B61B4"/>
    <w:rsid w:val="009F37CE"/>
    <w:rsid w:val="00A032B6"/>
    <w:rsid w:val="00A246E5"/>
    <w:rsid w:val="00A33535"/>
    <w:rsid w:val="00A42F10"/>
    <w:rsid w:val="00A654E1"/>
    <w:rsid w:val="00AB326C"/>
    <w:rsid w:val="00AB632B"/>
    <w:rsid w:val="00AC58DE"/>
    <w:rsid w:val="00AC6E73"/>
    <w:rsid w:val="00AD1D61"/>
    <w:rsid w:val="00AE1E59"/>
    <w:rsid w:val="00AE51C6"/>
    <w:rsid w:val="00AF591D"/>
    <w:rsid w:val="00B07D65"/>
    <w:rsid w:val="00B53DF1"/>
    <w:rsid w:val="00B91B17"/>
    <w:rsid w:val="00BE7BA6"/>
    <w:rsid w:val="00BF7322"/>
    <w:rsid w:val="00C3734A"/>
    <w:rsid w:val="00C43442"/>
    <w:rsid w:val="00C4443F"/>
    <w:rsid w:val="00C502E5"/>
    <w:rsid w:val="00C518EB"/>
    <w:rsid w:val="00C51D7B"/>
    <w:rsid w:val="00C77370"/>
    <w:rsid w:val="00C849F3"/>
    <w:rsid w:val="00CA1791"/>
    <w:rsid w:val="00CC555F"/>
    <w:rsid w:val="00CE623F"/>
    <w:rsid w:val="00D65134"/>
    <w:rsid w:val="00D726D4"/>
    <w:rsid w:val="00D90A20"/>
    <w:rsid w:val="00D96E34"/>
    <w:rsid w:val="00DA6EC0"/>
    <w:rsid w:val="00DF3707"/>
    <w:rsid w:val="00E265BC"/>
    <w:rsid w:val="00E267AF"/>
    <w:rsid w:val="00E37C05"/>
    <w:rsid w:val="00E37FF1"/>
    <w:rsid w:val="00E47763"/>
    <w:rsid w:val="00E6678D"/>
    <w:rsid w:val="00E67E5E"/>
    <w:rsid w:val="00E7069B"/>
    <w:rsid w:val="00E715EC"/>
    <w:rsid w:val="00E76C3A"/>
    <w:rsid w:val="00E87056"/>
    <w:rsid w:val="00E87E1C"/>
    <w:rsid w:val="00E90DB1"/>
    <w:rsid w:val="00E92C98"/>
    <w:rsid w:val="00E975E9"/>
    <w:rsid w:val="00ED67B4"/>
    <w:rsid w:val="00F16008"/>
    <w:rsid w:val="00F2401C"/>
    <w:rsid w:val="00F253A2"/>
    <w:rsid w:val="00F354AA"/>
    <w:rsid w:val="00F64381"/>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3D34-9F8C-4890-B3A9-7EB49666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42</cp:revision>
  <cp:lastPrinted>2020-05-15T08:22:00Z</cp:lastPrinted>
  <dcterms:created xsi:type="dcterms:W3CDTF">2020-01-30T13:43:00Z</dcterms:created>
  <dcterms:modified xsi:type="dcterms:W3CDTF">2020-05-15T08:22:00Z</dcterms:modified>
</cp:coreProperties>
</file>