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62022D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2022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62022D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3A71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E53191" w:rsidRPr="00E531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</w:t>
            </w:r>
            <w:r w:rsidR="003A710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5</w:t>
            </w:r>
            <w:r w:rsidRPr="00B751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A710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B751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3A71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3A710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655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5020F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D9355A" w:rsidRDefault="00D9355A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0E7A54">
        <w:rPr>
          <w:rFonts w:ascii="Times New Roman" w:eastAsia="Times New Roman" w:hAnsi="Times New Roman" w:cs="Times New Roman"/>
          <w:sz w:val="24"/>
          <w:szCs w:val="24"/>
        </w:rPr>
        <w:t>МГУП «</w:t>
      </w:r>
      <w:proofErr w:type="spellStart"/>
      <w:r w:rsidR="000E7A54">
        <w:rPr>
          <w:rFonts w:ascii="Times New Roman" w:eastAsia="Times New Roman" w:hAnsi="Times New Roman" w:cs="Times New Roman"/>
          <w:sz w:val="24"/>
          <w:szCs w:val="24"/>
        </w:rPr>
        <w:t>Тирастеплоэнерго</w:t>
      </w:r>
      <w:proofErr w:type="spellEnd"/>
      <w:r w:rsidR="000E7A5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90CB3" w:rsidRPr="00271153">
        <w:rPr>
          <w:rStyle w:val="FontStyle14"/>
          <w:sz w:val="24"/>
          <w:szCs w:val="24"/>
        </w:rPr>
        <w:t xml:space="preserve">(г. </w:t>
      </w:r>
      <w:r w:rsidR="00271153" w:rsidRPr="00271153">
        <w:rPr>
          <w:rStyle w:val="FontStyle14"/>
          <w:sz w:val="24"/>
          <w:szCs w:val="24"/>
        </w:rPr>
        <w:t>Тирасполь</w:t>
      </w:r>
      <w:r w:rsidR="00A46643">
        <w:rPr>
          <w:rStyle w:val="FontStyle14"/>
          <w:sz w:val="24"/>
          <w:szCs w:val="24"/>
        </w:rPr>
        <w:t>,</w:t>
      </w:r>
      <w:r w:rsidR="00271153" w:rsidRPr="00271153">
        <w:rPr>
          <w:rStyle w:val="FontStyle14"/>
          <w:sz w:val="24"/>
          <w:szCs w:val="24"/>
        </w:rPr>
        <w:t xml:space="preserve">  </w:t>
      </w:r>
      <w:r w:rsidR="00E90CB3" w:rsidRPr="00271153">
        <w:rPr>
          <w:rStyle w:val="FontStyle14"/>
          <w:sz w:val="24"/>
          <w:szCs w:val="24"/>
        </w:rPr>
        <w:t xml:space="preserve">ул. </w:t>
      </w:r>
      <w:r w:rsidR="000E7A54">
        <w:rPr>
          <w:rStyle w:val="FontStyle14"/>
          <w:sz w:val="24"/>
          <w:szCs w:val="24"/>
        </w:rPr>
        <w:t>Шутова, 3</w:t>
      </w:r>
      <w:r w:rsidR="00E90CB3" w:rsidRPr="00271153">
        <w:rPr>
          <w:rStyle w:val="FontStyle14"/>
          <w:sz w:val="24"/>
          <w:szCs w:val="24"/>
        </w:rPr>
        <w:t xml:space="preserve">) к </w:t>
      </w:r>
      <w:r w:rsidR="00E53191">
        <w:rPr>
          <w:rStyle w:val="FontStyle14"/>
          <w:sz w:val="24"/>
          <w:szCs w:val="24"/>
        </w:rPr>
        <w:t xml:space="preserve">индивидуальному предпринимателю </w:t>
      </w:r>
      <w:proofErr w:type="spellStart"/>
      <w:r w:rsidR="00E53191">
        <w:rPr>
          <w:rStyle w:val="FontStyle14"/>
          <w:sz w:val="24"/>
          <w:szCs w:val="24"/>
        </w:rPr>
        <w:t>Бочаровой</w:t>
      </w:r>
      <w:proofErr w:type="spellEnd"/>
      <w:r w:rsidR="00E53191">
        <w:rPr>
          <w:rStyle w:val="FontStyle14"/>
          <w:sz w:val="24"/>
          <w:szCs w:val="24"/>
        </w:rPr>
        <w:t xml:space="preserve"> Лидии Николаевне, г. Тирасполь, ул. </w:t>
      </w:r>
      <w:r w:rsidR="003A710D">
        <w:rPr>
          <w:rStyle w:val="FontStyle14"/>
          <w:sz w:val="24"/>
          <w:szCs w:val="24"/>
        </w:rPr>
        <w:t>Чайковского, д.34</w:t>
      </w:r>
      <w:r w:rsidR="00E53191">
        <w:rPr>
          <w:rStyle w:val="FontStyle14"/>
          <w:sz w:val="24"/>
          <w:szCs w:val="24"/>
        </w:rPr>
        <w:t>,</w:t>
      </w:r>
      <w:r w:rsidR="00E90CB3" w:rsidRPr="00271153">
        <w:rPr>
          <w:rStyle w:val="FontStyle14"/>
          <w:sz w:val="24"/>
          <w:szCs w:val="24"/>
        </w:rPr>
        <w:t xml:space="preserve"> о  </w:t>
      </w:r>
      <w:r w:rsidR="00271153" w:rsidRPr="00271153">
        <w:rPr>
          <w:rStyle w:val="FontStyle14"/>
          <w:sz w:val="24"/>
          <w:szCs w:val="24"/>
        </w:rPr>
        <w:t>взыскании долга</w:t>
      </w:r>
      <w:r w:rsidR="00B7518D">
        <w:rPr>
          <w:rStyle w:val="FontStyle14"/>
          <w:sz w:val="24"/>
          <w:szCs w:val="24"/>
        </w:rPr>
        <w:t xml:space="preserve"> и пени</w:t>
      </w:r>
      <w:r w:rsidR="00271153" w:rsidRPr="00271153">
        <w:rPr>
          <w:rStyle w:val="FontStyle14"/>
          <w:sz w:val="24"/>
          <w:szCs w:val="24"/>
        </w:rPr>
        <w:t>,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271153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0E7A54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5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271153" w:rsidRDefault="00E90CB3" w:rsidP="003A71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0E7A54">
        <w:rPr>
          <w:rFonts w:ascii="Times New Roman" w:eastAsia="Times New Roman" w:hAnsi="Times New Roman" w:cs="Times New Roman"/>
          <w:sz w:val="24"/>
          <w:szCs w:val="24"/>
        </w:rPr>
        <w:t>МГУП «</w:t>
      </w:r>
      <w:proofErr w:type="spellStart"/>
      <w:r w:rsidR="000E7A54">
        <w:rPr>
          <w:rFonts w:ascii="Times New Roman" w:eastAsia="Times New Roman" w:hAnsi="Times New Roman" w:cs="Times New Roman"/>
          <w:sz w:val="24"/>
          <w:szCs w:val="24"/>
        </w:rPr>
        <w:t>Тирастеплоэнерго</w:t>
      </w:r>
      <w:proofErr w:type="spellEnd"/>
      <w:r w:rsidR="000E7A5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3A710D" w:rsidRPr="003A710D">
        <w:rPr>
          <w:rFonts w:ascii="Times New Roman" w:eastAsia="Times New Roman" w:hAnsi="Times New Roman" w:cs="Times New Roman"/>
          <w:b/>
          <w:sz w:val="24"/>
          <w:szCs w:val="24"/>
        </w:rPr>
        <w:t>9 октября</w:t>
      </w:r>
      <w:r w:rsidR="000E7A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D9355A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B7518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D123F"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D9355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A710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7518D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 w:rsidR="00B7518D">
        <w:rPr>
          <w:rFonts w:ascii="Times New Roman" w:eastAsia="Times New Roman" w:hAnsi="Times New Roman" w:cs="Times New Roman"/>
          <w:b/>
          <w:sz w:val="24"/>
          <w:szCs w:val="24"/>
        </w:rPr>
        <w:t xml:space="preserve">минут,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D9355A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D935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D9355A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D9355A" w:rsidRDefault="00E90CB3" w:rsidP="003A710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3A710D" w:rsidRDefault="00271153" w:rsidP="003A71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153">
        <w:rPr>
          <w:rStyle w:val="FontStyle14"/>
          <w:bCs/>
          <w:sz w:val="24"/>
          <w:szCs w:val="24"/>
        </w:rPr>
        <w:t xml:space="preserve">- </w:t>
      </w:r>
      <w:r w:rsidRPr="00271153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271153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3A710D" w:rsidRDefault="003A710D" w:rsidP="003A71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D11E47" w:rsidRPr="003A710D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3A710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3A710D">
        <w:rPr>
          <w:rFonts w:ascii="Times New Roman" w:hAnsi="Times New Roman" w:cs="Times New Roman"/>
          <w:sz w:val="24"/>
          <w:szCs w:val="24"/>
        </w:rPr>
        <w:t xml:space="preserve">направить копию искового заявления и приложенных к нему материалов, которые отсутствуют у ответчика, по месту жительства ответчика, указанному в  выписке из единого государственного реестра  индивидуальных предпринимателей, по состоянию на </w:t>
      </w:r>
      <w:r>
        <w:rPr>
          <w:rFonts w:ascii="Times New Roman" w:hAnsi="Times New Roman" w:cs="Times New Roman"/>
          <w:sz w:val="24"/>
          <w:szCs w:val="24"/>
        </w:rPr>
        <w:t>25 сентября</w:t>
      </w:r>
      <w:r w:rsidRPr="003A710D">
        <w:rPr>
          <w:rFonts w:ascii="Times New Roman" w:hAnsi="Times New Roman" w:cs="Times New Roman"/>
          <w:sz w:val="24"/>
          <w:szCs w:val="24"/>
        </w:rPr>
        <w:t xml:space="preserve"> 2019 года, об индивидуальном предпринимателе </w:t>
      </w:r>
      <w:proofErr w:type="spellStart"/>
      <w:r w:rsidRPr="003A710D">
        <w:rPr>
          <w:rFonts w:ascii="Times New Roman" w:hAnsi="Times New Roman" w:cs="Times New Roman"/>
          <w:sz w:val="24"/>
          <w:szCs w:val="24"/>
        </w:rPr>
        <w:t>Бочаровой</w:t>
      </w:r>
      <w:proofErr w:type="spellEnd"/>
      <w:r w:rsidRPr="003A710D">
        <w:rPr>
          <w:rFonts w:ascii="Times New Roman" w:hAnsi="Times New Roman" w:cs="Times New Roman"/>
          <w:sz w:val="24"/>
          <w:szCs w:val="24"/>
        </w:rPr>
        <w:t xml:space="preserve"> Лидии Николаевне (</w:t>
      </w:r>
      <w:proofErr w:type="gramStart"/>
      <w:r w:rsidRPr="003A710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A710D">
        <w:rPr>
          <w:rFonts w:ascii="Times New Roman" w:hAnsi="Times New Roman" w:cs="Times New Roman"/>
          <w:sz w:val="24"/>
          <w:szCs w:val="24"/>
        </w:rPr>
        <w:t>. Тирасполь, ул. Чайковского, д.34). Доказательства направления копии искового заявления ответчику, по указанному адресу, представить в судебное заседание</w:t>
      </w:r>
      <w:proofErr w:type="gramStart"/>
      <w:r w:rsidRPr="003A710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E90CB3" w:rsidRPr="003A710D">
        <w:rPr>
          <w:rFonts w:ascii="Times New Roman" w:eastAsia="Times New Roman" w:hAnsi="Times New Roman" w:cs="Times New Roman"/>
          <w:sz w:val="24"/>
          <w:szCs w:val="24"/>
        </w:rPr>
        <w:t>редставить в судебное заседание для обозрения оригиналы документов, приложенных к</w:t>
      </w:r>
      <w:r w:rsidR="00271153" w:rsidRPr="003A710D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="00E90CB3" w:rsidRPr="003A710D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271153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3A710D">
        <w:rPr>
          <w:rFonts w:ascii="Times New Roman" w:eastAsia="Times New Roman" w:hAnsi="Times New Roman" w:cs="Times New Roman"/>
          <w:b/>
          <w:sz w:val="24"/>
          <w:szCs w:val="24"/>
        </w:rPr>
        <w:t>8 октября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B7518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710D" w:rsidRDefault="00E90CB3" w:rsidP="003A710D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2711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271153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7C4A1F" w:rsidRPr="003A710D" w:rsidRDefault="00E90CB3" w:rsidP="003A710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  <w:r w:rsidR="003A710D">
        <w:rPr>
          <w:rFonts w:ascii="Times New Roman" w:eastAsia="Times New Roman" w:hAnsi="Times New Roman" w:cs="Times New Roman"/>
          <w:b/>
          <w:sz w:val="24"/>
          <w:szCs w:val="24"/>
        </w:rPr>
        <w:t xml:space="preserve">  ПМР                                            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3A710D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CE4361"/>
    <w:multiLevelType w:val="hybridMultilevel"/>
    <w:tmpl w:val="EE8C1070"/>
    <w:lvl w:ilvl="0" w:tplc="F68E6D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E7A54"/>
    <w:rsid w:val="00147391"/>
    <w:rsid w:val="001E4809"/>
    <w:rsid w:val="002631E9"/>
    <w:rsid w:val="00271153"/>
    <w:rsid w:val="003A710D"/>
    <w:rsid w:val="004F561B"/>
    <w:rsid w:val="005020F4"/>
    <w:rsid w:val="005528A6"/>
    <w:rsid w:val="005D2AA8"/>
    <w:rsid w:val="005E0B64"/>
    <w:rsid w:val="0062022D"/>
    <w:rsid w:val="00655D5F"/>
    <w:rsid w:val="00711741"/>
    <w:rsid w:val="0073490D"/>
    <w:rsid w:val="00762894"/>
    <w:rsid w:val="007C4A1F"/>
    <w:rsid w:val="00807E00"/>
    <w:rsid w:val="0094624D"/>
    <w:rsid w:val="009661E0"/>
    <w:rsid w:val="009B20E5"/>
    <w:rsid w:val="00A01BD6"/>
    <w:rsid w:val="00A46643"/>
    <w:rsid w:val="00A57826"/>
    <w:rsid w:val="00A91F04"/>
    <w:rsid w:val="00B30E91"/>
    <w:rsid w:val="00B4406B"/>
    <w:rsid w:val="00B66579"/>
    <w:rsid w:val="00B7518D"/>
    <w:rsid w:val="00CD123F"/>
    <w:rsid w:val="00D11E47"/>
    <w:rsid w:val="00D9355A"/>
    <w:rsid w:val="00DC08FC"/>
    <w:rsid w:val="00E53191"/>
    <w:rsid w:val="00E90CB3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20</cp:revision>
  <cp:lastPrinted>2018-04-24T06:07:00Z</cp:lastPrinted>
  <dcterms:created xsi:type="dcterms:W3CDTF">2018-04-23T12:06:00Z</dcterms:created>
  <dcterms:modified xsi:type="dcterms:W3CDTF">2019-09-25T12:14:00Z</dcterms:modified>
</cp:coreProperties>
</file>