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41B" w:rsidRPr="00270E9A" w:rsidRDefault="00D2641B" w:rsidP="00D2641B">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2482215</wp:posOffset>
            </wp:positionH>
            <wp:positionV relativeFrom="paragraph">
              <wp:posOffset>-207010</wp:posOffset>
            </wp:positionV>
            <wp:extent cx="986155" cy="99060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155" cy="990600"/>
                    </a:xfrm>
                    <a:prstGeom prst="rect">
                      <a:avLst/>
                    </a:prstGeom>
                    <a:noFill/>
                    <a:ln w="9525">
                      <a:noFill/>
                      <a:miter lim="800000"/>
                      <a:headEnd/>
                      <a:tailEnd/>
                    </a:ln>
                  </pic:spPr>
                </pic:pic>
              </a:graphicData>
            </a:graphic>
          </wp:anchor>
        </w:drawing>
      </w:r>
    </w:p>
    <w:tbl>
      <w:tblPr>
        <w:tblW w:w="3969" w:type="dxa"/>
        <w:tblInd w:w="250" w:type="dxa"/>
        <w:tblLayout w:type="fixed"/>
        <w:tblLook w:val="01E0"/>
      </w:tblPr>
      <w:tblGrid>
        <w:gridCol w:w="3969"/>
      </w:tblGrid>
      <w:tr w:rsidR="00D2641B" w:rsidRPr="006A3A37" w:rsidTr="00D2641B">
        <w:trPr>
          <w:trHeight w:val="259"/>
        </w:trPr>
        <w:tc>
          <w:tcPr>
            <w:tcW w:w="3969" w:type="dxa"/>
          </w:tcPr>
          <w:p w:rsidR="00D2641B" w:rsidRPr="006A3A37" w:rsidRDefault="00D2641B" w:rsidP="00D2641B">
            <w:pPr>
              <w:spacing w:after="0" w:line="240" w:lineRule="auto"/>
              <w:rPr>
                <w:rFonts w:ascii="Times New Roman" w:eastAsia="Calibri" w:hAnsi="Times New Roman" w:cs="Times New Roman"/>
                <w:bCs/>
                <w:sz w:val="24"/>
                <w:szCs w:val="24"/>
              </w:rPr>
            </w:pPr>
            <w:r w:rsidRPr="006A3A37">
              <w:rPr>
                <w:rFonts w:ascii="Times New Roman" w:eastAsia="Calibri" w:hAnsi="Times New Roman" w:cs="Times New Roman"/>
                <w:sz w:val="24"/>
                <w:szCs w:val="24"/>
              </w:rPr>
              <w:t xml:space="preserve">исх. № </w:t>
            </w:r>
            <w:r w:rsidRPr="006A3A37">
              <w:rPr>
                <w:rFonts w:ascii="Times New Roman" w:eastAsia="Calibri" w:hAnsi="Times New Roman" w:cs="Times New Roman"/>
                <w:bCs/>
                <w:sz w:val="24"/>
                <w:szCs w:val="24"/>
              </w:rPr>
              <w:t>______________________</w:t>
            </w:r>
          </w:p>
        </w:tc>
      </w:tr>
      <w:tr w:rsidR="00D2641B" w:rsidRPr="006A3A37" w:rsidTr="00D2641B">
        <w:tc>
          <w:tcPr>
            <w:tcW w:w="3969" w:type="dxa"/>
          </w:tcPr>
          <w:p w:rsidR="00D2641B" w:rsidRPr="006A3A37" w:rsidRDefault="00D2641B" w:rsidP="00D2641B">
            <w:pPr>
              <w:spacing w:after="0" w:line="240" w:lineRule="auto"/>
              <w:ind w:firstLine="709"/>
              <w:rPr>
                <w:rFonts w:ascii="Times New Roman" w:eastAsia="Calibri" w:hAnsi="Times New Roman" w:cs="Times New Roman"/>
                <w:bCs/>
                <w:sz w:val="24"/>
                <w:szCs w:val="24"/>
              </w:rPr>
            </w:pPr>
          </w:p>
        </w:tc>
      </w:tr>
      <w:tr w:rsidR="00D2641B" w:rsidRPr="006A3A37" w:rsidTr="00D2641B">
        <w:tc>
          <w:tcPr>
            <w:tcW w:w="3969" w:type="dxa"/>
          </w:tcPr>
          <w:p w:rsidR="00D2641B" w:rsidRPr="006A3A37" w:rsidRDefault="00D2641B" w:rsidP="00D2641B">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Cs/>
                <w:sz w:val="24"/>
                <w:szCs w:val="24"/>
              </w:rPr>
              <w:t xml:space="preserve">от </w:t>
            </w:r>
            <w:r w:rsidRPr="006A3A37">
              <w:rPr>
                <w:rFonts w:ascii="Times New Roman" w:eastAsia="Calibri" w:hAnsi="Times New Roman" w:cs="Times New Roman"/>
                <w:sz w:val="24"/>
                <w:szCs w:val="24"/>
              </w:rPr>
              <w:t>«</w:t>
            </w:r>
            <w:r w:rsidRPr="006A3A37">
              <w:rPr>
                <w:rFonts w:ascii="Times New Roman" w:eastAsia="Calibri" w:hAnsi="Times New Roman" w:cs="Times New Roman"/>
                <w:sz w:val="24"/>
                <w:szCs w:val="24"/>
                <w:lang w:val="en-US"/>
              </w:rPr>
              <w:t>___</w:t>
            </w:r>
            <w:r w:rsidRPr="006A3A37">
              <w:rPr>
                <w:rFonts w:ascii="Times New Roman" w:eastAsia="Calibri" w:hAnsi="Times New Roman" w:cs="Times New Roman"/>
                <w:sz w:val="24"/>
                <w:szCs w:val="24"/>
              </w:rPr>
              <w:t>»</w:t>
            </w:r>
            <w:r w:rsidRPr="006A3A37">
              <w:rPr>
                <w:rFonts w:ascii="Times New Roman" w:eastAsia="Calibri" w:hAnsi="Times New Roman" w:cs="Times New Roman"/>
                <w:b/>
                <w:bCs/>
                <w:sz w:val="24"/>
                <w:szCs w:val="24"/>
              </w:rPr>
              <w:t xml:space="preserve">_____________ </w:t>
            </w:r>
            <w:r w:rsidRPr="006A3A37">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D2641B" w:rsidRPr="006A3A37" w:rsidTr="00D2641B">
        <w:trPr>
          <w:trHeight w:val="342"/>
        </w:trPr>
        <w:tc>
          <w:tcPr>
            <w:tcW w:w="3888" w:type="dxa"/>
            <w:shd w:val="clear" w:color="auto" w:fill="auto"/>
          </w:tcPr>
          <w:p w:rsidR="00D2641B" w:rsidRPr="006A3A37" w:rsidRDefault="00D2641B" w:rsidP="00D2641B">
            <w:pPr>
              <w:spacing w:after="0" w:line="240" w:lineRule="auto"/>
              <w:ind w:firstLine="709"/>
              <w:jc w:val="right"/>
              <w:rPr>
                <w:rFonts w:ascii="Times New Roman" w:eastAsia="Calibri" w:hAnsi="Times New Roman" w:cs="Times New Roman"/>
                <w:color w:val="000000"/>
                <w:sz w:val="24"/>
                <w:szCs w:val="24"/>
              </w:rPr>
            </w:pPr>
          </w:p>
        </w:tc>
      </w:tr>
    </w:tbl>
    <w:p w:rsidR="00D2641B" w:rsidRPr="00E32B9D" w:rsidRDefault="00D2641B" w:rsidP="00D2641B">
      <w:pPr>
        <w:spacing w:after="0" w:line="240" w:lineRule="auto"/>
        <w:ind w:firstLine="709"/>
        <w:rPr>
          <w:rFonts w:ascii="Times New Roman" w:eastAsia="Times New Roman" w:hAnsi="Times New Roman" w:cs="Times New Roman"/>
          <w:sz w:val="16"/>
          <w:szCs w:val="16"/>
        </w:rPr>
      </w:pPr>
    </w:p>
    <w:p w:rsidR="00D2641B" w:rsidRPr="006A3A37" w:rsidRDefault="00D2641B" w:rsidP="00D2641B">
      <w:pPr>
        <w:spacing w:after="0" w:line="240" w:lineRule="auto"/>
        <w:ind w:firstLine="709"/>
        <w:rPr>
          <w:rFonts w:ascii="Times New Roman" w:eastAsia="Times New Roman" w:hAnsi="Times New Roman" w:cs="Times New Roman"/>
          <w:vanish/>
          <w:sz w:val="24"/>
          <w:szCs w:val="24"/>
        </w:rPr>
      </w:pPr>
    </w:p>
    <w:p w:rsidR="00D2641B" w:rsidRPr="006A3A37" w:rsidRDefault="00D2641B" w:rsidP="00D2641B">
      <w:pPr>
        <w:spacing w:after="0" w:line="240" w:lineRule="auto"/>
        <w:ind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АРБИТРАЖНЫЙ СУД</w:t>
      </w:r>
    </w:p>
    <w:p w:rsidR="00D2641B" w:rsidRPr="006A3A37" w:rsidRDefault="00D2641B" w:rsidP="00D2641B">
      <w:pPr>
        <w:spacing w:after="0" w:line="240" w:lineRule="auto"/>
        <w:ind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ПРИДНЕСТРОВСКОЙ МОЛДАВСКОЙ РЕСПУБЛИКИ</w:t>
      </w:r>
    </w:p>
    <w:p w:rsidR="00D2641B" w:rsidRPr="006A3A37" w:rsidRDefault="00D2641B" w:rsidP="00D2641B">
      <w:pPr>
        <w:spacing w:after="0" w:line="240" w:lineRule="auto"/>
        <w:ind w:left="-181" w:firstLine="709"/>
        <w:jc w:val="center"/>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3300, г. Тирасполь, ул. Ленина, 1/2. Тел. 7-70-47, 7-42-07</w:t>
      </w:r>
    </w:p>
    <w:p w:rsidR="00D2641B" w:rsidRPr="006A3A37" w:rsidRDefault="00D2641B" w:rsidP="00D2641B">
      <w:pPr>
        <w:spacing w:after="0" w:line="240" w:lineRule="auto"/>
        <w:ind w:left="-181" w:firstLine="709"/>
        <w:jc w:val="center"/>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Официальный сайт: www.</w:t>
      </w:r>
      <w:r w:rsidRPr="006A3A37">
        <w:rPr>
          <w:rFonts w:ascii="Times New Roman" w:eastAsia="Times New Roman" w:hAnsi="Times New Roman" w:cs="Times New Roman"/>
          <w:sz w:val="24"/>
          <w:szCs w:val="24"/>
          <w:lang w:val="en-US"/>
        </w:rPr>
        <w:t>arbitr</w:t>
      </w:r>
      <w:r w:rsidRPr="006A3A37">
        <w:rPr>
          <w:rFonts w:ascii="Times New Roman" w:eastAsia="Times New Roman" w:hAnsi="Times New Roman" w:cs="Times New Roman"/>
          <w:sz w:val="24"/>
          <w:szCs w:val="24"/>
        </w:rPr>
        <w:t>.gospmr.</w:t>
      </w:r>
      <w:r w:rsidRPr="006A3A37">
        <w:rPr>
          <w:rFonts w:ascii="Times New Roman" w:eastAsia="Times New Roman" w:hAnsi="Times New Roman" w:cs="Times New Roman"/>
          <w:sz w:val="24"/>
          <w:szCs w:val="24"/>
          <w:lang w:val="en-US"/>
        </w:rPr>
        <w:t>org</w:t>
      </w:r>
    </w:p>
    <w:p w:rsidR="00D2641B" w:rsidRPr="006A3A37" w:rsidRDefault="00BA0346" w:rsidP="00D2641B">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AutoShape 2" o:spid="_x0000_s1026" type="#_x0000_t32" style="position:absolute;left:0;text-align:left;margin-left:11.55pt;margin-top:6.4pt;width:480.4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" strokeweight="2pt"/>
        </w:pict>
      </w:r>
      <w:r>
        <w:rPr>
          <w:rFonts w:ascii="Times New Roman" w:eastAsia="Times New Roman" w:hAnsi="Times New Roman" w:cs="Times New Roman"/>
          <w:b/>
          <w:noProof/>
          <w:sz w:val="24"/>
          <w:szCs w:val="24"/>
          <w:u w:val="single"/>
        </w:rPr>
        <w:pict>
          <v:shape id="AutoShape 3" o:spid="_x0000_s1027" type="#_x0000_t32" style="position:absolute;left:0;text-align:left;margin-left:11.55pt;margin-top:4.5pt;width:480.4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" strokeweight=".5pt"/>
        </w:pict>
      </w:r>
    </w:p>
    <w:p w:rsidR="00D2641B" w:rsidRPr="006A3A37" w:rsidRDefault="00D2641B" w:rsidP="00D2641B">
      <w:pPr>
        <w:spacing w:after="0" w:line="240" w:lineRule="auto"/>
        <w:ind w:left="-181"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ИМЕНЕМ ПРИДНЕСТРОВСКОЙ МОЛДАВСКОЙ РЕСПУБЛИКИ</w:t>
      </w:r>
    </w:p>
    <w:p w:rsidR="00D2641B" w:rsidRPr="006A3A37" w:rsidRDefault="00D2641B" w:rsidP="00D2641B">
      <w:pPr>
        <w:spacing w:after="0" w:line="240" w:lineRule="auto"/>
        <w:ind w:left="-181"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Р Е Ш Е Н И Е</w:t>
      </w:r>
    </w:p>
    <w:p w:rsidR="00D2641B" w:rsidRPr="006A3A37" w:rsidRDefault="00D2641B" w:rsidP="00D2641B">
      <w:pPr>
        <w:spacing w:after="0" w:line="240" w:lineRule="auto"/>
        <w:ind w:left="-181" w:firstLine="709"/>
        <w:jc w:val="center"/>
        <w:rPr>
          <w:rFonts w:ascii="Times New Roman" w:eastAsia="Times New Roman" w:hAnsi="Times New Roman" w:cs="Times New Roman"/>
          <w:b/>
          <w:sz w:val="24"/>
          <w:szCs w:val="24"/>
        </w:rPr>
      </w:pPr>
    </w:p>
    <w:p w:rsidR="00D2641B" w:rsidRPr="006A3A37" w:rsidRDefault="00D2641B" w:rsidP="00D2641B">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D2641B" w:rsidRPr="006A3A37" w:rsidTr="00D2641B">
        <w:trPr>
          <w:trHeight w:val="259"/>
        </w:trPr>
        <w:tc>
          <w:tcPr>
            <w:tcW w:w="4952" w:type="dxa"/>
            <w:gridSpan w:val="7"/>
          </w:tcPr>
          <w:p w:rsidR="00D2641B" w:rsidRPr="001D6EE6" w:rsidRDefault="001D6EE6" w:rsidP="001D6EE6">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lang w:val="en-US"/>
              </w:rPr>
              <w:t>7</w:t>
            </w:r>
            <w:r w:rsidR="00F41CA7" w:rsidRPr="001D6EE6">
              <w:rPr>
                <w:rFonts w:ascii="Times New Roman" w:eastAsia="Calibri" w:hAnsi="Times New Roman" w:cs="Times New Roman"/>
                <w:sz w:val="24"/>
                <w:szCs w:val="24"/>
              </w:rPr>
              <w:t>октября</w:t>
            </w:r>
            <w:r w:rsidR="00D2641B" w:rsidRPr="001D6EE6">
              <w:rPr>
                <w:rFonts w:ascii="Times New Roman" w:eastAsia="Calibri" w:hAnsi="Times New Roman" w:cs="Times New Roman"/>
                <w:bCs/>
                <w:sz w:val="24"/>
                <w:szCs w:val="24"/>
              </w:rPr>
              <w:t>2019 года</w:t>
            </w:r>
          </w:p>
        </w:tc>
        <w:tc>
          <w:tcPr>
            <w:tcW w:w="4971" w:type="dxa"/>
            <w:gridSpan w:val="3"/>
          </w:tcPr>
          <w:p w:rsidR="00D2641B" w:rsidRPr="001D6EE6" w:rsidRDefault="00D2641B" w:rsidP="001D6EE6">
            <w:pPr>
              <w:spacing w:after="0" w:line="240" w:lineRule="auto"/>
              <w:rPr>
                <w:rFonts w:ascii="Times New Roman" w:eastAsia="Calibri" w:hAnsi="Times New Roman" w:cs="Times New Roman"/>
                <w:bCs/>
                <w:sz w:val="24"/>
                <w:szCs w:val="24"/>
              </w:rPr>
            </w:pPr>
            <w:r w:rsidRPr="001D6EE6">
              <w:rPr>
                <w:rFonts w:ascii="Times New Roman" w:eastAsia="Calibri" w:hAnsi="Times New Roman" w:cs="Times New Roman"/>
                <w:bCs/>
                <w:sz w:val="24"/>
                <w:szCs w:val="24"/>
              </w:rPr>
              <w:t xml:space="preserve">Дело </w:t>
            </w:r>
            <w:r w:rsidRPr="001D6EE6">
              <w:rPr>
                <w:rFonts w:ascii="Times New Roman" w:eastAsia="Calibri" w:hAnsi="Times New Roman" w:cs="Times New Roman"/>
                <w:sz w:val="24"/>
                <w:szCs w:val="24"/>
              </w:rPr>
              <w:t xml:space="preserve">№ </w:t>
            </w:r>
            <w:r w:rsidR="00F41CA7" w:rsidRPr="001D6EE6">
              <w:rPr>
                <w:rFonts w:ascii="Times New Roman" w:eastAsia="Calibri" w:hAnsi="Times New Roman" w:cs="Times New Roman"/>
                <w:sz w:val="24"/>
                <w:szCs w:val="24"/>
              </w:rPr>
              <w:t>53</w:t>
            </w:r>
            <w:r w:rsidR="001D6EE6">
              <w:rPr>
                <w:rFonts w:ascii="Times New Roman" w:eastAsia="Calibri" w:hAnsi="Times New Roman" w:cs="Times New Roman"/>
                <w:sz w:val="24"/>
                <w:szCs w:val="24"/>
                <w:lang w:val="en-US"/>
              </w:rPr>
              <w:t>3</w:t>
            </w:r>
            <w:r w:rsidRPr="001D6EE6">
              <w:rPr>
                <w:rFonts w:ascii="Times New Roman" w:eastAsia="Calibri" w:hAnsi="Times New Roman" w:cs="Times New Roman"/>
                <w:sz w:val="24"/>
                <w:szCs w:val="24"/>
              </w:rPr>
              <w:t>/19-</w:t>
            </w:r>
            <w:r w:rsidR="001D6EE6">
              <w:rPr>
                <w:rFonts w:ascii="Times New Roman" w:eastAsia="Calibri" w:hAnsi="Times New Roman" w:cs="Times New Roman"/>
                <w:sz w:val="24"/>
                <w:szCs w:val="24"/>
                <w:lang w:val="en-US"/>
              </w:rPr>
              <w:t>09</w:t>
            </w:r>
          </w:p>
        </w:tc>
      </w:tr>
      <w:tr w:rsidR="00D2641B" w:rsidRPr="006A3A37" w:rsidTr="00D2641B">
        <w:tc>
          <w:tcPr>
            <w:tcW w:w="1199" w:type="dxa"/>
          </w:tcPr>
          <w:p w:rsidR="00D2641B" w:rsidRPr="006A3A37" w:rsidRDefault="00D2641B" w:rsidP="00D2641B">
            <w:pPr>
              <w:spacing w:after="0" w:line="240" w:lineRule="auto"/>
              <w:ind w:firstLine="709"/>
              <w:rPr>
                <w:rFonts w:ascii="Times New Roman" w:eastAsia="Calibri" w:hAnsi="Times New Roman" w:cs="Times New Roman"/>
                <w:b/>
                <w:bCs/>
                <w:sz w:val="24"/>
                <w:szCs w:val="24"/>
              </w:rPr>
            </w:pPr>
          </w:p>
        </w:tc>
        <w:tc>
          <w:tcPr>
            <w:tcW w:w="1418" w:type="dxa"/>
            <w:gridSpan w:val="4"/>
          </w:tcPr>
          <w:p w:rsidR="00D2641B" w:rsidRPr="006A3A37" w:rsidRDefault="00D2641B" w:rsidP="00D2641B">
            <w:pPr>
              <w:spacing w:after="0" w:line="240" w:lineRule="auto"/>
              <w:ind w:firstLine="709"/>
              <w:rPr>
                <w:rFonts w:ascii="Times New Roman" w:eastAsia="Calibri" w:hAnsi="Times New Roman" w:cs="Times New Roman"/>
                <w:b/>
                <w:bCs/>
                <w:sz w:val="24"/>
                <w:szCs w:val="24"/>
              </w:rPr>
            </w:pPr>
          </w:p>
        </w:tc>
        <w:tc>
          <w:tcPr>
            <w:tcW w:w="838" w:type="dxa"/>
          </w:tcPr>
          <w:p w:rsidR="00D2641B" w:rsidRPr="006A3A37" w:rsidRDefault="00D2641B" w:rsidP="00D2641B">
            <w:pPr>
              <w:spacing w:after="0" w:line="240" w:lineRule="auto"/>
              <w:ind w:firstLine="709"/>
              <w:rPr>
                <w:rFonts w:ascii="Times New Roman" w:eastAsia="Calibri" w:hAnsi="Times New Roman" w:cs="Times New Roman"/>
                <w:b/>
                <w:bCs/>
                <w:sz w:val="24"/>
                <w:szCs w:val="24"/>
              </w:rPr>
            </w:pPr>
          </w:p>
        </w:tc>
        <w:tc>
          <w:tcPr>
            <w:tcW w:w="3577" w:type="dxa"/>
            <w:gridSpan w:val="2"/>
          </w:tcPr>
          <w:p w:rsidR="00D2641B" w:rsidRPr="006A3A37" w:rsidRDefault="00D2641B" w:rsidP="00D2641B">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D2641B" w:rsidRPr="006A3A37" w:rsidRDefault="00D2641B" w:rsidP="00D2641B">
            <w:pPr>
              <w:spacing w:after="0" w:line="240" w:lineRule="auto"/>
              <w:ind w:firstLine="709"/>
              <w:rPr>
                <w:rFonts w:ascii="Times New Roman" w:eastAsia="Calibri" w:hAnsi="Times New Roman" w:cs="Times New Roman"/>
                <w:b/>
                <w:bCs/>
                <w:sz w:val="24"/>
                <w:szCs w:val="24"/>
              </w:rPr>
            </w:pPr>
          </w:p>
        </w:tc>
      </w:tr>
      <w:tr w:rsidR="00D2641B" w:rsidRPr="006A3A37" w:rsidTr="00D2641B">
        <w:tc>
          <w:tcPr>
            <w:tcW w:w="1985" w:type="dxa"/>
            <w:gridSpan w:val="2"/>
          </w:tcPr>
          <w:p w:rsidR="00D2641B" w:rsidRPr="006A3A37" w:rsidRDefault="00D2641B" w:rsidP="00D2641B">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Cs/>
                <w:sz w:val="24"/>
                <w:szCs w:val="24"/>
              </w:rPr>
              <w:t>г. Тирасполь</w:t>
            </w:r>
          </w:p>
        </w:tc>
        <w:tc>
          <w:tcPr>
            <w:tcW w:w="283" w:type="dxa"/>
          </w:tcPr>
          <w:p w:rsidR="00D2641B" w:rsidRPr="006A3A37" w:rsidRDefault="00D2641B" w:rsidP="00D2641B">
            <w:pPr>
              <w:spacing w:after="0" w:line="240" w:lineRule="auto"/>
              <w:ind w:firstLine="709"/>
              <w:rPr>
                <w:rFonts w:ascii="Times New Roman" w:eastAsia="Calibri" w:hAnsi="Times New Roman" w:cs="Times New Roman"/>
                <w:b/>
                <w:bCs/>
                <w:sz w:val="24"/>
                <w:szCs w:val="24"/>
              </w:rPr>
            </w:pPr>
          </w:p>
        </w:tc>
        <w:tc>
          <w:tcPr>
            <w:tcW w:w="284" w:type="dxa"/>
          </w:tcPr>
          <w:p w:rsidR="00D2641B" w:rsidRPr="006A3A37" w:rsidRDefault="00D2641B" w:rsidP="00D2641B">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D2641B" w:rsidRPr="006A3A37" w:rsidRDefault="00D2641B" w:rsidP="00D2641B">
            <w:pPr>
              <w:spacing w:after="0" w:line="240" w:lineRule="auto"/>
              <w:ind w:firstLine="709"/>
              <w:jc w:val="center"/>
              <w:rPr>
                <w:rFonts w:ascii="Times New Roman" w:eastAsia="Calibri" w:hAnsi="Times New Roman" w:cs="Times New Roman"/>
                <w:b/>
                <w:bCs/>
                <w:sz w:val="24"/>
                <w:szCs w:val="24"/>
              </w:rPr>
            </w:pPr>
          </w:p>
        </w:tc>
        <w:tc>
          <w:tcPr>
            <w:tcW w:w="2784" w:type="dxa"/>
          </w:tcPr>
          <w:p w:rsidR="00D2641B" w:rsidRPr="006A3A37" w:rsidRDefault="00D2641B" w:rsidP="00D2641B">
            <w:pPr>
              <w:spacing w:after="0" w:line="240" w:lineRule="auto"/>
              <w:ind w:firstLine="709"/>
              <w:rPr>
                <w:rFonts w:ascii="Times New Roman" w:eastAsia="Calibri" w:hAnsi="Times New Roman" w:cs="Times New Roman"/>
                <w:b/>
                <w:bCs/>
                <w:sz w:val="24"/>
                <w:szCs w:val="24"/>
              </w:rPr>
            </w:pPr>
          </w:p>
        </w:tc>
      </w:tr>
    </w:tbl>
    <w:p w:rsidR="00D2641B" w:rsidRPr="005E0552" w:rsidRDefault="00D2641B" w:rsidP="00D2641B">
      <w:pPr>
        <w:spacing w:after="0" w:line="240" w:lineRule="auto"/>
        <w:ind w:firstLine="709"/>
        <w:jc w:val="both"/>
        <w:rPr>
          <w:rFonts w:ascii="Times New Roman" w:eastAsia="Times New Roman" w:hAnsi="Times New Roman" w:cs="Times New Roman"/>
          <w:sz w:val="24"/>
          <w:szCs w:val="24"/>
        </w:rPr>
      </w:pPr>
    </w:p>
    <w:p w:rsidR="000E763A" w:rsidRPr="00D5117C" w:rsidRDefault="00D2641B" w:rsidP="00D5117C">
      <w:pPr>
        <w:pStyle w:val="Style4"/>
        <w:widowControl/>
        <w:spacing w:line="240" w:lineRule="auto"/>
        <w:ind w:left="-284" w:right="-30" w:firstLine="709"/>
        <w:rPr>
          <w:rStyle w:val="FontStyle14"/>
          <w:sz w:val="24"/>
          <w:szCs w:val="24"/>
        </w:rPr>
      </w:pPr>
      <w:r w:rsidRPr="00D5117C">
        <w:t xml:space="preserve">Арбитражный суд Приднестровской Молдавской Республики в составе судьи </w:t>
      </w:r>
      <w:r w:rsidR="000C58D2">
        <w:t>Шевченко А. А.</w:t>
      </w:r>
      <w:r w:rsidRPr="00D5117C">
        <w:t>, рассмотрев в открытом судебном заседании заявление</w:t>
      </w:r>
      <w:r w:rsidR="000E763A" w:rsidRPr="00D5117C">
        <w:rPr>
          <w:rStyle w:val="FontStyle14"/>
          <w:sz w:val="24"/>
          <w:szCs w:val="24"/>
        </w:rPr>
        <w:t>общества с ограниченной ответственностью «</w:t>
      </w:r>
      <w:r w:rsidR="000C58D2">
        <w:rPr>
          <w:rStyle w:val="FontStyle14"/>
          <w:sz w:val="24"/>
          <w:szCs w:val="24"/>
        </w:rPr>
        <w:t>Технический центр безопасности в промышленности</w:t>
      </w:r>
      <w:r w:rsidR="000E763A" w:rsidRPr="00D5117C">
        <w:rPr>
          <w:rStyle w:val="FontStyle14"/>
          <w:sz w:val="24"/>
          <w:szCs w:val="24"/>
        </w:rPr>
        <w:t xml:space="preserve">» (г. Бендеры, ул. </w:t>
      </w:r>
      <w:r w:rsidR="000C58D2">
        <w:rPr>
          <w:rStyle w:val="FontStyle14"/>
          <w:sz w:val="24"/>
          <w:szCs w:val="24"/>
        </w:rPr>
        <w:t>З. Космодемьянской</w:t>
      </w:r>
      <w:r w:rsidR="000E763A" w:rsidRPr="00D5117C">
        <w:rPr>
          <w:rStyle w:val="FontStyle14"/>
          <w:sz w:val="24"/>
          <w:szCs w:val="24"/>
        </w:rPr>
        <w:t xml:space="preserve">, д. </w:t>
      </w:r>
      <w:r w:rsidR="000C58D2">
        <w:rPr>
          <w:rStyle w:val="FontStyle14"/>
          <w:sz w:val="24"/>
          <w:szCs w:val="24"/>
        </w:rPr>
        <w:t>53</w:t>
      </w:r>
      <w:r w:rsidR="000E763A" w:rsidRPr="00D5117C">
        <w:rPr>
          <w:rStyle w:val="FontStyle14"/>
          <w:sz w:val="24"/>
          <w:szCs w:val="24"/>
        </w:rPr>
        <w:t xml:space="preserve">, кв. </w:t>
      </w:r>
      <w:r w:rsidR="000C58D2">
        <w:rPr>
          <w:rStyle w:val="FontStyle14"/>
          <w:sz w:val="24"/>
          <w:szCs w:val="24"/>
        </w:rPr>
        <w:t>13</w:t>
      </w:r>
      <w:r w:rsidR="000E763A" w:rsidRPr="00D5117C">
        <w:rPr>
          <w:rStyle w:val="FontStyle14"/>
          <w:sz w:val="24"/>
          <w:szCs w:val="24"/>
        </w:rPr>
        <w:t>)</w:t>
      </w:r>
      <w:r w:rsidR="000C58D2">
        <w:rPr>
          <w:rStyle w:val="FontStyle14"/>
          <w:sz w:val="24"/>
          <w:szCs w:val="24"/>
        </w:rPr>
        <w:t xml:space="preserve"> (далее по тексту решения – ООО «ТЦБП», заявитель, общество)</w:t>
      </w:r>
      <w:r w:rsidR="000E763A" w:rsidRPr="00D5117C">
        <w:rPr>
          <w:rStyle w:val="FontStyle14"/>
          <w:sz w:val="24"/>
          <w:szCs w:val="24"/>
        </w:rPr>
        <w:t xml:space="preserve"> к </w:t>
      </w:r>
      <w:r w:rsidR="000C58D2">
        <w:rPr>
          <w:rStyle w:val="FontStyle14"/>
          <w:sz w:val="24"/>
          <w:szCs w:val="24"/>
        </w:rPr>
        <w:t>н</w:t>
      </w:r>
      <w:r w:rsidR="000E763A" w:rsidRPr="00D5117C">
        <w:rPr>
          <w:rStyle w:val="FontStyle14"/>
          <w:sz w:val="24"/>
          <w:szCs w:val="24"/>
        </w:rPr>
        <w:t>алоговой инспекции по г. Бендеры</w:t>
      </w:r>
      <w:r w:rsidR="000C58D2">
        <w:rPr>
          <w:rStyle w:val="FontStyle14"/>
          <w:sz w:val="24"/>
          <w:szCs w:val="24"/>
        </w:rPr>
        <w:t xml:space="preserve"> Государственной налоговой службы Министерства финансов Приднестровской Молдавской Республики</w:t>
      </w:r>
      <w:r w:rsidR="000E763A" w:rsidRPr="00D5117C">
        <w:rPr>
          <w:rStyle w:val="FontStyle14"/>
          <w:sz w:val="24"/>
          <w:szCs w:val="24"/>
        </w:rPr>
        <w:t xml:space="preserve"> (г. Бендеры, ул. Калинина, д. 17)</w:t>
      </w:r>
      <w:r w:rsidR="00551BAB">
        <w:rPr>
          <w:rStyle w:val="FontStyle14"/>
          <w:sz w:val="24"/>
          <w:szCs w:val="24"/>
        </w:rPr>
        <w:t xml:space="preserve"> (далее по тексту решения – налоговая инспекция по г. Бендеры</w:t>
      </w:r>
      <w:r w:rsidR="00175411">
        <w:rPr>
          <w:rStyle w:val="FontStyle14"/>
          <w:sz w:val="24"/>
          <w:szCs w:val="24"/>
        </w:rPr>
        <w:t>, налоговый орган</w:t>
      </w:r>
      <w:r w:rsidR="00551BAB">
        <w:rPr>
          <w:rStyle w:val="FontStyle14"/>
          <w:sz w:val="24"/>
          <w:szCs w:val="24"/>
        </w:rPr>
        <w:t>)</w:t>
      </w:r>
      <w:r w:rsidR="000E763A" w:rsidRPr="00D5117C">
        <w:rPr>
          <w:rStyle w:val="FontStyle14"/>
          <w:sz w:val="24"/>
          <w:szCs w:val="24"/>
        </w:rPr>
        <w:t xml:space="preserve"> о признании недействительным Предписания </w:t>
      </w:r>
      <w:r w:rsidR="00551BAB">
        <w:rPr>
          <w:rStyle w:val="FontStyle14"/>
          <w:sz w:val="24"/>
          <w:szCs w:val="24"/>
        </w:rPr>
        <w:t>н</w:t>
      </w:r>
      <w:r w:rsidR="000E763A" w:rsidRPr="00D5117C">
        <w:rPr>
          <w:rStyle w:val="FontStyle14"/>
          <w:sz w:val="24"/>
          <w:szCs w:val="24"/>
        </w:rPr>
        <w:t>алоговой инспекции по г. Бендеры от 5 августа 2019 года  № 113-021</w:t>
      </w:r>
      <w:r w:rsidR="00551BAB">
        <w:rPr>
          <w:rStyle w:val="FontStyle14"/>
          <w:sz w:val="24"/>
          <w:szCs w:val="24"/>
        </w:rPr>
        <w:t>1</w:t>
      </w:r>
      <w:r w:rsidR="000E763A" w:rsidRPr="00D5117C">
        <w:rPr>
          <w:rStyle w:val="FontStyle14"/>
          <w:sz w:val="24"/>
          <w:szCs w:val="24"/>
        </w:rPr>
        <w:t>-19 по акту мероприятия по контролю № 013-021</w:t>
      </w:r>
      <w:r w:rsidR="00551BAB">
        <w:rPr>
          <w:rStyle w:val="FontStyle14"/>
          <w:sz w:val="24"/>
          <w:szCs w:val="24"/>
        </w:rPr>
        <w:t>1</w:t>
      </w:r>
      <w:r w:rsidR="000E763A" w:rsidRPr="00D5117C">
        <w:rPr>
          <w:rStyle w:val="FontStyle14"/>
          <w:sz w:val="24"/>
          <w:szCs w:val="24"/>
        </w:rPr>
        <w:t xml:space="preserve">-19 от </w:t>
      </w:r>
      <w:r w:rsidR="00551BAB">
        <w:rPr>
          <w:rStyle w:val="FontStyle14"/>
          <w:sz w:val="24"/>
          <w:szCs w:val="24"/>
        </w:rPr>
        <w:t>25</w:t>
      </w:r>
      <w:r w:rsidR="000E763A" w:rsidRPr="00D5117C">
        <w:rPr>
          <w:rStyle w:val="FontStyle14"/>
          <w:sz w:val="24"/>
          <w:szCs w:val="24"/>
        </w:rPr>
        <w:t xml:space="preserve"> июля 2019 года, при участии представителей:</w:t>
      </w:r>
    </w:p>
    <w:p w:rsidR="000E763A" w:rsidRPr="00D5117C" w:rsidRDefault="000E763A" w:rsidP="00D5117C">
      <w:pPr>
        <w:pStyle w:val="Style4"/>
        <w:widowControl/>
        <w:spacing w:line="240" w:lineRule="auto"/>
        <w:ind w:left="-284" w:right="-30" w:firstLine="709"/>
        <w:rPr>
          <w:rStyle w:val="FontStyle14"/>
          <w:sz w:val="24"/>
          <w:szCs w:val="24"/>
        </w:rPr>
      </w:pPr>
      <w:r w:rsidRPr="00D5117C">
        <w:rPr>
          <w:rStyle w:val="FontStyle14"/>
          <w:sz w:val="24"/>
          <w:szCs w:val="24"/>
        </w:rPr>
        <w:t>ООО «</w:t>
      </w:r>
      <w:r w:rsidR="00222571">
        <w:rPr>
          <w:rStyle w:val="FontStyle14"/>
          <w:sz w:val="24"/>
          <w:szCs w:val="24"/>
        </w:rPr>
        <w:t>ТЦБП</w:t>
      </w:r>
      <w:r w:rsidRPr="00D5117C">
        <w:rPr>
          <w:rStyle w:val="FontStyle14"/>
          <w:sz w:val="24"/>
          <w:szCs w:val="24"/>
        </w:rPr>
        <w:t>» – Касаречи Д. А. по доверенности от 12 августа 2019 года</w:t>
      </w:r>
      <w:r w:rsidR="005B04EF">
        <w:rPr>
          <w:rStyle w:val="FontStyle14"/>
          <w:sz w:val="24"/>
          <w:szCs w:val="24"/>
        </w:rPr>
        <w:t xml:space="preserve"> б/н</w:t>
      </w:r>
      <w:r w:rsidRPr="00D5117C">
        <w:rPr>
          <w:rStyle w:val="FontStyle14"/>
          <w:sz w:val="24"/>
          <w:szCs w:val="24"/>
        </w:rPr>
        <w:t xml:space="preserve">, Левченко А.Ю. по доверенности № </w:t>
      </w:r>
      <w:r w:rsidR="00551BAB">
        <w:rPr>
          <w:rStyle w:val="FontStyle14"/>
          <w:sz w:val="24"/>
          <w:szCs w:val="24"/>
        </w:rPr>
        <w:t>13</w:t>
      </w:r>
      <w:r w:rsidRPr="00D5117C">
        <w:rPr>
          <w:rStyle w:val="FontStyle14"/>
          <w:sz w:val="24"/>
          <w:szCs w:val="24"/>
        </w:rPr>
        <w:t xml:space="preserve"> от 3 сентября 2019 года, </w:t>
      </w:r>
      <w:r w:rsidR="00B2349F">
        <w:rPr>
          <w:rStyle w:val="FontStyle14"/>
          <w:sz w:val="24"/>
          <w:szCs w:val="24"/>
        </w:rPr>
        <w:t>Ш</w:t>
      </w:r>
      <w:r w:rsidR="00D5117C" w:rsidRPr="00D5117C">
        <w:rPr>
          <w:rStyle w:val="FontStyle14"/>
          <w:sz w:val="24"/>
          <w:szCs w:val="24"/>
        </w:rPr>
        <w:t>евченко А.И. подоверенности от 2</w:t>
      </w:r>
      <w:r w:rsidR="005B04EF">
        <w:rPr>
          <w:rStyle w:val="FontStyle14"/>
          <w:sz w:val="24"/>
          <w:szCs w:val="24"/>
        </w:rPr>
        <w:t>3</w:t>
      </w:r>
      <w:r w:rsidR="00D5117C" w:rsidRPr="00D5117C">
        <w:rPr>
          <w:rStyle w:val="FontStyle14"/>
          <w:sz w:val="24"/>
          <w:szCs w:val="24"/>
        </w:rPr>
        <w:t xml:space="preserve"> августа 2019 года №</w:t>
      </w:r>
      <w:r w:rsidR="005B04EF">
        <w:rPr>
          <w:rStyle w:val="FontStyle14"/>
          <w:sz w:val="24"/>
          <w:szCs w:val="24"/>
        </w:rPr>
        <w:t xml:space="preserve"> 12</w:t>
      </w:r>
      <w:r w:rsidR="00D5117C" w:rsidRPr="00D5117C">
        <w:rPr>
          <w:rStyle w:val="FontStyle14"/>
          <w:sz w:val="24"/>
          <w:szCs w:val="24"/>
        </w:rPr>
        <w:t>,</w:t>
      </w:r>
    </w:p>
    <w:p w:rsidR="00D2641B" w:rsidRPr="00D5117C" w:rsidRDefault="005B04EF" w:rsidP="00D5117C">
      <w:pPr>
        <w:pStyle w:val="Style4"/>
        <w:widowControl/>
        <w:spacing w:line="240" w:lineRule="auto"/>
        <w:ind w:left="-284" w:right="-30" w:firstLine="709"/>
        <w:rPr>
          <w:rStyle w:val="FontStyle14"/>
          <w:sz w:val="24"/>
          <w:szCs w:val="24"/>
        </w:rPr>
      </w:pPr>
      <w:r>
        <w:rPr>
          <w:rStyle w:val="FontStyle14"/>
          <w:sz w:val="24"/>
          <w:szCs w:val="24"/>
        </w:rPr>
        <w:t>н</w:t>
      </w:r>
      <w:r w:rsidR="000E763A" w:rsidRPr="00D5117C">
        <w:rPr>
          <w:rStyle w:val="FontStyle14"/>
          <w:sz w:val="24"/>
          <w:szCs w:val="24"/>
        </w:rPr>
        <w:t xml:space="preserve">алоговой инспекции по г. Бендеры – </w:t>
      </w:r>
      <w:r w:rsidR="00551BAB">
        <w:rPr>
          <w:rStyle w:val="FontStyle14"/>
          <w:sz w:val="24"/>
          <w:szCs w:val="24"/>
        </w:rPr>
        <w:t>Петренко Г. А.</w:t>
      </w:r>
      <w:r w:rsidR="000E763A" w:rsidRPr="00D5117C">
        <w:rPr>
          <w:rStyle w:val="FontStyle14"/>
          <w:sz w:val="24"/>
          <w:szCs w:val="24"/>
        </w:rPr>
        <w:t xml:space="preserve"> по доверенности от </w:t>
      </w:r>
      <w:r w:rsidR="00551BAB">
        <w:rPr>
          <w:rStyle w:val="FontStyle14"/>
          <w:sz w:val="24"/>
          <w:szCs w:val="24"/>
        </w:rPr>
        <w:t>9сентября</w:t>
      </w:r>
      <w:r w:rsidR="000E763A" w:rsidRPr="00D5117C">
        <w:rPr>
          <w:rStyle w:val="FontStyle14"/>
          <w:sz w:val="24"/>
          <w:szCs w:val="24"/>
        </w:rPr>
        <w:t xml:space="preserve"> 2019 года № </w:t>
      </w:r>
      <w:r w:rsidR="00551BAB">
        <w:rPr>
          <w:rStyle w:val="FontStyle14"/>
          <w:sz w:val="24"/>
          <w:szCs w:val="24"/>
        </w:rPr>
        <w:t>35</w:t>
      </w:r>
      <w:r w:rsidR="000E763A" w:rsidRPr="00D5117C">
        <w:rPr>
          <w:rStyle w:val="FontStyle14"/>
          <w:sz w:val="24"/>
          <w:szCs w:val="24"/>
        </w:rPr>
        <w:t xml:space="preserve">, </w:t>
      </w:r>
      <w:r w:rsidR="00551BAB">
        <w:rPr>
          <w:rStyle w:val="FontStyle14"/>
          <w:sz w:val="24"/>
          <w:szCs w:val="24"/>
        </w:rPr>
        <w:t>Лупу М. Н.</w:t>
      </w:r>
      <w:r w:rsidR="000E763A" w:rsidRPr="00D5117C">
        <w:rPr>
          <w:rStyle w:val="FontStyle14"/>
          <w:sz w:val="24"/>
          <w:szCs w:val="24"/>
        </w:rPr>
        <w:t xml:space="preserve"> по доверенности от 21 января 2019 года № </w:t>
      </w:r>
      <w:r w:rsidR="00551BAB">
        <w:rPr>
          <w:rStyle w:val="FontStyle14"/>
          <w:sz w:val="24"/>
          <w:szCs w:val="24"/>
        </w:rPr>
        <w:t>11</w:t>
      </w:r>
      <w:r w:rsidR="00D2641B" w:rsidRPr="00D5117C">
        <w:rPr>
          <w:rStyle w:val="FontStyle14"/>
          <w:sz w:val="24"/>
          <w:szCs w:val="24"/>
        </w:rPr>
        <w:t xml:space="preserve">,  </w:t>
      </w:r>
    </w:p>
    <w:p w:rsidR="00D2641B" w:rsidRPr="00D5117C" w:rsidRDefault="005B04EF" w:rsidP="00D5117C">
      <w:pPr>
        <w:pStyle w:val="Style4"/>
        <w:widowControl/>
        <w:spacing w:line="240" w:lineRule="auto"/>
        <w:ind w:left="-284" w:right="-30" w:firstLine="709"/>
        <w:rPr>
          <w:rStyle w:val="FontStyle14"/>
          <w:sz w:val="24"/>
          <w:szCs w:val="24"/>
        </w:rPr>
      </w:pPr>
      <w:r>
        <w:rPr>
          <w:rStyle w:val="FontStyle14"/>
          <w:sz w:val="24"/>
          <w:szCs w:val="24"/>
        </w:rPr>
        <w:t>разъясн</w:t>
      </w:r>
      <w:r w:rsidR="00D2641B" w:rsidRPr="00D5117C">
        <w:rPr>
          <w:rStyle w:val="FontStyle14"/>
          <w:sz w:val="24"/>
          <w:szCs w:val="24"/>
        </w:rPr>
        <w:t>и</w:t>
      </w:r>
      <w:r>
        <w:rPr>
          <w:rStyle w:val="FontStyle14"/>
          <w:sz w:val="24"/>
          <w:szCs w:val="24"/>
        </w:rPr>
        <w:t>в</w:t>
      </w:r>
      <w:r w:rsidR="00D2641B" w:rsidRPr="00D5117C">
        <w:rPr>
          <w:rStyle w:val="FontStyle14"/>
          <w:sz w:val="24"/>
          <w:szCs w:val="24"/>
        </w:rPr>
        <w:t xml:space="preserve"> лицам, участвующим в деле, процессуальны</w:t>
      </w:r>
      <w:r>
        <w:rPr>
          <w:rStyle w:val="FontStyle14"/>
          <w:sz w:val="24"/>
          <w:szCs w:val="24"/>
        </w:rPr>
        <w:t>е</w:t>
      </w:r>
      <w:r w:rsidR="00D2641B" w:rsidRPr="00D5117C">
        <w:rPr>
          <w:rStyle w:val="FontStyle14"/>
          <w:sz w:val="24"/>
          <w:szCs w:val="24"/>
        </w:rPr>
        <w:t xml:space="preserve"> прав</w:t>
      </w:r>
      <w:r>
        <w:rPr>
          <w:rStyle w:val="FontStyle14"/>
          <w:sz w:val="24"/>
          <w:szCs w:val="24"/>
        </w:rPr>
        <w:t>а</w:t>
      </w:r>
      <w:r w:rsidR="00D2641B" w:rsidRPr="00D5117C">
        <w:rPr>
          <w:rStyle w:val="FontStyle14"/>
          <w:sz w:val="24"/>
          <w:szCs w:val="24"/>
        </w:rPr>
        <w:t xml:space="preserve"> и обязанност</w:t>
      </w:r>
      <w:r>
        <w:rPr>
          <w:rStyle w:val="FontStyle14"/>
          <w:sz w:val="24"/>
          <w:szCs w:val="24"/>
        </w:rPr>
        <w:t>и</w:t>
      </w:r>
      <w:r w:rsidR="00D2641B" w:rsidRPr="00D5117C">
        <w:rPr>
          <w:rStyle w:val="FontStyle14"/>
          <w:sz w:val="24"/>
          <w:szCs w:val="24"/>
        </w:rPr>
        <w:t>, предусмотренны</w:t>
      </w:r>
      <w:r>
        <w:rPr>
          <w:rStyle w:val="FontStyle14"/>
          <w:sz w:val="24"/>
          <w:szCs w:val="24"/>
        </w:rPr>
        <w:t>е</w:t>
      </w:r>
      <w:r w:rsidR="00D2641B" w:rsidRPr="00D5117C">
        <w:rPr>
          <w:rStyle w:val="FontStyle14"/>
          <w:sz w:val="24"/>
          <w:szCs w:val="24"/>
        </w:rPr>
        <w:t xml:space="preserve"> статьей 25 АПК ПМР, и при отсутствии отводов составу суда</w:t>
      </w:r>
    </w:p>
    <w:p w:rsidR="00D2641B" w:rsidRPr="00D5117C" w:rsidRDefault="00D2641B" w:rsidP="00D5117C">
      <w:pPr>
        <w:spacing w:after="0" w:line="240" w:lineRule="auto"/>
        <w:ind w:left="-284" w:right="-30" w:firstLine="709"/>
        <w:jc w:val="center"/>
        <w:rPr>
          <w:rFonts w:ascii="Times New Roman" w:hAnsi="Times New Roman" w:cs="Times New Roman"/>
          <w:b/>
          <w:sz w:val="24"/>
          <w:szCs w:val="24"/>
        </w:rPr>
      </w:pPr>
    </w:p>
    <w:p w:rsidR="00D2641B" w:rsidRPr="00D5117C" w:rsidRDefault="00D2641B" w:rsidP="00D5117C">
      <w:pPr>
        <w:spacing w:after="0" w:line="240" w:lineRule="auto"/>
        <w:ind w:left="-284" w:right="-30" w:firstLine="709"/>
        <w:jc w:val="center"/>
        <w:rPr>
          <w:rFonts w:ascii="Times New Roman" w:hAnsi="Times New Roman" w:cs="Times New Roman"/>
          <w:b/>
          <w:sz w:val="24"/>
          <w:szCs w:val="24"/>
        </w:rPr>
      </w:pPr>
      <w:r w:rsidRPr="00D5117C">
        <w:rPr>
          <w:rFonts w:ascii="Times New Roman" w:hAnsi="Times New Roman" w:cs="Times New Roman"/>
          <w:b/>
          <w:sz w:val="24"/>
          <w:szCs w:val="24"/>
        </w:rPr>
        <w:t>У С Т А Н О В И Л:</w:t>
      </w:r>
    </w:p>
    <w:p w:rsidR="00D2641B" w:rsidRPr="00D5117C" w:rsidRDefault="00D2641B" w:rsidP="00D5117C">
      <w:pPr>
        <w:spacing w:after="0" w:line="240" w:lineRule="auto"/>
        <w:ind w:left="-284" w:right="-30" w:firstLine="709"/>
        <w:jc w:val="center"/>
        <w:rPr>
          <w:rFonts w:ascii="Times New Roman" w:hAnsi="Times New Roman" w:cs="Times New Roman"/>
          <w:b/>
          <w:sz w:val="24"/>
          <w:szCs w:val="24"/>
        </w:rPr>
      </w:pPr>
    </w:p>
    <w:p w:rsidR="00D2641B" w:rsidRPr="00D5117C" w:rsidRDefault="00D2641B" w:rsidP="00D5117C">
      <w:pPr>
        <w:spacing w:after="0" w:line="240" w:lineRule="auto"/>
        <w:ind w:left="-284" w:right="-30" w:firstLine="709"/>
        <w:jc w:val="both"/>
        <w:rPr>
          <w:rFonts w:ascii="Times New Roman" w:hAnsi="Times New Roman" w:cs="Times New Roman"/>
          <w:sz w:val="24"/>
          <w:szCs w:val="24"/>
        </w:rPr>
      </w:pPr>
      <w:r w:rsidRPr="00D5117C">
        <w:rPr>
          <w:rFonts w:ascii="Times New Roman" w:hAnsi="Times New Roman" w:cs="Times New Roman"/>
          <w:sz w:val="24"/>
          <w:szCs w:val="24"/>
        </w:rPr>
        <w:t xml:space="preserve">заявление </w:t>
      </w:r>
      <w:r w:rsidR="00154F81">
        <w:rPr>
          <w:rStyle w:val="FontStyle14"/>
          <w:sz w:val="24"/>
          <w:szCs w:val="24"/>
        </w:rPr>
        <w:t>ООО «ТЦБП»</w:t>
      </w:r>
      <w:r w:rsidRPr="00D5117C">
        <w:rPr>
          <w:rStyle w:val="FontStyle14"/>
          <w:sz w:val="24"/>
          <w:szCs w:val="24"/>
        </w:rPr>
        <w:t xml:space="preserve"> о признании недействительным </w:t>
      </w:r>
      <w:r w:rsidR="005203B2" w:rsidRPr="00D5117C">
        <w:rPr>
          <w:rStyle w:val="FontStyle14"/>
          <w:sz w:val="24"/>
          <w:szCs w:val="24"/>
        </w:rPr>
        <w:t xml:space="preserve">Предписания </w:t>
      </w:r>
      <w:r w:rsidR="00154F81">
        <w:rPr>
          <w:rStyle w:val="FontStyle14"/>
          <w:sz w:val="24"/>
          <w:szCs w:val="24"/>
        </w:rPr>
        <w:t>н</w:t>
      </w:r>
      <w:r w:rsidR="005203B2" w:rsidRPr="00D5117C">
        <w:rPr>
          <w:rStyle w:val="FontStyle14"/>
          <w:sz w:val="24"/>
          <w:szCs w:val="24"/>
        </w:rPr>
        <w:t xml:space="preserve">алоговой инспекции по г. Бендеры </w:t>
      </w:r>
      <w:r w:rsidR="00154F81" w:rsidRPr="00D5117C">
        <w:rPr>
          <w:rStyle w:val="FontStyle14"/>
          <w:sz w:val="24"/>
          <w:szCs w:val="24"/>
        </w:rPr>
        <w:t>5 августа 2019 года  № 113-021</w:t>
      </w:r>
      <w:r w:rsidR="00154F81">
        <w:rPr>
          <w:rStyle w:val="FontStyle14"/>
          <w:sz w:val="24"/>
          <w:szCs w:val="24"/>
        </w:rPr>
        <w:t>1</w:t>
      </w:r>
      <w:r w:rsidR="00154F81" w:rsidRPr="00D5117C">
        <w:rPr>
          <w:rStyle w:val="FontStyle14"/>
          <w:sz w:val="24"/>
          <w:szCs w:val="24"/>
        </w:rPr>
        <w:t>-19 по акту мероприятия по контролю № 013-021</w:t>
      </w:r>
      <w:r w:rsidR="00154F81">
        <w:rPr>
          <w:rStyle w:val="FontStyle14"/>
          <w:sz w:val="24"/>
          <w:szCs w:val="24"/>
        </w:rPr>
        <w:t>1</w:t>
      </w:r>
      <w:r w:rsidR="00154F81" w:rsidRPr="00D5117C">
        <w:rPr>
          <w:rStyle w:val="FontStyle14"/>
          <w:sz w:val="24"/>
          <w:szCs w:val="24"/>
        </w:rPr>
        <w:t xml:space="preserve">-19от </w:t>
      </w:r>
      <w:r w:rsidR="00154F81">
        <w:rPr>
          <w:rStyle w:val="FontStyle14"/>
          <w:sz w:val="24"/>
          <w:szCs w:val="24"/>
        </w:rPr>
        <w:t>25</w:t>
      </w:r>
      <w:r w:rsidR="00154F81" w:rsidRPr="00D5117C">
        <w:rPr>
          <w:rStyle w:val="FontStyle14"/>
          <w:sz w:val="24"/>
          <w:szCs w:val="24"/>
        </w:rPr>
        <w:t xml:space="preserve"> июля 2019 года</w:t>
      </w:r>
      <w:r w:rsidRPr="00D5117C">
        <w:rPr>
          <w:rFonts w:ascii="Times New Roman" w:hAnsi="Times New Roman" w:cs="Times New Roman"/>
          <w:sz w:val="24"/>
          <w:szCs w:val="24"/>
        </w:rPr>
        <w:t xml:space="preserve">принято к производству Арбитражного суда определением от </w:t>
      </w:r>
      <w:r w:rsidR="005203B2" w:rsidRPr="00D5117C">
        <w:rPr>
          <w:rFonts w:ascii="Times New Roman" w:hAnsi="Times New Roman" w:cs="Times New Roman"/>
          <w:sz w:val="24"/>
          <w:szCs w:val="24"/>
        </w:rPr>
        <w:t xml:space="preserve">14 августа </w:t>
      </w:r>
      <w:r w:rsidRPr="00D5117C">
        <w:rPr>
          <w:rFonts w:ascii="Times New Roman" w:hAnsi="Times New Roman" w:cs="Times New Roman"/>
          <w:sz w:val="24"/>
          <w:szCs w:val="24"/>
        </w:rPr>
        <w:t xml:space="preserve">2019 года, слушание дела назначено на </w:t>
      </w:r>
      <w:r w:rsidR="00154F81">
        <w:rPr>
          <w:rFonts w:ascii="Times New Roman" w:hAnsi="Times New Roman" w:cs="Times New Roman"/>
          <w:sz w:val="24"/>
          <w:szCs w:val="24"/>
        </w:rPr>
        <w:t>30</w:t>
      </w:r>
      <w:r w:rsidR="005203B2" w:rsidRPr="00D5117C">
        <w:rPr>
          <w:rFonts w:ascii="Times New Roman" w:hAnsi="Times New Roman" w:cs="Times New Roman"/>
          <w:sz w:val="24"/>
          <w:szCs w:val="24"/>
        </w:rPr>
        <w:t xml:space="preserve"> августа</w:t>
      </w:r>
      <w:r w:rsidRPr="00D5117C">
        <w:rPr>
          <w:rFonts w:ascii="Times New Roman" w:hAnsi="Times New Roman" w:cs="Times New Roman"/>
          <w:sz w:val="24"/>
          <w:szCs w:val="24"/>
        </w:rPr>
        <w:t xml:space="preserve"> 2019 года. </w:t>
      </w:r>
    </w:p>
    <w:p w:rsidR="00D2641B" w:rsidRPr="00D5117C" w:rsidRDefault="00D2641B" w:rsidP="00D5117C">
      <w:pPr>
        <w:spacing w:after="0" w:line="240" w:lineRule="auto"/>
        <w:ind w:left="-284" w:right="-30" w:firstLine="709"/>
        <w:jc w:val="both"/>
        <w:rPr>
          <w:rFonts w:ascii="Times New Roman" w:hAnsi="Times New Roman" w:cs="Times New Roman"/>
          <w:color w:val="000000"/>
          <w:sz w:val="24"/>
          <w:szCs w:val="24"/>
        </w:rPr>
      </w:pPr>
      <w:r w:rsidRPr="00D5117C">
        <w:rPr>
          <w:rFonts w:ascii="Times New Roman" w:hAnsi="Times New Roman" w:cs="Times New Roman"/>
          <w:color w:val="000000"/>
          <w:sz w:val="24"/>
          <w:szCs w:val="24"/>
        </w:rPr>
        <w:t xml:space="preserve">Рассмотрение дела откладывалось по основаниям, изложенным в </w:t>
      </w:r>
      <w:r w:rsidR="005203B2" w:rsidRPr="00D5117C">
        <w:rPr>
          <w:rFonts w:ascii="Times New Roman" w:hAnsi="Times New Roman" w:cs="Times New Roman"/>
          <w:color w:val="000000"/>
          <w:sz w:val="24"/>
          <w:szCs w:val="24"/>
        </w:rPr>
        <w:t>соответствующих определениях суда</w:t>
      </w:r>
      <w:r w:rsidRPr="00D5117C">
        <w:rPr>
          <w:rFonts w:ascii="Times New Roman" w:hAnsi="Times New Roman" w:cs="Times New Roman"/>
          <w:color w:val="000000"/>
          <w:sz w:val="24"/>
          <w:szCs w:val="24"/>
        </w:rPr>
        <w:t>.</w:t>
      </w:r>
    </w:p>
    <w:p w:rsidR="00D2641B" w:rsidRPr="00D5117C" w:rsidRDefault="00D2641B" w:rsidP="00D5117C">
      <w:pPr>
        <w:spacing w:after="0" w:line="240" w:lineRule="auto"/>
        <w:ind w:left="-284" w:right="-30" w:firstLine="709"/>
        <w:jc w:val="both"/>
        <w:rPr>
          <w:rFonts w:ascii="Times New Roman" w:hAnsi="Times New Roman" w:cs="Times New Roman"/>
          <w:color w:val="000000"/>
          <w:sz w:val="24"/>
          <w:szCs w:val="24"/>
        </w:rPr>
      </w:pPr>
      <w:r w:rsidRPr="00D5117C">
        <w:rPr>
          <w:rFonts w:ascii="Times New Roman" w:hAnsi="Times New Roman" w:cs="Times New Roman"/>
          <w:color w:val="000000"/>
          <w:sz w:val="24"/>
          <w:szCs w:val="24"/>
        </w:rPr>
        <w:t xml:space="preserve">Окончательно дело рассмотрено </w:t>
      </w:r>
      <w:r w:rsidR="005203B2" w:rsidRPr="00D5117C">
        <w:rPr>
          <w:rFonts w:ascii="Times New Roman" w:hAnsi="Times New Roman" w:cs="Times New Roman"/>
          <w:color w:val="000000"/>
          <w:sz w:val="24"/>
          <w:szCs w:val="24"/>
        </w:rPr>
        <w:t xml:space="preserve">по существу </w:t>
      </w:r>
      <w:r w:rsidRPr="00D5117C">
        <w:rPr>
          <w:rFonts w:ascii="Times New Roman" w:hAnsi="Times New Roman" w:cs="Times New Roman"/>
          <w:color w:val="000000"/>
          <w:sz w:val="24"/>
          <w:szCs w:val="24"/>
        </w:rPr>
        <w:t xml:space="preserve">в судебном заседании </w:t>
      </w:r>
      <w:r w:rsidR="00154F81">
        <w:rPr>
          <w:rFonts w:ascii="Times New Roman" w:hAnsi="Times New Roman" w:cs="Times New Roman"/>
          <w:color w:val="000000"/>
          <w:sz w:val="24"/>
          <w:szCs w:val="24"/>
        </w:rPr>
        <w:t>7</w:t>
      </w:r>
      <w:r w:rsidR="005203B2" w:rsidRPr="00D5117C">
        <w:rPr>
          <w:rFonts w:ascii="Times New Roman" w:hAnsi="Times New Roman" w:cs="Times New Roman"/>
          <w:color w:val="000000"/>
          <w:sz w:val="24"/>
          <w:szCs w:val="24"/>
        </w:rPr>
        <w:t xml:space="preserve"> октября</w:t>
      </w:r>
      <w:r w:rsidRPr="00D5117C">
        <w:rPr>
          <w:rFonts w:ascii="Times New Roman" w:hAnsi="Times New Roman" w:cs="Times New Roman"/>
          <w:color w:val="000000"/>
          <w:sz w:val="24"/>
          <w:szCs w:val="24"/>
        </w:rPr>
        <w:t xml:space="preserve"> 2019  года, в котором представителям лиц, участвующих в деле, оглашена резолютивная часть решения. Полный текст решения изготовлен </w:t>
      </w:r>
      <w:r w:rsidR="00154F81">
        <w:rPr>
          <w:rFonts w:ascii="Times New Roman" w:hAnsi="Times New Roman" w:cs="Times New Roman"/>
          <w:color w:val="000000"/>
          <w:sz w:val="24"/>
          <w:szCs w:val="24"/>
        </w:rPr>
        <w:t>14</w:t>
      </w:r>
      <w:r w:rsidR="005203B2" w:rsidRPr="00D5117C">
        <w:rPr>
          <w:rFonts w:ascii="Times New Roman" w:hAnsi="Times New Roman" w:cs="Times New Roman"/>
          <w:color w:val="000000"/>
          <w:sz w:val="24"/>
          <w:szCs w:val="24"/>
        </w:rPr>
        <w:t xml:space="preserve"> октября 2019 </w:t>
      </w:r>
      <w:r w:rsidRPr="00D5117C">
        <w:rPr>
          <w:rFonts w:ascii="Times New Roman" w:hAnsi="Times New Roman" w:cs="Times New Roman"/>
          <w:color w:val="000000"/>
          <w:sz w:val="24"/>
          <w:szCs w:val="24"/>
        </w:rPr>
        <w:t>года.</w:t>
      </w:r>
    </w:p>
    <w:p w:rsidR="00D2641B" w:rsidRPr="00D5117C" w:rsidRDefault="00D2641B" w:rsidP="00D5117C">
      <w:pPr>
        <w:spacing w:after="0" w:line="240" w:lineRule="auto"/>
        <w:ind w:left="-284" w:right="-30" w:firstLine="709"/>
        <w:jc w:val="both"/>
        <w:rPr>
          <w:rFonts w:ascii="Times New Roman" w:hAnsi="Times New Roman" w:cs="Times New Roman"/>
          <w:color w:val="000000"/>
          <w:sz w:val="24"/>
          <w:szCs w:val="24"/>
        </w:rPr>
      </w:pPr>
    </w:p>
    <w:p w:rsidR="00D2641B" w:rsidRPr="00D5117C" w:rsidRDefault="00D2641B" w:rsidP="00D5117C">
      <w:pPr>
        <w:spacing w:after="0" w:line="240" w:lineRule="auto"/>
        <w:ind w:left="-284" w:right="-30" w:firstLine="709"/>
        <w:jc w:val="both"/>
        <w:rPr>
          <w:rFonts w:ascii="Times New Roman" w:hAnsi="Times New Roman" w:cs="Times New Roman"/>
          <w:sz w:val="24"/>
          <w:szCs w:val="24"/>
        </w:rPr>
      </w:pPr>
      <w:r w:rsidRPr="00D5117C">
        <w:rPr>
          <w:rFonts w:ascii="Times New Roman" w:hAnsi="Times New Roman" w:cs="Times New Roman"/>
          <w:b/>
          <w:color w:val="000000"/>
          <w:sz w:val="24"/>
          <w:szCs w:val="24"/>
        </w:rPr>
        <w:t>ООО «</w:t>
      </w:r>
      <w:r w:rsidR="00366780">
        <w:rPr>
          <w:rFonts w:ascii="Times New Roman" w:hAnsi="Times New Roman" w:cs="Times New Roman"/>
          <w:b/>
          <w:color w:val="000000"/>
          <w:sz w:val="24"/>
          <w:szCs w:val="24"/>
        </w:rPr>
        <w:t>ТЦБП</w:t>
      </w:r>
      <w:r w:rsidRPr="00D5117C">
        <w:rPr>
          <w:rFonts w:ascii="Times New Roman" w:hAnsi="Times New Roman" w:cs="Times New Roman"/>
          <w:b/>
          <w:color w:val="000000"/>
          <w:sz w:val="24"/>
          <w:szCs w:val="24"/>
        </w:rPr>
        <w:t>»</w:t>
      </w:r>
      <w:r w:rsidRPr="00D5117C">
        <w:rPr>
          <w:rFonts w:ascii="Times New Roman" w:hAnsi="Times New Roman" w:cs="Times New Roman"/>
          <w:color w:val="000000"/>
          <w:sz w:val="24"/>
          <w:szCs w:val="24"/>
        </w:rPr>
        <w:t xml:space="preserve"> в ходе судебного разбирательства поддерживало заявленные требования в полном объеме, при этом приводило следующие аргументы. </w:t>
      </w:r>
    </w:p>
    <w:p w:rsidR="001C676B"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t>В отношении ООО «</w:t>
      </w:r>
      <w:r w:rsidR="00366780">
        <w:rPr>
          <w:rFonts w:ascii="Times New Roman" w:hAnsi="Times New Roman"/>
          <w:sz w:val="24"/>
          <w:szCs w:val="24"/>
        </w:rPr>
        <w:t>ТЦБП</w:t>
      </w:r>
      <w:r w:rsidRPr="00D5117C">
        <w:rPr>
          <w:rFonts w:ascii="Times New Roman" w:hAnsi="Times New Roman"/>
          <w:sz w:val="24"/>
          <w:szCs w:val="24"/>
        </w:rPr>
        <w:t xml:space="preserve">» </w:t>
      </w:r>
      <w:r w:rsidR="00366780">
        <w:rPr>
          <w:rFonts w:ascii="Times New Roman" w:hAnsi="Times New Roman"/>
          <w:sz w:val="24"/>
          <w:szCs w:val="24"/>
        </w:rPr>
        <w:t>н</w:t>
      </w:r>
      <w:r w:rsidRPr="00D5117C">
        <w:rPr>
          <w:rFonts w:ascii="Times New Roman" w:hAnsi="Times New Roman"/>
          <w:sz w:val="24"/>
          <w:szCs w:val="24"/>
        </w:rPr>
        <w:t xml:space="preserve">алоговой инспекцией по г. Бендеры было проведено плановое контрольное мероприятие </w:t>
      </w:r>
      <w:r w:rsidR="001C676B" w:rsidRPr="001C676B">
        <w:rPr>
          <w:rFonts w:ascii="Times New Roman" w:hAnsi="Times New Roman"/>
          <w:sz w:val="24"/>
          <w:szCs w:val="24"/>
        </w:rPr>
        <w:t>за период с 2013 года по 2019 год</w:t>
      </w:r>
      <w:r w:rsidRPr="00D5117C">
        <w:rPr>
          <w:rFonts w:ascii="Times New Roman" w:hAnsi="Times New Roman"/>
          <w:sz w:val="24"/>
          <w:szCs w:val="24"/>
        </w:rPr>
        <w:t xml:space="preserve">. </w:t>
      </w:r>
    </w:p>
    <w:p w:rsidR="006A75E6" w:rsidRPr="00D5117C" w:rsidRDefault="006A75E6" w:rsidP="00D5117C">
      <w:pPr>
        <w:pStyle w:val="13"/>
        <w:ind w:left="-284" w:firstLine="709"/>
        <w:jc w:val="both"/>
        <w:rPr>
          <w:rFonts w:ascii="Times New Roman" w:hAnsi="Times New Roman"/>
          <w:sz w:val="24"/>
          <w:szCs w:val="24"/>
        </w:rPr>
      </w:pPr>
      <w:r w:rsidRPr="00D5117C">
        <w:rPr>
          <w:rFonts w:ascii="Times New Roman" w:hAnsi="Times New Roman"/>
          <w:sz w:val="24"/>
          <w:szCs w:val="24"/>
        </w:rPr>
        <w:lastRenderedPageBreak/>
        <w:t>По итогам проверки должностными лицами налогового органа был составлен Акт № 013-021</w:t>
      </w:r>
      <w:r w:rsidR="00A61E67">
        <w:rPr>
          <w:rFonts w:ascii="Times New Roman" w:hAnsi="Times New Roman"/>
          <w:sz w:val="24"/>
          <w:szCs w:val="24"/>
        </w:rPr>
        <w:t>1</w:t>
      </w:r>
      <w:r w:rsidRPr="00D5117C">
        <w:rPr>
          <w:rFonts w:ascii="Times New Roman" w:hAnsi="Times New Roman"/>
          <w:sz w:val="24"/>
          <w:szCs w:val="24"/>
        </w:rPr>
        <w:t xml:space="preserve">-19 от </w:t>
      </w:r>
      <w:r w:rsidR="00A61E67">
        <w:rPr>
          <w:rFonts w:ascii="Times New Roman" w:hAnsi="Times New Roman"/>
          <w:sz w:val="24"/>
          <w:szCs w:val="24"/>
        </w:rPr>
        <w:t>25 июля 2019</w:t>
      </w:r>
      <w:r w:rsidRPr="00D5117C">
        <w:rPr>
          <w:rFonts w:ascii="Times New Roman" w:hAnsi="Times New Roman"/>
          <w:sz w:val="24"/>
          <w:szCs w:val="24"/>
        </w:rPr>
        <w:t xml:space="preserve"> года мероприятия по контролю в отношении ООО «</w:t>
      </w:r>
      <w:r w:rsidR="00A61E67">
        <w:rPr>
          <w:rFonts w:ascii="Times New Roman" w:hAnsi="Times New Roman"/>
          <w:sz w:val="24"/>
          <w:szCs w:val="24"/>
        </w:rPr>
        <w:t>ТЦБП</w:t>
      </w:r>
      <w:r w:rsidRPr="00D5117C">
        <w:rPr>
          <w:rFonts w:ascii="Times New Roman" w:hAnsi="Times New Roman"/>
          <w:sz w:val="24"/>
          <w:szCs w:val="24"/>
        </w:rPr>
        <w:t>».</w:t>
      </w:r>
    </w:p>
    <w:p w:rsidR="006A75E6" w:rsidRPr="00D5117C" w:rsidRDefault="00A61E67" w:rsidP="00D5117C">
      <w:pPr>
        <w:pStyle w:val="13"/>
        <w:ind w:left="-284" w:firstLine="709"/>
        <w:jc w:val="both"/>
        <w:rPr>
          <w:rFonts w:ascii="Times New Roman" w:hAnsi="Times New Roman"/>
          <w:sz w:val="24"/>
          <w:szCs w:val="24"/>
        </w:rPr>
      </w:pPr>
      <w:r>
        <w:rPr>
          <w:rFonts w:ascii="Times New Roman" w:hAnsi="Times New Roman"/>
          <w:sz w:val="24"/>
          <w:szCs w:val="24"/>
        </w:rPr>
        <w:t>5 августа 2019 годаналоговым</w:t>
      </w:r>
      <w:r w:rsidR="006A75E6" w:rsidRPr="00D5117C">
        <w:rPr>
          <w:rFonts w:ascii="Times New Roman" w:hAnsi="Times New Roman"/>
          <w:sz w:val="24"/>
          <w:szCs w:val="24"/>
        </w:rPr>
        <w:t xml:space="preserve"> органом было вынесено предписание № </w:t>
      </w:r>
      <w:r w:rsidR="008B60C9">
        <w:rPr>
          <w:rFonts w:ascii="Times New Roman" w:hAnsi="Times New Roman"/>
          <w:sz w:val="24"/>
          <w:szCs w:val="24"/>
        </w:rPr>
        <w:t>0</w:t>
      </w:r>
      <w:r w:rsidR="006A75E6" w:rsidRPr="00D5117C">
        <w:rPr>
          <w:rFonts w:ascii="Times New Roman" w:hAnsi="Times New Roman"/>
          <w:sz w:val="24"/>
          <w:szCs w:val="24"/>
        </w:rPr>
        <w:t>13-021</w:t>
      </w:r>
      <w:r>
        <w:rPr>
          <w:rFonts w:ascii="Times New Roman" w:hAnsi="Times New Roman"/>
          <w:sz w:val="24"/>
          <w:szCs w:val="24"/>
        </w:rPr>
        <w:t>1</w:t>
      </w:r>
      <w:r w:rsidR="006A75E6" w:rsidRPr="00D5117C">
        <w:rPr>
          <w:rFonts w:ascii="Times New Roman" w:hAnsi="Times New Roman"/>
          <w:sz w:val="24"/>
          <w:szCs w:val="24"/>
        </w:rPr>
        <w:t>-19</w:t>
      </w:r>
      <w:r>
        <w:rPr>
          <w:rFonts w:ascii="Times New Roman" w:hAnsi="Times New Roman"/>
          <w:sz w:val="24"/>
          <w:szCs w:val="24"/>
        </w:rPr>
        <w:t xml:space="preserve">,                                           </w:t>
      </w:r>
      <w:r w:rsidR="006A75E6" w:rsidRPr="00D5117C">
        <w:rPr>
          <w:rFonts w:ascii="Times New Roman" w:hAnsi="Times New Roman"/>
          <w:sz w:val="24"/>
          <w:szCs w:val="24"/>
        </w:rPr>
        <w:t xml:space="preserve"> в соответствии с которым ООО «</w:t>
      </w:r>
      <w:r>
        <w:rPr>
          <w:rFonts w:ascii="Times New Roman" w:hAnsi="Times New Roman"/>
          <w:sz w:val="24"/>
          <w:szCs w:val="24"/>
        </w:rPr>
        <w:t>ТЦБП</w:t>
      </w:r>
      <w:r w:rsidR="006A75E6" w:rsidRPr="00D5117C">
        <w:rPr>
          <w:rFonts w:ascii="Times New Roman" w:hAnsi="Times New Roman"/>
          <w:sz w:val="24"/>
          <w:szCs w:val="24"/>
        </w:rPr>
        <w:t xml:space="preserve">» вменено в обязанность перечислить </w:t>
      </w:r>
      <w:r w:rsidR="00B0478D">
        <w:rPr>
          <w:rFonts w:ascii="Times New Roman" w:hAnsi="Times New Roman"/>
          <w:sz w:val="24"/>
          <w:szCs w:val="24"/>
        </w:rPr>
        <w:t xml:space="preserve">в установленный в предписании срок </w:t>
      </w:r>
      <w:r w:rsidR="006A75E6" w:rsidRPr="00D5117C">
        <w:rPr>
          <w:rFonts w:ascii="Times New Roman" w:hAnsi="Times New Roman"/>
          <w:sz w:val="24"/>
          <w:szCs w:val="24"/>
        </w:rPr>
        <w:t xml:space="preserve">сумму в размере </w:t>
      </w:r>
      <w:r w:rsidR="00B0478D">
        <w:rPr>
          <w:rFonts w:ascii="Times New Roman" w:hAnsi="Times New Roman"/>
          <w:sz w:val="24"/>
          <w:szCs w:val="24"/>
        </w:rPr>
        <w:t>269830</w:t>
      </w:r>
      <w:r w:rsidR="006A75E6" w:rsidRPr="00D5117C">
        <w:rPr>
          <w:rFonts w:ascii="Times New Roman" w:hAnsi="Times New Roman"/>
          <w:sz w:val="24"/>
          <w:szCs w:val="24"/>
        </w:rPr>
        <w:t xml:space="preserve">, </w:t>
      </w:r>
      <w:r w:rsidR="00B0478D">
        <w:rPr>
          <w:rFonts w:ascii="Times New Roman" w:hAnsi="Times New Roman"/>
          <w:sz w:val="24"/>
          <w:szCs w:val="24"/>
        </w:rPr>
        <w:t>11</w:t>
      </w:r>
      <w:r w:rsidR="006A75E6" w:rsidRPr="00D5117C">
        <w:rPr>
          <w:rFonts w:ascii="Times New Roman" w:hAnsi="Times New Roman"/>
          <w:sz w:val="24"/>
          <w:szCs w:val="24"/>
        </w:rPr>
        <w:t xml:space="preserve"> рублей ПМР.</w:t>
      </w:r>
    </w:p>
    <w:p w:rsidR="006A75E6" w:rsidRPr="00D5117C" w:rsidRDefault="006A75E6" w:rsidP="00D5117C">
      <w:pPr>
        <w:pStyle w:val="13"/>
        <w:ind w:left="-284" w:firstLine="709"/>
        <w:jc w:val="both"/>
        <w:rPr>
          <w:rFonts w:ascii="Times New Roman" w:hAnsi="Times New Roman"/>
          <w:sz w:val="24"/>
          <w:szCs w:val="24"/>
          <w:highlight w:val="yellow"/>
        </w:rPr>
      </w:pPr>
      <w:r w:rsidRPr="00D5117C">
        <w:rPr>
          <w:rFonts w:ascii="Times New Roman" w:hAnsi="Times New Roman"/>
          <w:sz w:val="24"/>
          <w:szCs w:val="24"/>
        </w:rPr>
        <w:t>ООО «</w:t>
      </w:r>
      <w:r w:rsidR="001E05D2">
        <w:rPr>
          <w:rFonts w:ascii="Times New Roman" w:hAnsi="Times New Roman"/>
          <w:sz w:val="24"/>
          <w:szCs w:val="24"/>
        </w:rPr>
        <w:t>ТЦБП</w:t>
      </w:r>
      <w:r w:rsidRPr="00D5117C">
        <w:rPr>
          <w:rFonts w:ascii="Times New Roman" w:hAnsi="Times New Roman"/>
          <w:sz w:val="24"/>
          <w:szCs w:val="24"/>
        </w:rPr>
        <w:t xml:space="preserve">» полагает, что контрольное мероприятие было проведено с нарушениями действующего законодательства ПМР, </w:t>
      </w:r>
      <w:r w:rsidR="001B2959" w:rsidRPr="00D5117C">
        <w:rPr>
          <w:rFonts w:ascii="Times New Roman" w:hAnsi="Times New Roman"/>
          <w:sz w:val="24"/>
          <w:szCs w:val="24"/>
        </w:rPr>
        <w:t xml:space="preserve">а </w:t>
      </w:r>
      <w:r w:rsidRPr="00D5117C">
        <w:rPr>
          <w:rFonts w:ascii="Times New Roman" w:hAnsi="Times New Roman"/>
          <w:sz w:val="24"/>
          <w:szCs w:val="24"/>
        </w:rPr>
        <w:t>предписание прин</w:t>
      </w:r>
      <w:r w:rsidR="001B2959" w:rsidRPr="00D5117C">
        <w:rPr>
          <w:rFonts w:ascii="Times New Roman" w:hAnsi="Times New Roman"/>
          <w:sz w:val="24"/>
          <w:szCs w:val="24"/>
        </w:rPr>
        <w:t>ято незаконно и необоснованно в</w:t>
      </w:r>
      <w:r w:rsidRPr="00D5117C">
        <w:rPr>
          <w:rFonts w:ascii="Times New Roman" w:hAnsi="Times New Roman"/>
          <w:sz w:val="24"/>
          <w:szCs w:val="24"/>
        </w:rPr>
        <w:t xml:space="preserve">виду следующего. </w:t>
      </w:r>
    </w:p>
    <w:p w:rsidR="008B60C9" w:rsidRPr="008B60C9" w:rsidRDefault="008B60C9" w:rsidP="008B60C9">
      <w:pPr>
        <w:pStyle w:val="13"/>
        <w:ind w:left="-284" w:firstLine="709"/>
        <w:jc w:val="both"/>
        <w:rPr>
          <w:rFonts w:ascii="Times New Roman" w:hAnsi="Times New Roman"/>
          <w:sz w:val="24"/>
          <w:szCs w:val="24"/>
        </w:rPr>
      </w:pPr>
      <w:r w:rsidRPr="008B60C9">
        <w:rPr>
          <w:rFonts w:ascii="Times New Roman" w:hAnsi="Times New Roman"/>
          <w:sz w:val="24"/>
          <w:szCs w:val="24"/>
        </w:rPr>
        <w:t xml:space="preserve">05.08.2019 года </w:t>
      </w:r>
      <w:r w:rsidR="00FB526B">
        <w:rPr>
          <w:rFonts w:ascii="Times New Roman" w:hAnsi="Times New Roman"/>
          <w:sz w:val="24"/>
          <w:szCs w:val="24"/>
        </w:rPr>
        <w:t>налоговым</w:t>
      </w:r>
      <w:r w:rsidRPr="008B60C9">
        <w:rPr>
          <w:rFonts w:ascii="Times New Roman" w:hAnsi="Times New Roman"/>
          <w:sz w:val="24"/>
          <w:szCs w:val="24"/>
        </w:rPr>
        <w:t xml:space="preserve"> органом было вынесено предписание № 113-0211-19 по акту мероприятия по контролю № 013-0211-19 от 25.07.2019 года об уплате налогов сборов и иных обязательных платежей, начисленных по результатам планового мероприятия по контролю и об устранении нарушений налогового и иного законодательства ПМР, в соответствии с которым ООО «</w:t>
      </w:r>
      <w:r w:rsidR="00FB526B">
        <w:rPr>
          <w:rFonts w:ascii="Times New Roman" w:hAnsi="Times New Roman"/>
          <w:sz w:val="24"/>
          <w:szCs w:val="24"/>
        </w:rPr>
        <w:t>ТЦБП</w:t>
      </w:r>
      <w:r w:rsidRPr="008B60C9">
        <w:rPr>
          <w:rFonts w:ascii="Times New Roman" w:hAnsi="Times New Roman"/>
          <w:sz w:val="24"/>
          <w:szCs w:val="24"/>
        </w:rPr>
        <w:t>» вменено в обязанность перечислить сумму в размере 269830 (двести шестьдесят девять тысяч восемьсот тридцать) рублей, 11 копеек ПМР.</w:t>
      </w:r>
    </w:p>
    <w:p w:rsidR="008B60C9" w:rsidRPr="008B60C9" w:rsidRDefault="008B60C9" w:rsidP="008B60C9">
      <w:pPr>
        <w:pStyle w:val="13"/>
        <w:ind w:left="-284" w:firstLine="709"/>
        <w:jc w:val="both"/>
        <w:rPr>
          <w:rFonts w:ascii="Times New Roman" w:hAnsi="Times New Roman"/>
          <w:sz w:val="24"/>
          <w:szCs w:val="24"/>
        </w:rPr>
      </w:pPr>
      <w:r w:rsidRPr="008B60C9">
        <w:rPr>
          <w:rFonts w:ascii="Times New Roman" w:hAnsi="Times New Roman"/>
          <w:sz w:val="24"/>
          <w:szCs w:val="24"/>
        </w:rPr>
        <w:t>ООО «</w:t>
      </w:r>
      <w:r>
        <w:rPr>
          <w:rFonts w:ascii="Times New Roman" w:hAnsi="Times New Roman"/>
          <w:sz w:val="24"/>
          <w:szCs w:val="24"/>
        </w:rPr>
        <w:t>ТЦБП</w:t>
      </w:r>
      <w:r w:rsidRPr="008B60C9">
        <w:rPr>
          <w:rFonts w:ascii="Times New Roman" w:hAnsi="Times New Roman"/>
          <w:sz w:val="24"/>
          <w:szCs w:val="24"/>
        </w:rPr>
        <w:t xml:space="preserve">» полагает незаконным утверждение налоговой инспекции, </w:t>
      </w:r>
      <w:r>
        <w:rPr>
          <w:rFonts w:ascii="Times New Roman" w:hAnsi="Times New Roman"/>
          <w:sz w:val="24"/>
          <w:szCs w:val="24"/>
        </w:rPr>
        <w:t>поскольку</w:t>
      </w:r>
      <w:r w:rsidRPr="008B60C9">
        <w:rPr>
          <w:rFonts w:ascii="Times New Roman" w:hAnsi="Times New Roman"/>
          <w:sz w:val="24"/>
          <w:szCs w:val="24"/>
        </w:rPr>
        <w:t xml:space="preserve"> организацией была неверно определена списочная численность работников, а именно без учета всего срока действия договоров личного найма, что привело к занижению налогооблагаемой базы по подоходному налогу и единому социальному налогу.</w:t>
      </w:r>
    </w:p>
    <w:p w:rsidR="008B60C9" w:rsidRPr="008B60C9" w:rsidRDefault="008B60C9" w:rsidP="008B60C9">
      <w:pPr>
        <w:pStyle w:val="13"/>
        <w:ind w:left="-284" w:firstLine="709"/>
        <w:jc w:val="both"/>
        <w:rPr>
          <w:rFonts w:ascii="Times New Roman" w:hAnsi="Times New Roman"/>
          <w:sz w:val="24"/>
          <w:szCs w:val="24"/>
        </w:rPr>
      </w:pPr>
      <w:r w:rsidRPr="008B60C9">
        <w:rPr>
          <w:rFonts w:ascii="Times New Roman" w:hAnsi="Times New Roman"/>
          <w:sz w:val="24"/>
          <w:szCs w:val="24"/>
        </w:rPr>
        <w:t>ООО «</w:t>
      </w:r>
      <w:r>
        <w:rPr>
          <w:rFonts w:ascii="Times New Roman" w:hAnsi="Times New Roman"/>
          <w:sz w:val="24"/>
          <w:szCs w:val="24"/>
        </w:rPr>
        <w:t>ТЦБП</w:t>
      </w:r>
      <w:r w:rsidRPr="008B60C9">
        <w:rPr>
          <w:rFonts w:ascii="Times New Roman" w:hAnsi="Times New Roman"/>
          <w:sz w:val="24"/>
          <w:szCs w:val="24"/>
        </w:rPr>
        <w:t>» в 2016-2019 годы заключало договоры личного найма с:</w:t>
      </w:r>
    </w:p>
    <w:p w:rsidR="008B60C9" w:rsidRPr="008B60C9" w:rsidRDefault="008B60C9" w:rsidP="008B60C9">
      <w:pPr>
        <w:pStyle w:val="13"/>
        <w:ind w:left="-284" w:firstLine="709"/>
        <w:jc w:val="both"/>
        <w:rPr>
          <w:rFonts w:ascii="Times New Roman" w:hAnsi="Times New Roman"/>
          <w:sz w:val="24"/>
          <w:szCs w:val="24"/>
        </w:rPr>
      </w:pPr>
      <w:r w:rsidRPr="008B60C9">
        <w:rPr>
          <w:rFonts w:ascii="Times New Roman" w:hAnsi="Times New Roman"/>
          <w:sz w:val="24"/>
          <w:szCs w:val="24"/>
        </w:rPr>
        <w:t>-Рошка В.В. (2016г.);</w:t>
      </w:r>
    </w:p>
    <w:p w:rsidR="008B60C9" w:rsidRPr="008B60C9" w:rsidRDefault="008B60C9" w:rsidP="008B60C9">
      <w:pPr>
        <w:pStyle w:val="13"/>
        <w:ind w:left="-284" w:firstLine="709"/>
        <w:jc w:val="both"/>
        <w:rPr>
          <w:rFonts w:ascii="Times New Roman" w:hAnsi="Times New Roman"/>
          <w:sz w:val="24"/>
          <w:szCs w:val="24"/>
        </w:rPr>
      </w:pPr>
      <w:r w:rsidRPr="008B60C9">
        <w:rPr>
          <w:rFonts w:ascii="Times New Roman" w:hAnsi="Times New Roman"/>
          <w:sz w:val="24"/>
          <w:szCs w:val="24"/>
        </w:rPr>
        <w:t>-Калягин Е.А., Лысенко В.Н., Зинченко П.Л., Кобылянский В.И., Крупеников Д.В. (2018г.)</w:t>
      </w:r>
    </w:p>
    <w:p w:rsidR="008B60C9" w:rsidRPr="008B60C9" w:rsidRDefault="008B60C9" w:rsidP="008B60C9">
      <w:pPr>
        <w:pStyle w:val="13"/>
        <w:ind w:left="-284" w:firstLine="709"/>
        <w:jc w:val="both"/>
        <w:rPr>
          <w:rFonts w:ascii="Times New Roman" w:hAnsi="Times New Roman"/>
          <w:sz w:val="24"/>
          <w:szCs w:val="24"/>
        </w:rPr>
      </w:pPr>
      <w:r w:rsidRPr="008B60C9">
        <w:rPr>
          <w:rFonts w:ascii="Times New Roman" w:hAnsi="Times New Roman"/>
          <w:sz w:val="24"/>
          <w:szCs w:val="24"/>
        </w:rPr>
        <w:t>-Калягин Е.А., Иордан А.А. (2019г.).</w:t>
      </w:r>
    </w:p>
    <w:p w:rsidR="008B60C9" w:rsidRPr="008B60C9" w:rsidRDefault="008B60C9" w:rsidP="008B60C9">
      <w:pPr>
        <w:pStyle w:val="13"/>
        <w:ind w:left="-284" w:firstLine="709"/>
        <w:jc w:val="both"/>
        <w:rPr>
          <w:rFonts w:ascii="Times New Roman" w:hAnsi="Times New Roman"/>
          <w:sz w:val="24"/>
          <w:szCs w:val="24"/>
        </w:rPr>
      </w:pPr>
      <w:r w:rsidRPr="008B60C9">
        <w:rPr>
          <w:rFonts w:ascii="Times New Roman" w:hAnsi="Times New Roman"/>
          <w:sz w:val="24"/>
          <w:szCs w:val="24"/>
        </w:rPr>
        <w:t>По договору личного найма в соответствии со статьёй 724 ГК ПМР одно физическое лицо, работник берется на ограниченный срок делать работу за вознаграждение согласно указаниям и под руководством или контролем другого лица, работодателя (физического или юридического лица).</w:t>
      </w:r>
    </w:p>
    <w:p w:rsidR="008B60C9" w:rsidRPr="008B60C9" w:rsidRDefault="008B60C9" w:rsidP="008B60C9">
      <w:pPr>
        <w:pStyle w:val="13"/>
        <w:ind w:left="-284" w:firstLine="709"/>
        <w:jc w:val="both"/>
        <w:rPr>
          <w:rFonts w:ascii="Times New Roman" w:hAnsi="Times New Roman"/>
          <w:sz w:val="24"/>
          <w:szCs w:val="24"/>
        </w:rPr>
      </w:pPr>
      <w:r w:rsidRPr="008B60C9">
        <w:rPr>
          <w:rFonts w:ascii="Times New Roman" w:hAnsi="Times New Roman"/>
          <w:sz w:val="24"/>
          <w:szCs w:val="24"/>
        </w:rPr>
        <w:t>В соответствии с вышеуказанной статьей, за оказанную работу физическому лицу выплачивается вознаграждение.</w:t>
      </w:r>
    </w:p>
    <w:p w:rsidR="008B60C9" w:rsidRPr="008B60C9" w:rsidRDefault="008B60C9" w:rsidP="008B60C9">
      <w:pPr>
        <w:pStyle w:val="13"/>
        <w:ind w:left="-284" w:firstLine="709"/>
        <w:jc w:val="both"/>
        <w:rPr>
          <w:rFonts w:ascii="Times New Roman" w:hAnsi="Times New Roman"/>
          <w:sz w:val="24"/>
          <w:szCs w:val="24"/>
        </w:rPr>
      </w:pPr>
      <w:r w:rsidRPr="008B60C9">
        <w:rPr>
          <w:rFonts w:ascii="Times New Roman" w:hAnsi="Times New Roman"/>
          <w:sz w:val="24"/>
          <w:szCs w:val="24"/>
        </w:rPr>
        <w:t>Договоры с данными физическими лицами заключались ООО «</w:t>
      </w:r>
      <w:r>
        <w:rPr>
          <w:rFonts w:ascii="Times New Roman" w:hAnsi="Times New Roman"/>
          <w:sz w:val="24"/>
          <w:szCs w:val="24"/>
        </w:rPr>
        <w:t>ТЦБП</w:t>
      </w:r>
      <w:r w:rsidRPr="008B60C9">
        <w:rPr>
          <w:rFonts w:ascii="Times New Roman" w:hAnsi="Times New Roman"/>
          <w:sz w:val="24"/>
          <w:szCs w:val="24"/>
        </w:rPr>
        <w:t>» на длительный срок, при этом выплата вознаграждений по условиям заключенных договоров личного найма (раздел 3 договоров) производилась организацией физическим лицам по выполнении работ в соответствии с актами выполненных работ.</w:t>
      </w:r>
    </w:p>
    <w:p w:rsidR="008B60C9" w:rsidRPr="008B60C9" w:rsidRDefault="008B60C9" w:rsidP="008B60C9">
      <w:pPr>
        <w:pStyle w:val="13"/>
        <w:ind w:left="-284" w:firstLine="709"/>
        <w:jc w:val="both"/>
        <w:rPr>
          <w:rFonts w:ascii="Times New Roman" w:hAnsi="Times New Roman"/>
          <w:sz w:val="24"/>
          <w:szCs w:val="24"/>
        </w:rPr>
      </w:pPr>
      <w:r w:rsidRPr="008B60C9">
        <w:rPr>
          <w:rFonts w:ascii="Times New Roman" w:hAnsi="Times New Roman"/>
          <w:sz w:val="24"/>
          <w:szCs w:val="24"/>
        </w:rPr>
        <w:t>Рошкой В.В., Калягиным Е.А., Лысенко В.Н., Зинченко П.Л., Кобылянским В.И., Крупениковым Д.В., Иордан А.А. работы были выполнены, и по окончанию выполнения работ после подписания акта выполненных работ организацией данным физическим лицам были выплачены вознаграждения.</w:t>
      </w:r>
    </w:p>
    <w:p w:rsidR="008B60C9" w:rsidRPr="008B60C9" w:rsidRDefault="008B60C9" w:rsidP="008B60C9">
      <w:pPr>
        <w:pStyle w:val="13"/>
        <w:ind w:left="-284" w:firstLine="709"/>
        <w:jc w:val="both"/>
        <w:rPr>
          <w:rFonts w:ascii="Times New Roman" w:hAnsi="Times New Roman"/>
          <w:sz w:val="24"/>
          <w:szCs w:val="24"/>
        </w:rPr>
      </w:pPr>
      <w:r w:rsidRPr="008B60C9">
        <w:rPr>
          <w:rFonts w:ascii="Times New Roman" w:hAnsi="Times New Roman"/>
          <w:sz w:val="24"/>
          <w:szCs w:val="24"/>
        </w:rPr>
        <w:t>Выплаченные Рошка В.В., Калягину Е.А., Лысенко В.Н., Зинченко П.Л., Кобылянскому В.И., Крупеникову Д.В., Иордану А.А. суммы вознаграждений по договорам личного найма были включены в объект налогообложения подоходным налогом и единым социальным налогом в том периоде, в котором соответствующие выплаты физическим лицам производились.</w:t>
      </w:r>
    </w:p>
    <w:p w:rsidR="008B60C9" w:rsidRPr="008B60C9" w:rsidRDefault="008B60C9" w:rsidP="008B60C9">
      <w:pPr>
        <w:pStyle w:val="13"/>
        <w:ind w:left="-284" w:firstLine="709"/>
        <w:jc w:val="both"/>
        <w:rPr>
          <w:rFonts w:ascii="Times New Roman" w:hAnsi="Times New Roman"/>
          <w:sz w:val="24"/>
          <w:szCs w:val="24"/>
        </w:rPr>
      </w:pPr>
      <w:r w:rsidRPr="008B60C9">
        <w:rPr>
          <w:rFonts w:ascii="Times New Roman" w:hAnsi="Times New Roman"/>
          <w:sz w:val="24"/>
          <w:szCs w:val="24"/>
        </w:rPr>
        <w:t>В акте проверки, налоговая инспекция пришла к выводу, исходя из длительности сроков действия договоров личного найма, что на протяжении всех сроков действия данных договоров физические лица Рошка В.В., Калягин Е.А., Лысенко В.Н., Зинченко П.Л., Кобылянский В.И., Крупеников Д.В., Иордан А.А. являлись работниками ООО «</w:t>
      </w:r>
      <w:r w:rsidR="0096552F">
        <w:rPr>
          <w:rFonts w:ascii="Times New Roman" w:hAnsi="Times New Roman"/>
          <w:sz w:val="24"/>
          <w:szCs w:val="24"/>
        </w:rPr>
        <w:t>ТЦБП</w:t>
      </w:r>
      <w:r w:rsidRPr="008B60C9">
        <w:rPr>
          <w:rFonts w:ascii="Times New Roman" w:hAnsi="Times New Roman"/>
          <w:sz w:val="24"/>
          <w:szCs w:val="24"/>
        </w:rPr>
        <w:t>» и поэтому ежемесячно в период действия договоров организацией должен был исчисляться подоходный и единый социальный налоги.</w:t>
      </w:r>
    </w:p>
    <w:p w:rsidR="008B60C9" w:rsidRPr="008B60C9" w:rsidRDefault="008B60C9" w:rsidP="008B60C9">
      <w:pPr>
        <w:pStyle w:val="13"/>
        <w:ind w:left="-284" w:firstLine="709"/>
        <w:jc w:val="both"/>
        <w:rPr>
          <w:rFonts w:ascii="Times New Roman" w:hAnsi="Times New Roman"/>
          <w:sz w:val="24"/>
          <w:szCs w:val="24"/>
        </w:rPr>
      </w:pPr>
      <w:r w:rsidRPr="008B60C9">
        <w:rPr>
          <w:rFonts w:ascii="Times New Roman" w:hAnsi="Times New Roman"/>
          <w:sz w:val="24"/>
          <w:szCs w:val="24"/>
        </w:rPr>
        <w:t xml:space="preserve">Пункт 1 статьи 3 Закона ПМР «О подоходном налоге с физических лиц» устанавливает, что объектом налогообложения признается доход, полученный физическими лицами в денежной и (или) натуральной и иной форме. Пункт 3 статьи 3 Закона ПМР «О подоходном налоге с физических лиц» закрепляет, что для организаций, применяющих </w:t>
      </w:r>
      <w:r w:rsidRPr="008B60C9">
        <w:rPr>
          <w:rFonts w:ascii="Times New Roman" w:hAnsi="Times New Roman"/>
          <w:sz w:val="24"/>
          <w:szCs w:val="24"/>
        </w:rPr>
        <w:lastRenderedPageBreak/>
        <w:t>упрощенную систему налогообложения в части подоходного налога объектом налогообложения признается также выплачиваемый доход.</w:t>
      </w:r>
    </w:p>
    <w:p w:rsidR="008B60C9" w:rsidRPr="008B60C9" w:rsidRDefault="0096552F" w:rsidP="008B60C9">
      <w:pPr>
        <w:pStyle w:val="13"/>
        <w:ind w:left="-284" w:firstLine="709"/>
        <w:jc w:val="both"/>
        <w:rPr>
          <w:rFonts w:ascii="Times New Roman" w:hAnsi="Times New Roman"/>
          <w:sz w:val="24"/>
          <w:szCs w:val="24"/>
        </w:rPr>
      </w:pPr>
      <w:r>
        <w:rPr>
          <w:rFonts w:ascii="Times New Roman" w:hAnsi="Times New Roman"/>
          <w:sz w:val="24"/>
          <w:szCs w:val="24"/>
        </w:rPr>
        <w:t>Согласно с</w:t>
      </w:r>
      <w:r w:rsidR="008B60C9" w:rsidRPr="008B60C9">
        <w:rPr>
          <w:rFonts w:ascii="Times New Roman" w:hAnsi="Times New Roman"/>
          <w:sz w:val="24"/>
          <w:szCs w:val="24"/>
        </w:rPr>
        <w:t>тать</w:t>
      </w:r>
      <w:r>
        <w:rPr>
          <w:rFonts w:ascii="Times New Roman" w:hAnsi="Times New Roman"/>
          <w:sz w:val="24"/>
          <w:szCs w:val="24"/>
        </w:rPr>
        <w:t>е</w:t>
      </w:r>
      <w:r w:rsidR="008B60C9" w:rsidRPr="008B60C9">
        <w:rPr>
          <w:rFonts w:ascii="Times New Roman" w:hAnsi="Times New Roman"/>
          <w:sz w:val="24"/>
          <w:szCs w:val="24"/>
        </w:rPr>
        <w:t xml:space="preserve"> 4 Закона ПМР «О подоходном налоге с физических лиц» при определении налоговой базы учитываются все доходы физического лица, полученные им как в денежной, так и в натуральной форме, или право на распоряжение которыми у него возникло.</w:t>
      </w:r>
    </w:p>
    <w:p w:rsidR="008B60C9" w:rsidRPr="008B60C9" w:rsidRDefault="008B60C9" w:rsidP="008B60C9">
      <w:pPr>
        <w:pStyle w:val="13"/>
        <w:ind w:left="-284" w:firstLine="709"/>
        <w:jc w:val="both"/>
        <w:rPr>
          <w:rFonts w:ascii="Times New Roman" w:hAnsi="Times New Roman"/>
          <w:sz w:val="24"/>
          <w:szCs w:val="24"/>
        </w:rPr>
      </w:pPr>
      <w:r w:rsidRPr="008B60C9">
        <w:rPr>
          <w:rFonts w:ascii="Times New Roman" w:hAnsi="Times New Roman"/>
          <w:sz w:val="24"/>
          <w:szCs w:val="24"/>
        </w:rPr>
        <w:t>Пункт 1 статьи 17 Закона ПМР «О подоходном налоге с физических лиц» устанавливает обязанность организаций, применяющи</w:t>
      </w:r>
      <w:r w:rsidR="00251BC9">
        <w:rPr>
          <w:rFonts w:ascii="Times New Roman" w:hAnsi="Times New Roman"/>
          <w:sz w:val="24"/>
          <w:szCs w:val="24"/>
        </w:rPr>
        <w:t>х</w:t>
      </w:r>
      <w:r w:rsidRPr="008B60C9">
        <w:rPr>
          <w:rFonts w:ascii="Times New Roman" w:hAnsi="Times New Roman"/>
          <w:sz w:val="24"/>
          <w:szCs w:val="24"/>
        </w:rPr>
        <w:t xml:space="preserve"> упрощенную систему налогообложения в части подоходного налога, исчислить и перечислить в бюджет сумму подоходного налога. При этом исчисление налога производится в соответствии с порядком, действующим на дату получения физическим лицом дохода.</w:t>
      </w:r>
    </w:p>
    <w:p w:rsidR="00251BC9" w:rsidRDefault="008B60C9" w:rsidP="008B60C9">
      <w:pPr>
        <w:pStyle w:val="13"/>
        <w:ind w:left="-284" w:firstLine="709"/>
        <w:jc w:val="both"/>
        <w:rPr>
          <w:rFonts w:ascii="Times New Roman" w:hAnsi="Times New Roman"/>
          <w:sz w:val="24"/>
          <w:szCs w:val="24"/>
        </w:rPr>
      </w:pPr>
      <w:r w:rsidRPr="008B60C9">
        <w:rPr>
          <w:rFonts w:ascii="Times New Roman" w:hAnsi="Times New Roman"/>
          <w:sz w:val="24"/>
          <w:szCs w:val="24"/>
        </w:rPr>
        <w:t xml:space="preserve">Пункт 2 статьи 3 Закона ПМР «Об упрощенной системе налогообложения для юридических лиц» устанавливает, что объектами налогообложения признаются выплаты и иные вознаграждения, начисляемые по всем основаниям в пользу физических лиц, входящих в списочную численность работников организации. </w:t>
      </w:r>
    </w:p>
    <w:p w:rsidR="00173011" w:rsidRDefault="008B60C9" w:rsidP="008B60C9">
      <w:pPr>
        <w:pStyle w:val="13"/>
        <w:ind w:left="-284" w:firstLine="709"/>
        <w:jc w:val="both"/>
        <w:rPr>
          <w:rFonts w:ascii="Times New Roman" w:hAnsi="Times New Roman"/>
          <w:sz w:val="24"/>
          <w:szCs w:val="24"/>
        </w:rPr>
      </w:pPr>
      <w:r w:rsidRPr="008B60C9">
        <w:rPr>
          <w:rFonts w:ascii="Times New Roman" w:hAnsi="Times New Roman"/>
          <w:sz w:val="24"/>
          <w:szCs w:val="24"/>
        </w:rPr>
        <w:t xml:space="preserve">Статья 7 Закона ПМР «Специальный налоговый режим – упрощенная система налогообложения» гласит, что объектами налогообложения единым социальным налогом признаются выплаты и иные вознаграждения, начисляемые по всем основаниям в пользу физических лиц, входящих в списочную численность работников организации (за исключением договоров гражданско-правового характера с индивидуальными предпринимателями), и привлекаемых лиц индивидуального предпринимателя, состоящих (состоявших в течение отчетного периода) в трудовых и гражданско-правовых отношениях, в отношениях по договорам гражданско-правового характера. </w:t>
      </w:r>
    </w:p>
    <w:p w:rsidR="008B60C9" w:rsidRPr="008B60C9" w:rsidRDefault="008B60C9" w:rsidP="008B60C9">
      <w:pPr>
        <w:pStyle w:val="13"/>
        <w:ind w:left="-284" w:firstLine="709"/>
        <w:jc w:val="both"/>
        <w:rPr>
          <w:rFonts w:ascii="Times New Roman" w:hAnsi="Times New Roman"/>
          <w:sz w:val="24"/>
          <w:szCs w:val="24"/>
        </w:rPr>
      </w:pPr>
      <w:r w:rsidRPr="008B60C9">
        <w:rPr>
          <w:rFonts w:ascii="Times New Roman" w:hAnsi="Times New Roman"/>
          <w:sz w:val="24"/>
          <w:szCs w:val="24"/>
        </w:rPr>
        <w:t>Пункт 1 статьи 3 Закона ПМР «О едином социальном налоге» устанавливает, что объектом налогообложения признаются выплаты по трудовым и гражданско-правовым договорам, предметом которых является выполнение работ, оказание услуг.</w:t>
      </w:r>
    </w:p>
    <w:p w:rsidR="008B60C9" w:rsidRPr="008B60C9" w:rsidRDefault="00F374A1" w:rsidP="008B60C9">
      <w:pPr>
        <w:pStyle w:val="13"/>
        <w:ind w:left="-284" w:firstLine="709"/>
        <w:jc w:val="both"/>
        <w:rPr>
          <w:rFonts w:ascii="Times New Roman" w:hAnsi="Times New Roman"/>
          <w:sz w:val="24"/>
          <w:szCs w:val="24"/>
        </w:rPr>
      </w:pPr>
      <w:r>
        <w:rPr>
          <w:rFonts w:ascii="Times New Roman" w:hAnsi="Times New Roman"/>
          <w:sz w:val="24"/>
          <w:szCs w:val="24"/>
        </w:rPr>
        <w:t>Таким образом, по мнению заявителя,</w:t>
      </w:r>
      <w:r w:rsidR="008B60C9" w:rsidRPr="008B60C9">
        <w:rPr>
          <w:rFonts w:ascii="Times New Roman" w:hAnsi="Times New Roman"/>
          <w:sz w:val="24"/>
          <w:szCs w:val="24"/>
        </w:rPr>
        <w:t xml:space="preserve"> обязанность по исчислению подоходного и единого социального налогов </w:t>
      </w:r>
      <w:r w:rsidRPr="008B60C9">
        <w:rPr>
          <w:rFonts w:ascii="Times New Roman" w:hAnsi="Times New Roman"/>
          <w:sz w:val="24"/>
          <w:szCs w:val="24"/>
        </w:rPr>
        <w:t>возникаету организаций</w:t>
      </w:r>
      <w:r w:rsidR="008B60C9" w:rsidRPr="008B60C9">
        <w:rPr>
          <w:rFonts w:ascii="Times New Roman" w:hAnsi="Times New Roman"/>
          <w:sz w:val="24"/>
          <w:szCs w:val="24"/>
        </w:rPr>
        <w:t>только в случае возникновения объектов налогообложения – произведенных выплат и полученных физическими лицами доходов.</w:t>
      </w:r>
    </w:p>
    <w:p w:rsidR="008B60C9" w:rsidRPr="008B60C9" w:rsidRDefault="001B240E" w:rsidP="008B60C9">
      <w:pPr>
        <w:pStyle w:val="13"/>
        <w:ind w:left="-284" w:firstLine="709"/>
        <w:jc w:val="both"/>
        <w:rPr>
          <w:rFonts w:ascii="Times New Roman" w:hAnsi="Times New Roman"/>
          <w:sz w:val="24"/>
          <w:szCs w:val="24"/>
        </w:rPr>
      </w:pPr>
      <w:r>
        <w:rPr>
          <w:rFonts w:ascii="Times New Roman" w:hAnsi="Times New Roman"/>
          <w:sz w:val="24"/>
          <w:szCs w:val="24"/>
        </w:rPr>
        <w:t>В</w:t>
      </w:r>
      <w:r w:rsidR="008B60C9" w:rsidRPr="008B60C9">
        <w:rPr>
          <w:rFonts w:ascii="Times New Roman" w:hAnsi="Times New Roman"/>
          <w:sz w:val="24"/>
          <w:szCs w:val="24"/>
        </w:rPr>
        <w:t>ознаграждения по договорам личного найма, которые были выплачены организацией в 2016-2019г. физическим лицам Рошке В.В., Калягину Е.А., Лысенко В.Н., Зинченко П.Л., Кобылянскому В.И., Крупеникову Д.В., Иордану А.А. были включены в объект налогообложения подоходным и единым социальным налогом. Иных объектов налогообложения по договорам личного найма у ООО «</w:t>
      </w:r>
      <w:r w:rsidR="00F374A1">
        <w:rPr>
          <w:rFonts w:ascii="Times New Roman" w:hAnsi="Times New Roman"/>
          <w:sz w:val="24"/>
          <w:szCs w:val="24"/>
        </w:rPr>
        <w:t>ТЦБП</w:t>
      </w:r>
      <w:r w:rsidR="008B60C9" w:rsidRPr="008B60C9">
        <w:rPr>
          <w:rFonts w:ascii="Times New Roman" w:hAnsi="Times New Roman"/>
          <w:sz w:val="24"/>
          <w:szCs w:val="24"/>
        </w:rPr>
        <w:t>» с данными физическими лицами не возникло.</w:t>
      </w:r>
    </w:p>
    <w:p w:rsidR="008B60C9" w:rsidRPr="008B60C9" w:rsidRDefault="008B60C9" w:rsidP="008B60C9">
      <w:pPr>
        <w:pStyle w:val="13"/>
        <w:ind w:left="-284" w:firstLine="709"/>
        <w:jc w:val="both"/>
        <w:rPr>
          <w:rFonts w:ascii="Times New Roman" w:hAnsi="Times New Roman"/>
          <w:sz w:val="24"/>
          <w:szCs w:val="24"/>
        </w:rPr>
      </w:pPr>
      <w:r w:rsidRPr="008B60C9">
        <w:rPr>
          <w:rFonts w:ascii="Times New Roman" w:hAnsi="Times New Roman"/>
          <w:sz w:val="24"/>
          <w:szCs w:val="24"/>
        </w:rPr>
        <w:t>Таким образом, ООО «</w:t>
      </w:r>
      <w:r w:rsidR="001B240E">
        <w:rPr>
          <w:rFonts w:ascii="Times New Roman" w:hAnsi="Times New Roman"/>
          <w:sz w:val="24"/>
          <w:szCs w:val="24"/>
        </w:rPr>
        <w:t>ТЦБП</w:t>
      </w:r>
      <w:r w:rsidRPr="008B60C9">
        <w:rPr>
          <w:rFonts w:ascii="Times New Roman" w:hAnsi="Times New Roman"/>
          <w:sz w:val="24"/>
          <w:szCs w:val="24"/>
        </w:rPr>
        <w:t>» верно определило списочную численность работников организации, учитывая периоды выполнения работ, оказания услуг, за которые работникам фактически выплачивался доход, который и являлся налогооблагаемой базой по подоходному налогу с физических лиц и единому социальному налогу, что не привело к занижению налогооблагаемой базы по вышеуказанным налогам.</w:t>
      </w:r>
    </w:p>
    <w:p w:rsidR="008B60C9" w:rsidRDefault="008B60C9" w:rsidP="008B60C9">
      <w:pPr>
        <w:pStyle w:val="13"/>
        <w:ind w:left="-284" w:firstLine="709"/>
        <w:jc w:val="both"/>
        <w:rPr>
          <w:rFonts w:ascii="Times New Roman" w:hAnsi="Times New Roman"/>
          <w:sz w:val="24"/>
          <w:szCs w:val="24"/>
        </w:rPr>
      </w:pPr>
      <w:r w:rsidRPr="008B60C9">
        <w:rPr>
          <w:rFonts w:ascii="Times New Roman" w:hAnsi="Times New Roman"/>
          <w:sz w:val="24"/>
          <w:szCs w:val="24"/>
        </w:rPr>
        <w:t>ООО «</w:t>
      </w:r>
      <w:r w:rsidR="001B240E">
        <w:rPr>
          <w:rFonts w:ascii="Times New Roman" w:hAnsi="Times New Roman"/>
          <w:sz w:val="24"/>
          <w:szCs w:val="24"/>
        </w:rPr>
        <w:t>ТЦБП</w:t>
      </w:r>
      <w:r w:rsidRPr="008B60C9">
        <w:rPr>
          <w:rFonts w:ascii="Times New Roman" w:hAnsi="Times New Roman"/>
          <w:sz w:val="24"/>
          <w:szCs w:val="24"/>
        </w:rPr>
        <w:t>» считает не соответствующими нормам законодательства Приднестровской Молдавской Республики</w:t>
      </w:r>
      <w:r w:rsidR="000722A7">
        <w:rPr>
          <w:rFonts w:ascii="Times New Roman" w:hAnsi="Times New Roman"/>
          <w:sz w:val="24"/>
          <w:szCs w:val="24"/>
        </w:rPr>
        <w:t xml:space="preserve">следующие </w:t>
      </w:r>
      <w:r w:rsidRPr="008B60C9">
        <w:rPr>
          <w:rFonts w:ascii="Times New Roman" w:hAnsi="Times New Roman"/>
          <w:sz w:val="24"/>
          <w:szCs w:val="24"/>
        </w:rPr>
        <w:t xml:space="preserve">выводы налоговой инспекции по </w:t>
      </w:r>
      <w:r w:rsidR="00385202">
        <w:rPr>
          <w:rFonts w:ascii="Times New Roman" w:hAnsi="Times New Roman"/>
          <w:sz w:val="24"/>
          <w:szCs w:val="24"/>
        </w:rPr>
        <w:t xml:space="preserve">разделу </w:t>
      </w:r>
      <w:r w:rsidR="00385202">
        <w:rPr>
          <w:rFonts w:ascii="Times New Roman" w:hAnsi="Times New Roman"/>
          <w:sz w:val="24"/>
          <w:szCs w:val="24"/>
          <w:lang w:val="en-US"/>
        </w:rPr>
        <w:t>II</w:t>
      </w:r>
      <w:r w:rsidRPr="008B60C9">
        <w:rPr>
          <w:rFonts w:ascii="Times New Roman" w:hAnsi="Times New Roman"/>
          <w:sz w:val="24"/>
          <w:szCs w:val="24"/>
        </w:rPr>
        <w:t xml:space="preserve"> акта № 013-0211-19 от 25.07.2019г.</w:t>
      </w:r>
      <w:r w:rsidR="00385202">
        <w:rPr>
          <w:rFonts w:ascii="Times New Roman" w:hAnsi="Times New Roman"/>
          <w:sz w:val="24"/>
          <w:szCs w:val="24"/>
        </w:rPr>
        <w:t>по следующим основаниям.</w:t>
      </w:r>
    </w:p>
    <w:p w:rsidR="00FB526B" w:rsidRPr="00FB526B" w:rsidRDefault="00FB526B" w:rsidP="00FB526B">
      <w:pPr>
        <w:pStyle w:val="13"/>
        <w:ind w:left="-284" w:firstLine="709"/>
        <w:jc w:val="both"/>
        <w:rPr>
          <w:rFonts w:ascii="Times New Roman" w:hAnsi="Times New Roman"/>
          <w:sz w:val="24"/>
          <w:szCs w:val="24"/>
        </w:rPr>
      </w:pPr>
      <w:r w:rsidRPr="00FB526B">
        <w:rPr>
          <w:rFonts w:ascii="Times New Roman" w:hAnsi="Times New Roman"/>
          <w:sz w:val="24"/>
          <w:szCs w:val="24"/>
        </w:rPr>
        <w:t>1. Денежные средства, полученные директором ООО «</w:t>
      </w:r>
      <w:r>
        <w:rPr>
          <w:rFonts w:ascii="Times New Roman" w:hAnsi="Times New Roman"/>
          <w:sz w:val="24"/>
          <w:szCs w:val="24"/>
        </w:rPr>
        <w:t>ТЦБП</w:t>
      </w:r>
      <w:r w:rsidRPr="00FB526B">
        <w:rPr>
          <w:rFonts w:ascii="Times New Roman" w:hAnsi="Times New Roman"/>
          <w:sz w:val="24"/>
          <w:szCs w:val="24"/>
        </w:rPr>
        <w:t>» Федоренко Д.В., в сумме 1392313,94 руб. являются для Федоренко Д.В. доходом.</w:t>
      </w:r>
    </w:p>
    <w:p w:rsidR="00FB526B" w:rsidRPr="00FB526B" w:rsidRDefault="00FB526B" w:rsidP="00FB526B">
      <w:pPr>
        <w:pStyle w:val="13"/>
        <w:ind w:left="-284" w:firstLine="709"/>
        <w:jc w:val="both"/>
        <w:rPr>
          <w:rFonts w:ascii="Times New Roman" w:hAnsi="Times New Roman"/>
          <w:sz w:val="24"/>
          <w:szCs w:val="24"/>
        </w:rPr>
      </w:pPr>
      <w:r w:rsidRPr="00FB526B">
        <w:rPr>
          <w:rFonts w:ascii="Times New Roman" w:hAnsi="Times New Roman"/>
          <w:sz w:val="24"/>
          <w:szCs w:val="24"/>
        </w:rPr>
        <w:t>2. ООО «</w:t>
      </w:r>
      <w:r>
        <w:rPr>
          <w:rFonts w:ascii="Times New Roman" w:hAnsi="Times New Roman"/>
          <w:sz w:val="24"/>
          <w:szCs w:val="24"/>
        </w:rPr>
        <w:t>ТЦБП</w:t>
      </w:r>
      <w:r w:rsidRPr="00FB526B">
        <w:rPr>
          <w:rFonts w:ascii="Times New Roman" w:hAnsi="Times New Roman"/>
          <w:sz w:val="24"/>
          <w:szCs w:val="24"/>
        </w:rPr>
        <w:t>» не произвело исчисление, удержание и уплату подоходного налога с физических лиц с суммы дохода, полученного Федоренко Д.В., что привело к сокрытию объекта налогообложения по подоходному налогу с физических лиц, повлекшее неуплату подоходного налога в размере 208847,09 руб.</w:t>
      </w:r>
    </w:p>
    <w:p w:rsidR="00FB526B" w:rsidRPr="00FB526B" w:rsidRDefault="00FB526B" w:rsidP="00FB526B">
      <w:pPr>
        <w:pStyle w:val="13"/>
        <w:ind w:left="-284" w:firstLine="709"/>
        <w:jc w:val="both"/>
        <w:rPr>
          <w:rFonts w:ascii="Times New Roman" w:hAnsi="Times New Roman"/>
          <w:sz w:val="24"/>
          <w:szCs w:val="24"/>
        </w:rPr>
      </w:pPr>
      <w:r w:rsidRPr="00FB526B">
        <w:rPr>
          <w:rFonts w:ascii="Times New Roman" w:hAnsi="Times New Roman"/>
          <w:sz w:val="24"/>
          <w:szCs w:val="24"/>
        </w:rPr>
        <w:t>ООО «</w:t>
      </w:r>
      <w:r>
        <w:rPr>
          <w:rFonts w:ascii="Times New Roman" w:hAnsi="Times New Roman"/>
          <w:sz w:val="24"/>
          <w:szCs w:val="24"/>
        </w:rPr>
        <w:t>ТЦБП</w:t>
      </w:r>
      <w:r w:rsidRPr="00FB526B">
        <w:rPr>
          <w:rFonts w:ascii="Times New Roman" w:hAnsi="Times New Roman"/>
          <w:sz w:val="24"/>
          <w:szCs w:val="24"/>
        </w:rPr>
        <w:t xml:space="preserve">» </w:t>
      </w:r>
      <w:r w:rsidR="00AF628F">
        <w:rPr>
          <w:rFonts w:ascii="Times New Roman" w:hAnsi="Times New Roman"/>
          <w:sz w:val="24"/>
          <w:szCs w:val="24"/>
        </w:rPr>
        <w:t>считает</w:t>
      </w:r>
      <w:r w:rsidRPr="00FB526B">
        <w:rPr>
          <w:rFonts w:ascii="Times New Roman" w:hAnsi="Times New Roman"/>
          <w:sz w:val="24"/>
          <w:szCs w:val="24"/>
        </w:rPr>
        <w:t>, что бесспорных доказательств того, что договоры купли-продажи и товарно-транспортные накладные не подписывались, а товары не поставлялись на объекты ООО «</w:t>
      </w:r>
      <w:r w:rsidR="00AF628F">
        <w:rPr>
          <w:rFonts w:ascii="Times New Roman" w:hAnsi="Times New Roman"/>
          <w:sz w:val="24"/>
          <w:szCs w:val="24"/>
        </w:rPr>
        <w:t>ТЦБП</w:t>
      </w:r>
      <w:r w:rsidRPr="00FB526B">
        <w:rPr>
          <w:rFonts w:ascii="Times New Roman" w:hAnsi="Times New Roman"/>
          <w:sz w:val="24"/>
          <w:szCs w:val="24"/>
        </w:rPr>
        <w:t xml:space="preserve">» (как это указано в объяснениях Рышановской Е.С., приложенных к </w:t>
      </w:r>
      <w:r w:rsidRPr="00FB526B">
        <w:rPr>
          <w:rFonts w:ascii="Times New Roman" w:hAnsi="Times New Roman"/>
          <w:sz w:val="24"/>
          <w:szCs w:val="24"/>
        </w:rPr>
        <w:lastRenderedPageBreak/>
        <w:t xml:space="preserve">Акту УБЭПиК) в материалах проверки налоговой инспекции не содержится, таковых не имеется и в материалах уголовного дела. Кроме того, объяснения Рышановской Е.С., данные ею в рамках досудебного производства также не подтверждены вступившим в законную силу </w:t>
      </w:r>
      <w:r w:rsidR="00CE0BAC">
        <w:rPr>
          <w:rFonts w:ascii="Times New Roman" w:hAnsi="Times New Roman"/>
          <w:sz w:val="24"/>
          <w:szCs w:val="24"/>
        </w:rPr>
        <w:t>р</w:t>
      </w:r>
      <w:r w:rsidRPr="00FB526B">
        <w:rPr>
          <w:rFonts w:ascii="Times New Roman" w:hAnsi="Times New Roman"/>
          <w:sz w:val="24"/>
          <w:szCs w:val="24"/>
        </w:rPr>
        <w:t xml:space="preserve">ешением или </w:t>
      </w:r>
      <w:r w:rsidR="00CE0BAC">
        <w:rPr>
          <w:rFonts w:ascii="Times New Roman" w:hAnsi="Times New Roman"/>
          <w:sz w:val="24"/>
          <w:szCs w:val="24"/>
        </w:rPr>
        <w:t>п</w:t>
      </w:r>
      <w:r w:rsidRPr="00FB526B">
        <w:rPr>
          <w:rFonts w:ascii="Times New Roman" w:hAnsi="Times New Roman"/>
          <w:sz w:val="24"/>
          <w:szCs w:val="24"/>
        </w:rPr>
        <w:t>риговором суда, что не может служить доказательством по делу согласно ст. 50 АПК ПМР.</w:t>
      </w:r>
    </w:p>
    <w:p w:rsidR="00FB526B" w:rsidRPr="00FB526B" w:rsidRDefault="00AF628F" w:rsidP="00FB526B">
      <w:pPr>
        <w:pStyle w:val="13"/>
        <w:ind w:left="-284" w:firstLine="709"/>
        <w:jc w:val="both"/>
        <w:rPr>
          <w:rFonts w:ascii="Times New Roman" w:hAnsi="Times New Roman"/>
          <w:sz w:val="24"/>
          <w:szCs w:val="24"/>
        </w:rPr>
      </w:pPr>
      <w:r>
        <w:rPr>
          <w:rFonts w:ascii="Times New Roman" w:hAnsi="Times New Roman"/>
          <w:sz w:val="24"/>
          <w:szCs w:val="24"/>
        </w:rPr>
        <w:t>О</w:t>
      </w:r>
      <w:r w:rsidR="00FB526B" w:rsidRPr="00FB526B">
        <w:rPr>
          <w:rFonts w:ascii="Times New Roman" w:hAnsi="Times New Roman"/>
          <w:sz w:val="24"/>
          <w:szCs w:val="24"/>
        </w:rPr>
        <w:t xml:space="preserve">бъяснения Рышановской Е.С. по уголовным делам в соответствии со ст. 55 УПК ПМР, не исследованные надлежащим образом в судебном заседании, не могут лечь в основу процессуальных документов, а, следовательно, не могут служить доказательством по уголовному делу и, как следствие, не могут рассматриваться в качестве доказательств в рамках арбитражного судопроизводства. </w:t>
      </w:r>
    </w:p>
    <w:p w:rsidR="00FB526B" w:rsidRPr="00FB526B" w:rsidRDefault="00FB526B" w:rsidP="00FB526B">
      <w:pPr>
        <w:pStyle w:val="13"/>
        <w:ind w:left="-284" w:firstLine="709"/>
        <w:jc w:val="both"/>
        <w:rPr>
          <w:rFonts w:ascii="Times New Roman" w:hAnsi="Times New Roman"/>
          <w:sz w:val="24"/>
          <w:szCs w:val="24"/>
        </w:rPr>
      </w:pPr>
      <w:r w:rsidRPr="00FB526B">
        <w:rPr>
          <w:rFonts w:ascii="Times New Roman" w:hAnsi="Times New Roman"/>
          <w:sz w:val="24"/>
          <w:szCs w:val="24"/>
        </w:rPr>
        <w:t>На основании вышеизложенного, учитывая неполное выяснение обстоятельств дела, нарушение процессуальных действий органов и налоговой инспекции (не подтверждение вызывающих сомнения объяснений в суде, а также отсутствие показаний Федоренко Д.В.), при наличии подписанных счетов на оплату материалов, ООО «</w:t>
      </w:r>
      <w:r w:rsidR="00971416">
        <w:rPr>
          <w:rFonts w:ascii="Times New Roman" w:hAnsi="Times New Roman"/>
          <w:sz w:val="24"/>
          <w:szCs w:val="24"/>
        </w:rPr>
        <w:t>ТЦБП</w:t>
      </w:r>
      <w:r w:rsidRPr="00FB526B">
        <w:rPr>
          <w:rFonts w:ascii="Times New Roman" w:hAnsi="Times New Roman"/>
          <w:sz w:val="24"/>
          <w:szCs w:val="24"/>
        </w:rPr>
        <w:t>»</w:t>
      </w:r>
      <w:r w:rsidR="000B00C2">
        <w:rPr>
          <w:rFonts w:ascii="Times New Roman" w:hAnsi="Times New Roman"/>
          <w:sz w:val="24"/>
          <w:szCs w:val="24"/>
        </w:rPr>
        <w:t>, исходя из презумпции невиновности и принципа добросовестности юридического лица,</w:t>
      </w:r>
      <w:r w:rsidRPr="00FB526B">
        <w:rPr>
          <w:rFonts w:ascii="Times New Roman" w:hAnsi="Times New Roman"/>
          <w:sz w:val="24"/>
          <w:szCs w:val="24"/>
        </w:rPr>
        <w:t xml:space="preserve"> считает необоснованными выводы налоговой инспекции о том, что денежные средства, полученные директором ООО «</w:t>
      </w:r>
      <w:r w:rsidR="00971416">
        <w:rPr>
          <w:rFonts w:ascii="Times New Roman" w:hAnsi="Times New Roman"/>
          <w:sz w:val="24"/>
          <w:szCs w:val="24"/>
        </w:rPr>
        <w:t>ТЦБП</w:t>
      </w:r>
      <w:r w:rsidRPr="00FB526B">
        <w:rPr>
          <w:rFonts w:ascii="Times New Roman" w:hAnsi="Times New Roman"/>
          <w:sz w:val="24"/>
          <w:szCs w:val="24"/>
        </w:rPr>
        <w:t>» Федоренко Д.В., являются для Федоренко Д.В. доходом, в связи с недоказанностью фиктивности (мнимости) сделок.</w:t>
      </w:r>
    </w:p>
    <w:p w:rsidR="00973D3C" w:rsidRDefault="00EE16AB" w:rsidP="00FB526B">
      <w:pPr>
        <w:pStyle w:val="13"/>
        <w:ind w:left="-284" w:firstLine="709"/>
        <w:jc w:val="both"/>
        <w:rPr>
          <w:rFonts w:ascii="Times New Roman" w:hAnsi="Times New Roman"/>
          <w:sz w:val="24"/>
          <w:szCs w:val="24"/>
        </w:rPr>
      </w:pPr>
      <w:r w:rsidRPr="00EE16AB">
        <w:rPr>
          <w:rFonts w:ascii="Times New Roman" w:hAnsi="Times New Roman"/>
          <w:sz w:val="24"/>
          <w:szCs w:val="24"/>
        </w:rPr>
        <w:t>На основании вышеизложенного ООО «ТЦБП» не должно было исчислять, удерживать суммы подоходного налога, а также не должно было определять выплаты Федоренко Д.В. как налоговую базу по единому социальному налогу.</w:t>
      </w:r>
    </w:p>
    <w:p w:rsidR="00FB526B" w:rsidRPr="00FB526B" w:rsidRDefault="00FB526B" w:rsidP="00FB526B">
      <w:pPr>
        <w:pStyle w:val="13"/>
        <w:ind w:left="-284" w:firstLine="709"/>
        <w:jc w:val="both"/>
        <w:rPr>
          <w:rFonts w:ascii="Times New Roman" w:hAnsi="Times New Roman"/>
          <w:sz w:val="24"/>
          <w:szCs w:val="24"/>
        </w:rPr>
      </w:pPr>
      <w:r w:rsidRPr="00FB526B">
        <w:rPr>
          <w:rFonts w:ascii="Times New Roman" w:hAnsi="Times New Roman"/>
          <w:sz w:val="24"/>
          <w:szCs w:val="24"/>
        </w:rPr>
        <w:t>Пункт 3 статьи 16, подпункт з) статьи 4 Закона ПМР «О порядке проведения проверок при осуществлении государственного контроля (надзора)» устанавливают обязанность органа государственного контроля (надзора), действия которого обжалуются, доказать правомерность своих выводов, действий.</w:t>
      </w:r>
    </w:p>
    <w:p w:rsidR="00FB526B" w:rsidRPr="00FB526B" w:rsidRDefault="00FB526B" w:rsidP="00FB526B">
      <w:pPr>
        <w:pStyle w:val="13"/>
        <w:ind w:left="-284" w:firstLine="709"/>
        <w:jc w:val="both"/>
        <w:rPr>
          <w:rFonts w:ascii="Times New Roman" w:hAnsi="Times New Roman"/>
          <w:sz w:val="24"/>
          <w:szCs w:val="24"/>
        </w:rPr>
      </w:pPr>
      <w:r w:rsidRPr="00FB526B">
        <w:rPr>
          <w:rFonts w:ascii="Times New Roman" w:hAnsi="Times New Roman"/>
          <w:sz w:val="24"/>
          <w:szCs w:val="24"/>
        </w:rPr>
        <w:t>В связи с недоказанностью получения директором ООО «</w:t>
      </w:r>
      <w:r w:rsidR="00971416">
        <w:rPr>
          <w:rFonts w:ascii="Times New Roman" w:hAnsi="Times New Roman"/>
          <w:sz w:val="24"/>
          <w:szCs w:val="24"/>
        </w:rPr>
        <w:t>ТЦБП</w:t>
      </w:r>
      <w:r w:rsidRPr="00FB526B">
        <w:rPr>
          <w:rFonts w:ascii="Times New Roman" w:hAnsi="Times New Roman"/>
          <w:sz w:val="24"/>
          <w:szCs w:val="24"/>
        </w:rPr>
        <w:t>» Федоренко Д.В. дохода и, следовательно, отсутствием объекта налогообложения, ООО «</w:t>
      </w:r>
      <w:r w:rsidR="00971416">
        <w:rPr>
          <w:rFonts w:ascii="Times New Roman" w:hAnsi="Times New Roman"/>
          <w:sz w:val="24"/>
          <w:szCs w:val="24"/>
        </w:rPr>
        <w:t>ТЦБП</w:t>
      </w:r>
      <w:r w:rsidRPr="00FB526B">
        <w:rPr>
          <w:rFonts w:ascii="Times New Roman" w:hAnsi="Times New Roman"/>
          <w:sz w:val="24"/>
          <w:szCs w:val="24"/>
        </w:rPr>
        <w:t>» не должно производить исчисление, удержание и уплату подоходного налога с физических лиц. Также нельзя определять выплату директору ООО «</w:t>
      </w:r>
      <w:r w:rsidR="00971416">
        <w:rPr>
          <w:rFonts w:ascii="Times New Roman" w:hAnsi="Times New Roman"/>
          <w:sz w:val="24"/>
          <w:szCs w:val="24"/>
        </w:rPr>
        <w:t>ТЦБП</w:t>
      </w:r>
      <w:r w:rsidRPr="00FB526B">
        <w:rPr>
          <w:rFonts w:ascii="Times New Roman" w:hAnsi="Times New Roman"/>
          <w:sz w:val="24"/>
          <w:szCs w:val="24"/>
        </w:rPr>
        <w:t>» Федоренко Д.В. дохода как налогооблагаемую базу по единому социальному налогу.</w:t>
      </w:r>
    </w:p>
    <w:p w:rsidR="00FB526B" w:rsidRPr="00FB526B" w:rsidRDefault="00FB526B" w:rsidP="00FB526B">
      <w:pPr>
        <w:pStyle w:val="13"/>
        <w:ind w:left="-284" w:firstLine="709"/>
        <w:jc w:val="both"/>
        <w:rPr>
          <w:rFonts w:ascii="Times New Roman" w:hAnsi="Times New Roman"/>
          <w:sz w:val="24"/>
          <w:szCs w:val="24"/>
        </w:rPr>
      </w:pPr>
      <w:r w:rsidRPr="00FB526B">
        <w:rPr>
          <w:rFonts w:ascii="Times New Roman" w:hAnsi="Times New Roman"/>
          <w:sz w:val="24"/>
          <w:szCs w:val="24"/>
        </w:rPr>
        <w:t>На основании вышеизложенного, ООО «</w:t>
      </w:r>
      <w:r w:rsidR="00971416">
        <w:rPr>
          <w:rFonts w:ascii="Times New Roman" w:hAnsi="Times New Roman"/>
          <w:sz w:val="24"/>
          <w:szCs w:val="24"/>
        </w:rPr>
        <w:t>ТЦБП</w:t>
      </w:r>
      <w:r w:rsidRPr="00FB526B">
        <w:rPr>
          <w:rFonts w:ascii="Times New Roman" w:hAnsi="Times New Roman"/>
          <w:sz w:val="24"/>
          <w:szCs w:val="24"/>
        </w:rPr>
        <w:t>» не должно было исчислять, удерживать суммы подоходного налога, а также не должно было определять выплаты Федоренко Д.В. как налоговую базу по единому социальному налогу.</w:t>
      </w:r>
    </w:p>
    <w:p w:rsidR="00FB526B" w:rsidRPr="00FB526B" w:rsidRDefault="00FB526B" w:rsidP="00FB526B">
      <w:pPr>
        <w:pStyle w:val="13"/>
        <w:ind w:left="-284" w:firstLine="709"/>
        <w:jc w:val="both"/>
        <w:rPr>
          <w:rFonts w:ascii="Times New Roman" w:hAnsi="Times New Roman"/>
          <w:sz w:val="24"/>
          <w:szCs w:val="24"/>
        </w:rPr>
      </w:pPr>
      <w:r w:rsidRPr="00FB526B">
        <w:rPr>
          <w:rFonts w:ascii="Times New Roman" w:hAnsi="Times New Roman"/>
          <w:sz w:val="24"/>
          <w:szCs w:val="24"/>
        </w:rPr>
        <w:t>Учитывая вышеизложенное, полагаем, что административный орган принял оспариваемое предписание о взыскании с ООО «Технический центр безопасности в промышленности» налогов сборов и иных обязательных платежей общую сумму 269830 (двести шестьдесят девять тысяч восемьсот тридцать) рублей, 11 копеек ПМР без наличия законных оснований, с нарушением установленного законодательными актами порядка.</w:t>
      </w:r>
    </w:p>
    <w:p w:rsidR="00DE5EF8" w:rsidRPr="00D5117C" w:rsidRDefault="00D2641B" w:rsidP="00D5117C">
      <w:pPr>
        <w:spacing w:after="0" w:line="240" w:lineRule="auto"/>
        <w:ind w:firstLine="709"/>
        <w:jc w:val="both"/>
        <w:rPr>
          <w:rFonts w:ascii="Times New Roman" w:eastAsia="Times New Roman" w:hAnsi="Times New Roman" w:cs="Times New Roman"/>
          <w:sz w:val="24"/>
          <w:szCs w:val="24"/>
        </w:rPr>
      </w:pPr>
      <w:r w:rsidRPr="00D5117C">
        <w:rPr>
          <w:rFonts w:ascii="Times New Roman" w:hAnsi="Times New Roman" w:cs="Times New Roman"/>
          <w:b/>
          <w:sz w:val="24"/>
          <w:szCs w:val="24"/>
        </w:rPr>
        <w:t xml:space="preserve">Налоговая инспекция </w:t>
      </w:r>
      <w:r w:rsidRPr="00D5117C">
        <w:rPr>
          <w:rFonts w:ascii="Times New Roman" w:eastAsia="Times New Roman" w:hAnsi="Times New Roman" w:cs="Times New Roman"/>
          <w:sz w:val="24"/>
          <w:szCs w:val="24"/>
        </w:rPr>
        <w:t>воспользовалась правом на представление отзыва в порядке статьи 98 АПК ПМР, в котор</w:t>
      </w:r>
      <w:r w:rsidR="003B00D1" w:rsidRPr="00D5117C">
        <w:rPr>
          <w:rFonts w:ascii="Times New Roman" w:eastAsia="Times New Roman" w:hAnsi="Times New Roman" w:cs="Times New Roman"/>
          <w:sz w:val="24"/>
          <w:szCs w:val="24"/>
        </w:rPr>
        <w:t xml:space="preserve">ом </w:t>
      </w:r>
      <w:r w:rsidRPr="00D5117C">
        <w:rPr>
          <w:rFonts w:ascii="Times New Roman" w:eastAsia="Times New Roman" w:hAnsi="Times New Roman" w:cs="Times New Roman"/>
          <w:sz w:val="24"/>
          <w:szCs w:val="24"/>
        </w:rPr>
        <w:t xml:space="preserve">указала, что требования заявителя являются </w:t>
      </w:r>
      <w:r w:rsidR="008165F1" w:rsidRPr="00D5117C">
        <w:rPr>
          <w:rFonts w:ascii="Times New Roman" w:eastAsia="Times New Roman" w:hAnsi="Times New Roman" w:cs="Times New Roman"/>
          <w:sz w:val="24"/>
          <w:szCs w:val="24"/>
        </w:rPr>
        <w:t xml:space="preserve">незаконными, </w:t>
      </w:r>
      <w:r w:rsidRPr="00D5117C">
        <w:rPr>
          <w:rFonts w:ascii="Times New Roman" w:eastAsia="Times New Roman" w:hAnsi="Times New Roman" w:cs="Times New Roman"/>
          <w:sz w:val="24"/>
          <w:szCs w:val="24"/>
        </w:rPr>
        <w:t>необоснованными и не подлежат удовлетворению по следующим основаниям.</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В ходе планового контрольного мероприятия установлено, что ООО «ТЦБП» заключало договоры личного найма с физическими лицами на установленный период времени.</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Так, в 2016г. ООО «ТЦБП» заключен Договор личного найма с Рошка В.В., в соответствии с п. 6.1. которого определен срок действия договора, а именно: с 03.10.2016г. по 31.12.2016г. При этом, в налогооблагаемую базу включен доход Рошка В.В. только в ноябре 2016г., согласно представленным подконтрольной организацией к проверке документам - ведомостям начисления заработной платы за октябрь, ноябрь, декабрь 2016г.</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 xml:space="preserve">Кроме того, в 2018г. договоры личного найма заключены ООО «ТЦБП» с Калягиным Е.А. (срок действия со 02 апреля 2018г. по 31 декабря 2018г.), Лысенко В.Н. (срок действия договора с 03 апреля 2018г. по 31 декабря 2018г.), Зинченко П.Л. (срок </w:t>
      </w:r>
      <w:r w:rsidRPr="00A90CED">
        <w:rPr>
          <w:color w:val="000000"/>
          <w:sz w:val="24"/>
          <w:szCs w:val="24"/>
        </w:rPr>
        <w:lastRenderedPageBreak/>
        <w:t>действия договора с 04 мая 2018г. по 03 августа 2018г.) Кобылянским В.И. (срок действия договора с 04 мая 2018г. по 03 августа 2018г.), Крупениковым Д.В. (срок действия договора с 10 июля 2018г. по 31 августа 2018г.).</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В 2019г. договоры личного найма ООО «ТЦБП» заключались с Калягиным Е.А. (срок действия договора с 14 января 2019г. по 31 декабря 2019г.) и Иордан А.А. (срок действия договора с 09 января 2019г. по 28 февраля 2019г.).</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При этом начисление заработной платы вышеуказанным работникам производилось ООО «ТЦБП» не за весь период действия договора, что подтверждается ведомостями начисления заработной платы за соответствующие месяцы.</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Анализ договоров личного найма подконтрольной организации с вышеперечисленными физическими лицами позволяет сделать вывод о длящемся характере взаимоотношений сторон, то есть указанными договорами установлен конкретный период времени, в течение которого такие взаимоотношения сохраняются. Согласно условиям таких договоров стороны взяли на себя следующие обязательства:</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w:t>
      </w:r>
      <w:r w:rsidRPr="00A90CED">
        <w:rPr>
          <w:color w:val="000000"/>
          <w:sz w:val="24"/>
          <w:szCs w:val="24"/>
        </w:rPr>
        <w:tab/>
        <w:t>физические лица Рошка В.В., Калягин Е.А., Лысенко В.Н., Зинченко П.Л., Кобылянский В.И., Крупеников Д.В., Иордан А.А. - в течение оговоренного периода времени выполнять работы, оказывать услуги, согласно пункту 1.1. договоров;</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w:t>
      </w:r>
      <w:r w:rsidRPr="00A90CED">
        <w:rPr>
          <w:color w:val="000000"/>
          <w:sz w:val="24"/>
          <w:szCs w:val="24"/>
        </w:rPr>
        <w:tab/>
        <w:t>ООО «ТЦБП» обеспечить создание условий для исполнения работником согласованной работы и выплачивать вознаграждение.</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 xml:space="preserve">На основании Разрешений налогового органа на 2016г., на 2018г., на 2019г. </w:t>
      </w:r>
      <w:r w:rsidR="00166918">
        <w:rPr>
          <w:color w:val="000000"/>
          <w:sz w:val="24"/>
          <w:szCs w:val="24"/>
        </w:rPr>
        <w:t xml:space="preserve">                  ООО </w:t>
      </w:r>
      <w:r w:rsidRPr="00A90CED">
        <w:rPr>
          <w:color w:val="000000"/>
          <w:sz w:val="24"/>
          <w:szCs w:val="24"/>
        </w:rPr>
        <w:t>«ТЦБП» разрешено применение упрощенной системы налогообложения, бухгалтерского учета и отчетности.</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В соответствии с п.</w:t>
      </w:r>
      <w:r w:rsidR="00166918">
        <w:rPr>
          <w:color w:val="000000"/>
          <w:sz w:val="24"/>
          <w:szCs w:val="24"/>
        </w:rPr>
        <w:t>3</w:t>
      </w:r>
      <w:r w:rsidRPr="00A90CED">
        <w:rPr>
          <w:color w:val="000000"/>
          <w:sz w:val="24"/>
          <w:szCs w:val="24"/>
        </w:rPr>
        <w:t xml:space="preserve"> ст.1 Закона ПМР «Об упрощенной системе налогообложения юридических лиц», применение упрощенной системы налогообложения организациями, подпадающими под действие настоящего Закона, предусматривает замену уплаты налога на</w:t>
      </w:r>
      <w:r w:rsidR="00166918">
        <w:rPr>
          <w:color w:val="000000"/>
          <w:sz w:val="24"/>
          <w:szCs w:val="24"/>
        </w:rPr>
        <w:t xml:space="preserve"> </w:t>
      </w:r>
      <w:r w:rsidRPr="00A90CED">
        <w:rPr>
          <w:color w:val="000000"/>
          <w:sz w:val="24"/>
          <w:szCs w:val="24"/>
        </w:rPr>
        <w:t>доходы организаций, единого социального налога, налога на содержание жилищного фонда, объектов социально-культурной сферы и иные цели уплатой налогов по упрощенной системе налогообложения.</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При этом согласно вышеназванному Закону исчисление, в частности подоходного налога с физических лиц, осуществляется организацией в соответствии с общим режимом налогообложения исходя из норм действующего налогового законодательства Приднестровской Молдавской Республики.</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В соответствии с п.</w:t>
      </w:r>
      <w:r w:rsidR="00166918">
        <w:rPr>
          <w:color w:val="000000"/>
          <w:sz w:val="24"/>
          <w:szCs w:val="24"/>
        </w:rPr>
        <w:t xml:space="preserve">3 </w:t>
      </w:r>
      <w:r w:rsidRPr="00A90CED">
        <w:rPr>
          <w:color w:val="000000"/>
          <w:sz w:val="24"/>
          <w:szCs w:val="24"/>
        </w:rPr>
        <w:t>ст.</w:t>
      </w:r>
      <w:r w:rsidR="00166918">
        <w:rPr>
          <w:color w:val="000000"/>
          <w:sz w:val="24"/>
          <w:szCs w:val="24"/>
        </w:rPr>
        <w:t>3</w:t>
      </w:r>
      <w:r w:rsidRPr="00A90CED">
        <w:rPr>
          <w:color w:val="000000"/>
          <w:sz w:val="24"/>
          <w:szCs w:val="24"/>
        </w:rPr>
        <w:t xml:space="preserve"> Закона ПМР «О подоходном налоге с физических лиц» для организаций, применяющих упрощенную систему налогообложения в части подоходного налога, исчисленного в порядке, установленном пунктом 4 статьи 4 настоящего Закона, объектом налогообложения признается доход, выплачиваемый независимо от количества отработанного времени в пользу физических лиц, входящих в списочную численность работников организации, перешедшей к применению упрощенной системы налогообложения, эквивалентный одному минимальному размеру оплаты труда (МРОТ).</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Для целей исчисления подоходного налога с физических лиц организацией, применяющей упрощенную систему налогообложения, Закон ПМР «О подоходном налоге с физических лиц», а также Инструкция «О порядке исчисления подоходного налога с физических лиц» устанавливают критерии определения списочной численности работников организации за месяц и эквивалент налогооблагаемой базы.</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При этом, по каждому физическому лицу, состоящему</w:t>
      </w:r>
      <w:r w:rsidR="00D47AF4">
        <w:rPr>
          <w:color w:val="000000"/>
          <w:sz w:val="24"/>
          <w:szCs w:val="24"/>
        </w:rPr>
        <w:t xml:space="preserve"> (</w:t>
      </w:r>
      <w:r w:rsidRPr="00A90CED">
        <w:rPr>
          <w:color w:val="000000"/>
          <w:sz w:val="24"/>
          <w:szCs w:val="24"/>
        </w:rPr>
        <w:t>состоявшему</w:t>
      </w:r>
      <w:r w:rsidR="00D47AF4">
        <w:rPr>
          <w:color w:val="000000"/>
          <w:sz w:val="24"/>
          <w:szCs w:val="24"/>
        </w:rPr>
        <w:t>)</w:t>
      </w:r>
      <w:r w:rsidRPr="00A90CED">
        <w:rPr>
          <w:color w:val="000000"/>
          <w:sz w:val="24"/>
          <w:szCs w:val="24"/>
        </w:rPr>
        <w:t xml:space="preserve"> в течение отчетного периода с ООО «ТЦБП» в отношениях по договорам гражданско-правового характера независимо от количества отработанного времени должен был быть произведен расчет подоходного налога.</w:t>
      </w:r>
    </w:p>
    <w:p w:rsidR="00C150AB"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 xml:space="preserve">Для исчисления единого социального налога в 2016г.-2019г. ООО «ТЦБП» величина всех выплат физическим лицам принималась эквивалентной двух прожиточных минимумов трудоспособного населения, рассчитанных за месяц, предшествующий месяцу, за который производится начисление заработной платы по каждому физическому </w:t>
      </w:r>
      <w:r w:rsidRPr="00A90CED">
        <w:rPr>
          <w:color w:val="000000"/>
          <w:sz w:val="24"/>
          <w:szCs w:val="24"/>
        </w:rPr>
        <w:lastRenderedPageBreak/>
        <w:t xml:space="preserve">лицу, входящему в списочную численность работников организации по каждому физическому лицу. </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При этом, списочная численность работников организации за месяц определяется как численность физических лиц, состоящих (состоявших в течение отчетного периода) с организацией, перешедшей к применению упрощенной системы налогообложения, в трудовых отношениях, а также в отношениях по договорам гражданско-правового характера, предметом которых является выполнение работ, оказание услуг, за исключением работников, перечисленных в подпунктах «а»-«д» статьи 2-1 Закона ПМР «Об упрощенной системе налогообложения юридических лиц».</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Неверное определение ООО «ТЦБП» списочной численности работников организации без учета всего срока действия договоров личного найма, привело к занижению налогооблагаемой базы по единому социальному налогу. Сумма недоначисленного единого социального налога составила 10 264,08 руб., с учетом коэффициента инфляции 11 041,08 руб.</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Относительно довода ООО «ТЦБП», содержащегося в разделе II заявления общества, налогов</w:t>
      </w:r>
      <w:r w:rsidR="00C150AB">
        <w:rPr>
          <w:color w:val="000000"/>
          <w:sz w:val="24"/>
          <w:szCs w:val="24"/>
        </w:rPr>
        <w:t>ой</w:t>
      </w:r>
      <w:r w:rsidRPr="00A90CED">
        <w:rPr>
          <w:color w:val="000000"/>
          <w:sz w:val="24"/>
          <w:szCs w:val="24"/>
        </w:rPr>
        <w:t xml:space="preserve"> инспекци</w:t>
      </w:r>
      <w:r w:rsidR="00C150AB">
        <w:rPr>
          <w:color w:val="000000"/>
          <w:sz w:val="24"/>
          <w:szCs w:val="24"/>
        </w:rPr>
        <w:t>ей</w:t>
      </w:r>
      <w:r w:rsidRPr="00A90CED">
        <w:rPr>
          <w:color w:val="000000"/>
          <w:sz w:val="24"/>
          <w:szCs w:val="24"/>
        </w:rPr>
        <w:t xml:space="preserve"> по г. Бендеры отме</w:t>
      </w:r>
      <w:r w:rsidR="00C150AB">
        <w:rPr>
          <w:color w:val="000000"/>
          <w:sz w:val="24"/>
          <w:szCs w:val="24"/>
        </w:rPr>
        <w:t>чено</w:t>
      </w:r>
      <w:r w:rsidRPr="00A90CED">
        <w:rPr>
          <w:color w:val="000000"/>
          <w:sz w:val="24"/>
          <w:szCs w:val="24"/>
        </w:rPr>
        <w:t xml:space="preserve"> следующее</w:t>
      </w:r>
      <w:r w:rsidR="00C150AB">
        <w:rPr>
          <w:color w:val="000000"/>
          <w:sz w:val="24"/>
          <w:szCs w:val="24"/>
        </w:rPr>
        <w:t>.</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В ходе планового мероприятия по контролю на основании товарно-транспортных накладных и предоставленных банковских выписок по движению денежных средств по текущему счету ООО «</w:t>
      </w:r>
      <w:r w:rsidR="00B67595">
        <w:rPr>
          <w:color w:val="000000"/>
          <w:sz w:val="24"/>
          <w:szCs w:val="24"/>
        </w:rPr>
        <w:t>ТЦБП</w:t>
      </w:r>
      <w:r w:rsidRPr="00A90CED">
        <w:rPr>
          <w:color w:val="000000"/>
          <w:sz w:val="24"/>
          <w:szCs w:val="24"/>
        </w:rPr>
        <w:t>» налоговым органом установлено, что в период времени с октября 2016г. по ноябрь 2017г. подконтрольная организация перечислила в адрес ООО «Бордо», ООО «Анекс групп», ООО «Грандекс групп» денежные средства в размере 1 442 812,37 руб. с назначением платежа за ТМЦ и указанием номера и даты выставленного к оплате счёта.</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Руководствуясь п.1 ст.8 Закона ПМР «О Государственной налоговой службе Приднестровской Молдавской Республики», налоговой инспекцией по г.Бендеры в рамках контрольного мероприятия 28.05.2019г. был направлен запрос в Следственный комитет ПМР об обеспечении доступа к документам ООО «ТЦБП», а также к материалам уголовного дела в отношении должностного лица ООО «ТЦБП».</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 xml:space="preserve">В связи с предоставленным доступом налоговым органом также произведен анализ материалов уголовного дела в отношении должностного лица ООО «ТЦБП». </w:t>
      </w:r>
      <w:r w:rsidR="00DE0D98">
        <w:rPr>
          <w:color w:val="000000"/>
          <w:sz w:val="24"/>
          <w:szCs w:val="24"/>
        </w:rPr>
        <w:t xml:space="preserve">По мнению налоговой инспекции по г. Бендеры </w:t>
      </w:r>
      <w:r w:rsidRPr="00A90CED">
        <w:rPr>
          <w:color w:val="000000"/>
          <w:sz w:val="24"/>
          <w:szCs w:val="24"/>
        </w:rPr>
        <w:t xml:space="preserve">законодательство не содержит ограничений на использование налоговым органом письменных доказательств, добытых в результате расследования уголовных дел, они могут быть приняты как доказательства выявленных в ходе проверки нарушений, поскольку непосредственно относятся к проверяемому периоду. Таким образом, представленные Следственным комитетом ПМР для </w:t>
      </w:r>
      <w:r w:rsidR="00DE0D98">
        <w:rPr>
          <w:color w:val="000000"/>
          <w:sz w:val="24"/>
          <w:szCs w:val="24"/>
        </w:rPr>
        <w:t xml:space="preserve">изучения документы, информация </w:t>
      </w:r>
      <w:r w:rsidRPr="00A90CED">
        <w:rPr>
          <w:color w:val="000000"/>
          <w:sz w:val="24"/>
          <w:szCs w:val="24"/>
        </w:rPr>
        <w:t>наряду с иными документами подлежала изучению в ходе планового мероприятия по контролю в отношении ООО «</w:t>
      </w:r>
      <w:r w:rsidR="00DE0D98">
        <w:rPr>
          <w:color w:val="000000"/>
          <w:sz w:val="24"/>
          <w:szCs w:val="24"/>
        </w:rPr>
        <w:t>ТЦБП</w:t>
      </w:r>
      <w:r w:rsidRPr="00A90CED">
        <w:rPr>
          <w:color w:val="000000"/>
          <w:sz w:val="24"/>
          <w:szCs w:val="24"/>
        </w:rPr>
        <w:t>».</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Исходя из имеющихся в материалах уголовного дела документов и объяснений физического лица Рышановской Е.С. - коммерческого директора ООО «Бордо», ООО «Анекс групп», ООО «Грандекс групп» следует, что фактически товарные сделки между ООО «ТЦБП» и вышеуказанными фирмами не осуществлялись.</w:t>
      </w:r>
    </w:p>
    <w:p w:rsidR="00DE0D98"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В частности, взаимоотношения между ООО «</w:t>
      </w:r>
      <w:r w:rsidR="00DE0D98" w:rsidRPr="00A90CED">
        <w:rPr>
          <w:color w:val="000000"/>
          <w:sz w:val="24"/>
          <w:szCs w:val="24"/>
        </w:rPr>
        <w:t>Т</w:t>
      </w:r>
      <w:r w:rsidRPr="00A90CED">
        <w:rPr>
          <w:color w:val="000000"/>
          <w:sz w:val="24"/>
          <w:szCs w:val="24"/>
        </w:rPr>
        <w:t xml:space="preserve">ЦБП» и вышеперечисленными организациями заключались в том, что директор подконтрольной организации Федоренко Д.В. приносил Рышановской Елене Степановне - коммерческому директору ООО «Бордо», ООО «Анекс групп», ООО «Грандекс групп» расходные накладные на поставку товара, где указывалось наименование товара, его количество и сумма якобы приобретенного товара для проставления на таких документах печатей организаций и факсимиле подписи директоров. </w:t>
      </w:r>
    </w:p>
    <w:p w:rsidR="004B3F28"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 xml:space="preserve">Фактического поступления товаров к ООО «ТЦБП» от ООО «Бордо», ООО «Анекс групп», ООО «Грандекс групп» не происходило. Однако, на счета названных организаций поступали денежные средства от ООО «ТЦБП», которые впоследствии снимались со счетов ООО «Бордо», ООО «Анекс групп», ООО «Грандекс групп» Рышановской Е.С. </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 xml:space="preserve">За снятие наличных денежных средств с перечисленных сумм снимался процент в </w:t>
      </w:r>
      <w:r w:rsidRPr="00A90CED">
        <w:rPr>
          <w:color w:val="000000"/>
          <w:sz w:val="24"/>
          <w:szCs w:val="24"/>
        </w:rPr>
        <w:lastRenderedPageBreak/>
        <w:t>размере 3,5 % (часть из них банком, остальная сумма оставалась в распоряжении ООО «Бордо», ООО «Анекс групп», ООО «Грандекс групп»), после чего наличные денежные средства, поступившие на счета за исключением 3,5%, передавались Федоренко Д.В.</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Таким образом, исходя из вышеуказанных документов и обстоятельств. Федоренко Д.В. был получен доход, сумма которого за период с октября 2016г. по ноябрь 2017г. соответствует сумме, равной полученной от представителя ООО «Бордо», ООО «Анекс групп». ООО «Грандекс групп» и составила 1 392 313.94 руб.</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Изложенное также подтверждается актом выборочной документальной ревизии по деятельности ООО «ТЦБП» в 2014-2017гг. УБЭПиК МВД ПМР, согласно которому ООО «ТЦБП» в период времени с октября 2016г. по ноябрь 2017г. произвело выплаты в пользу физического лица Федоренко Д.В. в сумме 1 392 313,94 руб. при этом, не исчислив и не удержав соответствующие налоги, согласно действующему законодательству ПМР.</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В ходе совокупного анализа всех материалов и данных, налоговым органом был сделан вывод, что директором ООО «Технический центр безопасности в промышленности» Федоренко Д.В. в указанный период времени был получен доход в виде суммы денежных средств, перечисленных ООО «Технический центр безопасности в промышленности» на счета ООО «Бордо», ООО «Анекс групп», ООО «Грандекс групп», полученных впоследствии наличными денежными средствами от Рышановской Е.С. за минусом 3,5% от перечисленной суммы, которые указанные общества оставляли в виде вознаграждения за обналичивание денежных средств. Всего за период с октября 2016г. по ноябрь 2017г. 000 «Технический центр безопасности в промышленности» перечислено на счета указанных организаций 1 442 812,37 руб. Сумма дохода, полученного директором ООО «Технический центр безопасности в промышленности» Федоренко Д.В. составляет 1 392 313,94 руб.</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На основании вышеизложенного, в соответствии с п. 1 ст. 1, п. 1 ст.4, п.1, п.З ст.17, п.1, 8 ст.15 Закона ПМР «О подоходном налоге с физических лиц», вышеуказанная сумма денежных средств, перечисленная ООО «Технический центр безопасности в промышленности» на счета ООО «Бордо», ООО «Анекс групп», ООО «Грандекс групп», и полученная впоследствии директором подконтрольной организации наличными денежными средствами от представителя означенных фирм - Рышановской Е.С., являются объектом налогообложения по подоходному налогу с физических лиц.</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 xml:space="preserve">В нарушение вышеуказанных нормоиоложений Закона ПМР «О подоходном налоге с физических лиц» ООО «Технический центр безопасности в промышленности» сокрыло объект налогообложении по подоходному налогу с физических лиц в сумме 1 392 313,94 руб., в связи с чем, налоговой инспекцией по г. Бендеры произведено доначисление названного налога в размере 208 847,09 руб. руб., с учетом коэффициента инфляции в сумме 256 492,37 руб. </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 xml:space="preserve">Утверждая, что объяснения Рышановской Е.С., представленные УБЭПиК, не подтверждены решениями суда, поэтому являются ненадлежащими доказательствами в рамках арбитражного процесса, </w:t>
      </w:r>
      <w:r w:rsidR="004B3F28">
        <w:rPr>
          <w:color w:val="000000"/>
          <w:sz w:val="24"/>
          <w:szCs w:val="24"/>
        </w:rPr>
        <w:t>о</w:t>
      </w:r>
      <w:r w:rsidRPr="00A90CED">
        <w:rPr>
          <w:color w:val="000000"/>
          <w:sz w:val="24"/>
          <w:szCs w:val="24"/>
        </w:rPr>
        <w:t>бщество не сослалось на какую-либо норму права, устанавливающую недопустимость данных материалов в качестве доказательств в арбитражном процессе, в данном случае, в качестве доказательств о фактически полученном доходе Федоренко Д.В.</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Согласно п. 1 ст. 44 АПК ПМР доказательствами по делу являются полученные в соответствии с предусмотренным настоящим Кодексом и другими законами порядком сведения, на основании которых арбитражный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разрешения спора.</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Эти сведения устанавливаются письменными и вещественными доказательствами, заключениями судебных экспертов, показаниями свидетелей, объяснениями лиц, участвующих в деле.</w:t>
      </w:r>
    </w:p>
    <w:p w:rsidR="00F3456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 xml:space="preserve">Мнение заявителя о необходимости подтверждения объяснений Рышановской Е.С. в суде под угрозой привлечения к уголовной ответственности за дачу заведомо ложных </w:t>
      </w:r>
      <w:r w:rsidRPr="00A90CED">
        <w:rPr>
          <w:color w:val="000000"/>
          <w:sz w:val="24"/>
          <w:szCs w:val="24"/>
        </w:rPr>
        <w:lastRenderedPageBreak/>
        <w:t xml:space="preserve">показаний, налоговая инспекция по г. Бендеры считает ошибочным, поскольку у налогового органа отсутствуют основания полагать объяснения Рышановской Е.В., касающиеся финансово-хозяйственной деятельности ООО «ТЦБП», недостоверными. </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ООО «ТЦБП» в обоснование своей позиции в заявлении указывает, что «налоговая инспекция опирается не на бухгалтерские документы организации, а на выводы сотрудников УБЭПиК МВД ПМР по уголовному делу». Налоговая инспекция по г. Бендеры считает указанный довод заявителя необоснованным ввиду следующего:</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Приказом № 146 от 08.05.2019г. «О проведении внепланового мероприятия по</w:t>
      </w:r>
      <w:r w:rsidR="00F3456D">
        <w:rPr>
          <w:color w:val="000000"/>
          <w:sz w:val="24"/>
          <w:szCs w:val="24"/>
        </w:rPr>
        <w:t xml:space="preserve"> </w:t>
      </w:r>
      <w:r w:rsidRPr="00A90CED">
        <w:rPr>
          <w:color w:val="000000"/>
          <w:sz w:val="24"/>
          <w:szCs w:val="24"/>
        </w:rPr>
        <w:t>контролю» определен предмет планового мероприятия по контролю (проверка</w:t>
      </w:r>
      <w:r w:rsidR="00F3456D">
        <w:rPr>
          <w:color w:val="000000"/>
          <w:sz w:val="24"/>
          <w:szCs w:val="24"/>
        </w:rPr>
        <w:t xml:space="preserve"> </w:t>
      </w:r>
      <w:r w:rsidRPr="00A90CED">
        <w:rPr>
          <w:color w:val="000000"/>
          <w:sz w:val="24"/>
          <w:szCs w:val="24"/>
        </w:rPr>
        <w:t>бухгалтерских и иных документов, связанных с финансово-хозяйственной деятельностью</w:t>
      </w:r>
      <w:r w:rsidR="00F3456D">
        <w:rPr>
          <w:color w:val="000000"/>
          <w:sz w:val="24"/>
          <w:szCs w:val="24"/>
        </w:rPr>
        <w:t xml:space="preserve"> </w:t>
      </w:r>
      <w:r w:rsidRPr="00A90CED">
        <w:rPr>
          <w:color w:val="000000"/>
          <w:sz w:val="24"/>
          <w:szCs w:val="24"/>
        </w:rPr>
        <w:t>ООО «ТЦБП») и объём мероприятия (документы за период 2013г.-2019г. в количестве,</w:t>
      </w:r>
      <w:r w:rsidR="00F3456D">
        <w:rPr>
          <w:color w:val="000000"/>
          <w:sz w:val="24"/>
          <w:szCs w:val="24"/>
        </w:rPr>
        <w:t xml:space="preserve"> </w:t>
      </w:r>
      <w:r w:rsidRPr="00A90CED">
        <w:rPr>
          <w:color w:val="000000"/>
          <w:sz w:val="24"/>
          <w:szCs w:val="24"/>
        </w:rPr>
        <w:t>необходимом для проведения планового мероприятия по контролю). Налоговым органом в</w:t>
      </w:r>
      <w:r w:rsidR="00F3456D">
        <w:rPr>
          <w:color w:val="000000"/>
          <w:sz w:val="24"/>
          <w:szCs w:val="24"/>
        </w:rPr>
        <w:t xml:space="preserve"> </w:t>
      </w:r>
      <w:r w:rsidRPr="00A90CED">
        <w:rPr>
          <w:color w:val="000000"/>
          <w:sz w:val="24"/>
          <w:szCs w:val="24"/>
        </w:rPr>
        <w:t>ходе проведения контрольных мероприятий изучается, сопоставляется вся имеющаяся</w:t>
      </w:r>
      <w:r w:rsidR="00F3456D">
        <w:rPr>
          <w:color w:val="000000"/>
          <w:sz w:val="24"/>
          <w:szCs w:val="24"/>
        </w:rPr>
        <w:t xml:space="preserve"> </w:t>
      </w:r>
      <w:r w:rsidRPr="00A90CED">
        <w:rPr>
          <w:color w:val="000000"/>
          <w:sz w:val="24"/>
          <w:szCs w:val="24"/>
        </w:rPr>
        <w:t>информация о налогоплательщике за проверяемый период и, с учетом полного ее анализа,</w:t>
      </w:r>
      <w:r w:rsidR="00F3456D">
        <w:rPr>
          <w:color w:val="000000"/>
          <w:sz w:val="24"/>
          <w:szCs w:val="24"/>
        </w:rPr>
        <w:t xml:space="preserve"> </w:t>
      </w:r>
      <w:r w:rsidRPr="00A90CED">
        <w:rPr>
          <w:color w:val="000000"/>
          <w:sz w:val="24"/>
          <w:szCs w:val="24"/>
        </w:rPr>
        <w:t>делаются соответствующие выводы, отражаемые в акте мероприятия по контролю, что, в</w:t>
      </w:r>
      <w:r w:rsidR="00F3456D">
        <w:rPr>
          <w:color w:val="000000"/>
          <w:sz w:val="24"/>
          <w:szCs w:val="24"/>
        </w:rPr>
        <w:t xml:space="preserve"> </w:t>
      </w:r>
      <w:r w:rsidRPr="00A90CED">
        <w:rPr>
          <w:color w:val="000000"/>
          <w:sz w:val="24"/>
          <w:szCs w:val="24"/>
        </w:rPr>
        <w:t>свою очередь, опровергает мнение Общества, содержащееся в заявлении от 12.08.2019г., о</w:t>
      </w:r>
      <w:r w:rsidR="00F3456D">
        <w:rPr>
          <w:color w:val="000000"/>
          <w:sz w:val="24"/>
          <w:szCs w:val="24"/>
        </w:rPr>
        <w:t xml:space="preserve"> </w:t>
      </w:r>
      <w:r w:rsidRPr="00A90CED">
        <w:rPr>
          <w:color w:val="000000"/>
          <w:sz w:val="24"/>
          <w:szCs w:val="24"/>
        </w:rPr>
        <w:t>неполном выяснении обстоятельств дела.</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Таким образом, при проведении планового мероприятия по контролю в отношении ООО «ТЦБП» должностными лицами налоговой инспекции по г.Бендеры принимались во внимание материалы, собранные правоохранительными органами в рамках возбужденного уголовного дела, а также изучены документы, представленные самим обществом в ходе названного мероприятия, материалы дела налогоплательщика, которые содержат в себе отчетности организации, что говорит о должном исполнении обязанностей, возложенных на Государственную налоговую службу Приднестровской Молдавской Республики, как на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w:t>
      </w:r>
    </w:p>
    <w:p w:rsidR="00A90CED" w:rsidRPr="00A90CED" w:rsidRDefault="00A90CED" w:rsidP="00A90CED">
      <w:pPr>
        <w:pStyle w:val="2"/>
        <w:tabs>
          <w:tab w:val="left" w:pos="993"/>
          <w:tab w:val="right" w:pos="9356"/>
        </w:tabs>
        <w:spacing w:after="0" w:line="240" w:lineRule="auto"/>
        <w:ind w:right="20" w:firstLine="709"/>
        <w:jc w:val="both"/>
        <w:rPr>
          <w:color w:val="000000"/>
          <w:sz w:val="24"/>
          <w:szCs w:val="24"/>
        </w:rPr>
      </w:pPr>
      <w:r w:rsidRPr="00A90CED">
        <w:rPr>
          <w:color w:val="000000"/>
          <w:sz w:val="24"/>
          <w:szCs w:val="24"/>
        </w:rPr>
        <w:t>Из чего следует, что полученные в уголовно-процессуальном порядке доказательства могут быть использованы в арбитражном процессе для установления наличия или отсутствия обстоятельств, обосновывающих требования и возражения лиц, участвующих в деле, с точки зрения их относимости и допустимости, а материалы уголовного дела, представленные налоговому органу, относимы к настоящему спору, они являются допустимыми с точки зрения содержания и способа получения, так как получены с соблюдение норм уголовно</w:t>
      </w:r>
      <w:r w:rsidR="00F3456D">
        <w:rPr>
          <w:color w:val="000000"/>
          <w:sz w:val="24"/>
          <w:szCs w:val="24"/>
        </w:rPr>
        <w:t>-</w:t>
      </w:r>
      <w:r w:rsidRPr="00A90CED">
        <w:rPr>
          <w:color w:val="000000"/>
          <w:sz w:val="24"/>
          <w:szCs w:val="24"/>
        </w:rPr>
        <w:t>процессуального законодательства.</w:t>
      </w:r>
    </w:p>
    <w:p w:rsidR="00960EEF" w:rsidRPr="00D5117C" w:rsidRDefault="00C3677B" w:rsidP="0007279E">
      <w:pPr>
        <w:pStyle w:val="2"/>
        <w:shd w:val="clear" w:color="auto" w:fill="auto"/>
        <w:tabs>
          <w:tab w:val="left" w:pos="993"/>
          <w:tab w:val="right" w:pos="9356"/>
        </w:tabs>
        <w:spacing w:after="0" w:line="240" w:lineRule="auto"/>
        <w:ind w:right="20" w:firstLine="709"/>
        <w:jc w:val="both"/>
        <w:rPr>
          <w:sz w:val="24"/>
          <w:szCs w:val="24"/>
        </w:rPr>
      </w:pPr>
      <w:r w:rsidRPr="00D5117C">
        <w:rPr>
          <w:sz w:val="24"/>
          <w:szCs w:val="24"/>
        </w:rPr>
        <w:t>На основании вышеизложенных доводов и с учётом представленных доказательств Налоговая инспекция по г. Бендеры считает, что действия налогового органа ООО «</w:t>
      </w:r>
      <w:r>
        <w:rPr>
          <w:sz w:val="24"/>
          <w:szCs w:val="24"/>
        </w:rPr>
        <w:t>ТЦБП</w:t>
      </w:r>
      <w:r w:rsidRPr="00D5117C">
        <w:rPr>
          <w:sz w:val="24"/>
          <w:szCs w:val="24"/>
        </w:rPr>
        <w:t>» носят правомерный характер, в связи с чем просила отказать ООО «</w:t>
      </w:r>
      <w:r>
        <w:rPr>
          <w:sz w:val="24"/>
          <w:szCs w:val="24"/>
        </w:rPr>
        <w:t>ТЦБП</w:t>
      </w:r>
      <w:r w:rsidRPr="00D5117C">
        <w:rPr>
          <w:sz w:val="24"/>
          <w:szCs w:val="24"/>
        </w:rPr>
        <w:t xml:space="preserve">» в удовлетворении заявленного требования о признании недействительным </w:t>
      </w:r>
      <w:bookmarkStart w:id="0" w:name="_GoBack"/>
      <w:bookmarkEnd w:id="0"/>
      <w:r w:rsidR="0007279E" w:rsidRPr="00D5117C">
        <w:rPr>
          <w:rStyle w:val="FontStyle14"/>
          <w:sz w:val="24"/>
          <w:szCs w:val="24"/>
        </w:rPr>
        <w:t xml:space="preserve">Предписания </w:t>
      </w:r>
      <w:r w:rsidR="0007279E">
        <w:rPr>
          <w:rStyle w:val="FontStyle14"/>
          <w:sz w:val="24"/>
          <w:szCs w:val="24"/>
        </w:rPr>
        <w:t>н</w:t>
      </w:r>
      <w:r w:rsidR="0007279E" w:rsidRPr="00D5117C">
        <w:rPr>
          <w:rStyle w:val="FontStyle14"/>
          <w:sz w:val="24"/>
          <w:szCs w:val="24"/>
        </w:rPr>
        <w:t>алоговой инспекции по г. Бендеры от 5 августа 2019 года  № 113-021</w:t>
      </w:r>
      <w:r w:rsidR="0007279E">
        <w:rPr>
          <w:rStyle w:val="FontStyle14"/>
          <w:sz w:val="24"/>
          <w:szCs w:val="24"/>
        </w:rPr>
        <w:t>1</w:t>
      </w:r>
      <w:r w:rsidR="0007279E" w:rsidRPr="00D5117C">
        <w:rPr>
          <w:rStyle w:val="FontStyle14"/>
          <w:sz w:val="24"/>
          <w:szCs w:val="24"/>
        </w:rPr>
        <w:t>-19 по акту мероприятия по контролю № 013-021</w:t>
      </w:r>
      <w:r w:rsidR="0007279E">
        <w:rPr>
          <w:rStyle w:val="FontStyle14"/>
          <w:sz w:val="24"/>
          <w:szCs w:val="24"/>
        </w:rPr>
        <w:t>1</w:t>
      </w:r>
      <w:r w:rsidR="0007279E" w:rsidRPr="00D5117C">
        <w:rPr>
          <w:rStyle w:val="FontStyle14"/>
          <w:sz w:val="24"/>
          <w:szCs w:val="24"/>
        </w:rPr>
        <w:t xml:space="preserve">-19 от </w:t>
      </w:r>
      <w:r w:rsidR="0007279E">
        <w:rPr>
          <w:rStyle w:val="FontStyle14"/>
          <w:sz w:val="24"/>
          <w:szCs w:val="24"/>
        </w:rPr>
        <w:t>25</w:t>
      </w:r>
      <w:r w:rsidR="0007279E" w:rsidRPr="00D5117C">
        <w:rPr>
          <w:rStyle w:val="FontStyle14"/>
          <w:sz w:val="24"/>
          <w:szCs w:val="24"/>
        </w:rPr>
        <w:t xml:space="preserve"> июля 2019 года</w:t>
      </w:r>
      <w:r w:rsidR="0007279E">
        <w:rPr>
          <w:rStyle w:val="FontStyle14"/>
          <w:sz w:val="24"/>
          <w:szCs w:val="24"/>
        </w:rPr>
        <w:t>.</w:t>
      </w:r>
    </w:p>
    <w:p w:rsidR="00D2641B" w:rsidRPr="00D5117C" w:rsidRDefault="00D2641B" w:rsidP="00D5117C">
      <w:pPr>
        <w:pStyle w:val="2"/>
        <w:shd w:val="clear" w:color="auto" w:fill="auto"/>
        <w:spacing w:after="0" w:line="240" w:lineRule="auto"/>
        <w:ind w:left="20" w:right="20" w:firstLine="709"/>
        <w:jc w:val="both"/>
        <w:rPr>
          <w:sz w:val="24"/>
          <w:szCs w:val="24"/>
        </w:rPr>
      </w:pPr>
      <w:r w:rsidRPr="00D5117C">
        <w:rPr>
          <w:b/>
          <w:sz w:val="24"/>
          <w:szCs w:val="24"/>
        </w:rPr>
        <w:t>Арбитражный суд</w:t>
      </w:r>
      <w:r w:rsidRPr="00D5117C">
        <w:rPr>
          <w:sz w:val="24"/>
          <w:szCs w:val="24"/>
        </w:rPr>
        <w:t>, рассмотрев материалы дела и исследовав доказательства, представленные лицами, участвующими в деле, приходит к выводу о том, что заявление ООО «</w:t>
      </w:r>
      <w:r w:rsidR="00F9595A">
        <w:rPr>
          <w:sz w:val="24"/>
          <w:szCs w:val="24"/>
        </w:rPr>
        <w:t>ТЦБП</w:t>
      </w:r>
      <w:r w:rsidRPr="00D5117C">
        <w:rPr>
          <w:sz w:val="24"/>
          <w:szCs w:val="24"/>
        </w:rPr>
        <w:t xml:space="preserve">» </w:t>
      </w:r>
      <w:r w:rsidR="00F9595A">
        <w:rPr>
          <w:sz w:val="24"/>
          <w:szCs w:val="24"/>
        </w:rPr>
        <w:t>подлежит частичному удовлетворению, при этом</w:t>
      </w:r>
      <w:r w:rsidRPr="00D5117C">
        <w:rPr>
          <w:sz w:val="24"/>
          <w:szCs w:val="24"/>
        </w:rPr>
        <w:t xml:space="preserve"> </w:t>
      </w:r>
      <w:r w:rsidR="00F9595A">
        <w:rPr>
          <w:sz w:val="24"/>
          <w:szCs w:val="24"/>
        </w:rPr>
        <w:t>п</w:t>
      </w:r>
      <w:r w:rsidRPr="00D5117C">
        <w:rPr>
          <w:sz w:val="24"/>
          <w:szCs w:val="24"/>
        </w:rPr>
        <w:t>ри вынесении данного решения Арбитражный суд исходит из следующих установленных обстоятельств.</w:t>
      </w:r>
    </w:p>
    <w:p w:rsidR="00D2641B" w:rsidRPr="00D5117C" w:rsidRDefault="00D2641B" w:rsidP="00D5117C">
      <w:pPr>
        <w:spacing w:after="0" w:line="240" w:lineRule="auto"/>
        <w:ind w:firstLine="709"/>
        <w:jc w:val="both"/>
        <w:rPr>
          <w:rFonts w:ascii="Times New Roman" w:hAnsi="Times New Roman" w:cs="Times New Roman"/>
          <w:sz w:val="24"/>
          <w:szCs w:val="24"/>
        </w:rPr>
      </w:pPr>
      <w:r w:rsidRPr="00D5117C">
        <w:rPr>
          <w:rFonts w:ascii="Times New Roman" w:hAnsi="Times New Roman" w:cs="Times New Roman"/>
          <w:sz w:val="24"/>
          <w:szCs w:val="24"/>
        </w:rPr>
        <w:t>В соответствии со статьей  21-2 АПК ПМР Арбитражный суд рассматривает в порядке судопроизводства, возникающего из административных и иных публичных правоотношений,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w:t>
      </w:r>
    </w:p>
    <w:p w:rsidR="00D2641B" w:rsidRPr="00D5117C" w:rsidRDefault="00D2641B" w:rsidP="00D5117C">
      <w:pPr>
        <w:spacing w:after="0" w:line="240" w:lineRule="auto"/>
        <w:ind w:firstLine="709"/>
        <w:jc w:val="both"/>
        <w:rPr>
          <w:rFonts w:ascii="Times New Roman" w:hAnsi="Times New Roman" w:cs="Times New Roman"/>
          <w:sz w:val="24"/>
          <w:szCs w:val="24"/>
        </w:rPr>
      </w:pPr>
      <w:r w:rsidRPr="00D5117C">
        <w:rPr>
          <w:rFonts w:ascii="Times New Roman" w:hAnsi="Times New Roman" w:cs="Times New Roman"/>
          <w:sz w:val="24"/>
          <w:szCs w:val="24"/>
        </w:rPr>
        <w:t xml:space="preserve">Частью второй пункта 3 статьи 130-12 АПК ПМР устанавливается, что при рассмотрении дел данной категории Арбитражный суд на судебном заседании </w:t>
      </w:r>
      <w:r w:rsidRPr="00D5117C">
        <w:rPr>
          <w:rFonts w:ascii="Times New Roman" w:hAnsi="Times New Roman" w:cs="Times New Roman"/>
          <w:sz w:val="24"/>
          <w:szCs w:val="24"/>
        </w:rPr>
        <w:lastRenderedPageBreak/>
        <w:t>осуществляет проверку оспариваемого акта или его отдельных положений, оспариваемых решений и действий (бездействия) и устанавливает:</w:t>
      </w:r>
    </w:p>
    <w:p w:rsidR="00D2641B" w:rsidRPr="00D5117C" w:rsidRDefault="00D2641B" w:rsidP="00D5117C">
      <w:pPr>
        <w:spacing w:after="0" w:line="240" w:lineRule="auto"/>
        <w:ind w:firstLine="709"/>
        <w:jc w:val="both"/>
        <w:rPr>
          <w:rFonts w:ascii="Times New Roman" w:hAnsi="Times New Roman" w:cs="Times New Roman"/>
          <w:sz w:val="24"/>
          <w:szCs w:val="24"/>
        </w:rPr>
      </w:pPr>
      <w:r w:rsidRPr="00D5117C">
        <w:rPr>
          <w:rFonts w:ascii="Times New Roman" w:hAnsi="Times New Roman" w:cs="Times New Roman"/>
          <w:sz w:val="24"/>
          <w:szCs w:val="24"/>
        </w:rPr>
        <w:t xml:space="preserve">- наличие полномочий у органа или лица, которые приняли оспариваемый акт, </w:t>
      </w:r>
    </w:p>
    <w:p w:rsidR="00D2641B" w:rsidRPr="00D5117C" w:rsidRDefault="00D2641B" w:rsidP="00D5117C">
      <w:pPr>
        <w:spacing w:after="0" w:line="240" w:lineRule="auto"/>
        <w:ind w:firstLine="709"/>
        <w:jc w:val="both"/>
        <w:rPr>
          <w:rFonts w:ascii="Times New Roman" w:hAnsi="Times New Roman" w:cs="Times New Roman"/>
          <w:sz w:val="24"/>
          <w:szCs w:val="24"/>
        </w:rPr>
      </w:pPr>
      <w:r w:rsidRPr="00D5117C">
        <w:rPr>
          <w:rFonts w:ascii="Times New Roman" w:hAnsi="Times New Roman" w:cs="Times New Roman"/>
          <w:sz w:val="24"/>
          <w:szCs w:val="24"/>
        </w:rPr>
        <w:t xml:space="preserve">- соответствие ненормативного акта закону или иному нормативному правовому акту, </w:t>
      </w:r>
    </w:p>
    <w:p w:rsidR="00D2641B" w:rsidRPr="00D5117C" w:rsidRDefault="00D2641B" w:rsidP="00D5117C">
      <w:pPr>
        <w:spacing w:after="0" w:line="240" w:lineRule="auto"/>
        <w:ind w:firstLine="709"/>
        <w:jc w:val="both"/>
        <w:rPr>
          <w:rFonts w:ascii="Times New Roman" w:hAnsi="Times New Roman" w:cs="Times New Roman"/>
          <w:sz w:val="24"/>
          <w:szCs w:val="24"/>
        </w:rPr>
      </w:pPr>
      <w:r w:rsidRPr="00D5117C">
        <w:rPr>
          <w:rFonts w:ascii="Times New Roman" w:hAnsi="Times New Roman" w:cs="Times New Roman"/>
          <w:sz w:val="24"/>
          <w:szCs w:val="24"/>
        </w:rPr>
        <w:t>- нарушает ли оспариваемый акт права и законные интересы заявителя в сфере предпринимательской и иной экономической деятельности.</w:t>
      </w:r>
    </w:p>
    <w:p w:rsidR="00D2641B" w:rsidRPr="00D5117C" w:rsidRDefault="00D2641B" w:rsidP="00D5117C">
      <w:pPr>
        <w:spacing w:after="0" w:line="240" w:lineRule="auto"/>
        <w:ind w:firstLine="709"/>
        <w:jc w:val="both"/>
        <w:rPr>
          <w:rFonts w:ascii="Times New Roman" w:hAnsi="Times New Roman" w:cs="Times New Roman"/>
          <w:sz w:val="24"/>
          <w:szCs w:val="24"/>
        </w:rPr>
      </w:pPr>
      <w:r w:rsidRPr="00D5117C">
        <w:rPr>
          <w:rFonts w:ascii="Times New Roman" w:hAnsi="Times New Roman" w:cs="Times New Roman"/>
          <w:sz w:val="24"/>
          <w:szCs w:val="24"/>
        </w:rPr>
        <w:t xml:space="preserve">В ходе установления обстоятельств, входящих в предмет доказывания по настоящему делу,  Арбитражный суд пришел к следующим выводам. </w:t>
      </w:r>
    </w:p>
    <w:p w:rsidR="00D2641B" w:rsidRPr="00D5117C" w:rsidRDefault="00D2641B" w:rsidP="00D5117C">
      <w:pPr>
        <w:pStyle w:val="a6"/>
        <w:ind w:firstLine="709"/>
        <w:jc w:val="both"/>
        <w:rPr>
          <w:rFonts w:ascii="Times New Roman" w:hAnsi="Times New Roman" w:cs="Times New Roman"/>
          <w:sz w:val="24"/>
          <w:szCs w:val="24"/>
        </w:rPr>
      </w:pPr>
      <w:r w:rsidRPr="00D5117C">
        <w:rPr>
          <w:rFonts w:ascii="Times New Roman" w:hAnsi="Times New Roman" w:cs="Times New Roman"/>
          <w:sz w:val="24"/>
          <w:szCs w:val="24"/>
        </w:rPr>
        <w:t xml:space="preserve">В соответствии с </w:t>
      </w:r>
      <w:r w:rsidR="00BE4AC3">
        <w:rPr>
          <w:rFonts w:ascii="Times New Roman" w:hAnsi="Times New Roman" w:cs="Times New Roman"/>
          <w:sz w:val="24"/>
          <w:szCs w:val="24"/>
        </w:rPr>
        <w:t>п</w:t>
      </w:r>
      <w:r w:rsidRPr="00D5117C">
        <w:rPr>
          <w:rFonts w:ascii="Times New Roman" w:hAnsi="Times New Roman" w:cs="Times New Roman"/>
          <w:sz w:val="24"/>
          <w:szCs w:val="24"/>
        </w:rPr>
        <w:t xml:space="preserve">одпунктом б) статьи 7 </w:t>
      </w:r>
      <w:r w:rsidR="00BE4AC3">
        <w:rPr>
          <w:rFonts w:ascii="Times New Roman" w:hAnsi="Times New Roman" w:cs="Times New Roman"/>
          <w:sz w:val="24"/>
          <w:szCs w:val="24"/>
        </w:rPr>
        <w:t>З</w:t>
      </w:r>
      <w:r w:rsidRPr="00D5117C">
        <w:rPr>
          <w:rFonts w:ascii="Times New Roman" w:hAnsi="Times New Roman" w:cs="Times New Roman"/>
          <w:sz w:val="24"/>
          <w:szCs w:val="24"/>
        </w:rPr>
        <w:t>акона</w:t>
      </w:r>
      <w:r w:rsidR="00BE4AC3">
        <w:rPr>
          <w:rFonts w:ascii="Times New Roman" w:hAnsi="Times New Roman" w:cs="Times New Roman"/>
          <w:sz w:val="24"/>
          <w:szCs w:val="24"/>
        </w:rPr>
        <w:t xml:space="preserve"> Приднестровской Молдавской Республики «О Государственной налоговой службе в ПМР» (далее по тексту решения – Закон)</w:t>
      </w:r>
      <w:r w:rsidRPr="00D5117C">
        <w:rPr>
          <w:rFonts w:ascii="Times New Roman" w:hAnsi="Times New Roman" w:cs="Times New Roman"/>
          <w:sz w:val="24"/>
          <w:szCs w:val="24"/>
        </w:rPr>
        <w:t xml:space="preserve"> задачей Государственной налоговой службы определен контроль за соблюдением налогового законодательства Приднестровской Молдавской Республики. </w:t>
      </w:r>
    </w:p>
    <w:p w:rsidR="00D2641B" w:rsidRPr="00D5117C" w:rsidRDefault="00D2641B" w:rsidP="00D5117C">
      <w:pPr>
        <w:pStyle w:val="a6"/>
        <w:ind w:firstLine="709"/>
        <w:jc w:val="both"/>
        <w:rPr>
          <w:rFonts w:ascii="Times New Roman" w:hAnsi="Times New Roman" w:cs="Times New Roman"/>
          <w:sz w:val="24"/>
          <w:szCs w:val="24"/>
        </w:rPr>
      </w:pPr>
      <w:r w:rsidRPr="00D5117C">
        <w:rPr>
          <w:rFonts w:ascii="Times New Roman" w:hAnsi="Times New Roman" w:cs="Times New Roman"/>
          <w:sz w:val="24"/>
          <w:szCs w:val="24"/>
        </w:rPr>
        <w:t xml:space="preserve">Пунктом 1 статьи  8 </w:t>
      </w:r>
      <w:r w:rsidR="00F60CAE">
        <w:rPr>
          <w:rFonts w:ascii="Times New Roman" w:hAnsi="Times New Roman" w:cs="Times New Roman"/>
          <w:sz w:val="24"/>
          <w:szCs w:val="24"/>
        </w:rPr>
        <w:t>З</w:t>
      </w:r>
      <w:r w:rsidRPr="00D5117C">
        <w:rPr>
          <w:rFonts w:ascii="Times New Roman" w:hAnsi="Times New Roman" w:cs="Times New Roman"/>
          <w:sz w:val="24"/>
          <w:szCs w:val="24"/>
        </w:rPr>
        <w:t>акона Государственной налогов</w:t>
      </w:r>
      <w:r w:rsidR="00662CFD" w:rsidRPr="00D5117C">
        <w:rPr>
          <w:rFonts w:ascii="Times New Roman" w:hAnsi="Times New Roman" w:cs="Times New Roman"/>
          <w:sz w:val="24"/>
          <w:szCs w:val="24"/>
        </w:rPr>
        <w:t>ой службе предоставляется право</w:t>
      </w:r>
      <w:r w:rsidRPr="00D5117C">
        <w:rPr>
          <w:rFonts w:ascii="Times New Roman" w:hAnsi="Times New Roman" w:cs="Times New Roman"/>
          <w:sz w:val="24"/>
          <w:szCs w:val="24"/>
        </w:rPr>
        <w:t xml:space="preserve"> производить на предприятиях проверки, связанные с исчислением и уплатой налогов и других обязательных платежей в бюджет и во внебюджетные фонды.</w:t>
      </w:r>
    </w:p>
    <w:p w:rsidR="0056705A" w:rsidRDefault="00CD2470" w:rsidP="00D5117C">
      <w:pPr>
        <w:pStyle w:val="a6"/>
        <w:ind w:firstLine="709"/>
        <w:jc w:val="both"/>
        <w:rPr>
          <w:rFonts w:ascii="Times New Roman" w:hAnsi="Times New Roman" w:cs="Times New Roman"/>
          <w:sz w:val="24"/>
          <w:szCs w:val="24"/>
        </w:rPr>
      </w:pPr>
      <w:r>
        <w:rPr>
          <w:rFonts w:ascii="Times New Roman" w:hAnsi="Times New Roman" w:cs="Times New Roman"/>
          <w:sz w:val="24"/>
          <w:szCs w:val="24"/>
        </w:rPr>
        <w:t>Н</w:t>
      </w:r>
      <w:r w:rsidR="00D2641B" w:rsidRPr="00D5117C">
        <w:rPr>
          <w:rFonts w:ascii="Times New Roman" w:hAnsi="Times New Roman" w:cs="Times New Roman"/>
          <w:sz w:val="24"/>
          <w:szCs w:val="24"/>
        </w:rPr>
        <w:t>алоговой инспекцией в соответствии с пунктом 5 статьи 8 Закона ПМР «О порядке проведения проверок при осуществлении госуд</w:t>
      </w:r>
      <w:r w:rsidR="00662CFD" w:rsidRPr="00D5117C">
        <w:rPr>
          <w:rFonts w:ascii="Times New Roman" w:hAnsi="Times New Roman" w:cs="Times New Roman"/>
          <w:sz w:val="24"/>
          <w:szCs w:val="24"/>
        </w:rPr>
        <w:t>арственного контроля (надзора)»</w:t>
      </w:r>
      <w:r w:rsidR="00D2641B" w:rsidRPr="00D5117C">
        <w:rPr>
          <w:rFonts w:ascii="Times New Roman" w:hAnsi="Times New Roman" w:cs="Times New Roman"/>
          <w:sz w:val="24"/>
          <w:szCs w:val="24"/>
        </w:rPr>
        <w:t xml:space="preserve"> издан Приказ от </w:t>
      </w:r>
      <w:r>
        <w:rPr>
          <w:rFonts w:ascii="Times New Roman" w:hAnsi="Times New Roman" w:cs="Times New Roman"/>
          <w:sz w:val="24"/>
          <w:szCs w:val="24"/>
        </w:rPr>
        <w:t>8</w:t>
      </w:r>
      <w:r w:rsidR="000E4528" w:rsidRPr="00D5117C">
        <w:rPr>
          <w:rFonts w:ascii="Times New Roman" w:hAnsi="Times New Roman" w:cs="Times New Roman"/>
          <w:sz w:val="24"/>
          <w:szCs w:val="24"/>
        </w:rPr>
        <w:t xml:space="preserve"> мая 2019 года</w:t>
      </w:r>
      <w:r>
        <w:rPr>
          <w:rFonts w:ascii="Times New Roman" w:hAnsi="Times New Roman" w:cs="Times New Roman"/>
          <w:sz w:val="24"/>
          <w:szCs w:val="24"/>
        </w:rPr>
        <w:t xml:space="preserve"> </w:t>
      </w:r>
      <w:r w:rsidR="00D2641B" w:rsidRPr="00D5117C">
        <w:rPr>
          <w:rFonts w:ascii="Times New Roman" w:hAnsi="Times New Roman" w:cs="Times New Roman"/>
          <w:sz w:val="24"/>
          <w:szCs w:val="24"/>
        </w:rPr>
        <w:t xml:space="preserve">№ </w:t>
      </w:r>
      <w:r>
        <w:rPr>
          <w:rFonts w:ascii="Times New Roman" w:hAnsi="Times New Roman" w:cs="Times New Roman"/>
          <w:sz w:val="24"/>
          <w:szCs w:val="24"/>
        </w:rPr>
        <w:t>146</w:t>
      </w:r>
      <w:r w:rsidR="00D2641B" w:rsidRPr="00D5117C">
        <w:rPr>
          <w:rFonts w:ascii="Times New Roman" w:hAnsi="Times New Roman" w:cs="Times New Roman"/>
          <w:sz w:val="24"/>
          <w:szCs w:val="24"/>
        </w:rPr>
        <w:t xml:space="preserve"> «О проведении  планового мероприятия по контролю</w:t>
      </w:r>
      <w:r w:rsidR="00662CFD" w:rsidRPr="00D5117C">
        <w:rPr>
          <w:rFonts w:ascii="Times New Roman" w:hAnsi="Times New Roman" w:cs="Times New Roman"/>
          <w:sz w:val="24"/>
          <w:szCs w:val="24"/>
        </w:rPr>
        <w:t>»</w:t>
      </w:r>
      <w:r w:rsidR="00D2641B" w:rsidRPr="00D5117C">
        <w:rPr>
          <w:rFonts w:ascii="Times New Roman" w:hAnsi="Times New Roman" w:cs="Times New Roman"/>
          <w:sz w:val="24"/>
          <w:szCs w:val="24"/>
        </w:rPr>
        <w:t>. Названным приказом определены цель, предмет и сроки планового мероприятия по контролю</w:t>
      </w:r>
      <w:r w:rsidR="001B3094" w:rsidRPr="00D5117C">
        <w:rPr>
          <w:rFonts w:ascii="Times New Roman" w:hAnsi="Times New Roman" w:cs="Times New Roman"/>
          <w:sz w:val="24"/>
          <w:szCs w:val="24"/>
        </w:rPr>
        <w:t xml:space="preserve"> в отношении ООО «</w:t>
      </w:r>
      <w:r>
        <w:rPr>
          <w:rFonts w:ascii="Times New Roman" w:hAnsi="Times New Roman" w:cs="Times New Roman"/>
          <w:sz w:val="24"/>
          <w:szCs w:val="24"/>
        </w:rPr>
        <w:t>ТЦБП</w:t>
      </w:r>
      <w:r w:rsidR="001B3094" w:rsidRPr="00413768">
        <w:rPr>
          <w:rFonts w:ascii="Times New Roman" w:hAnsi="Times New Roman" w:cs="Times New Roman"/>
          <w:sz w:val="24"/>
          <w:szCs w:val="24"/>
        </w:rPr>
        <w:t>»</w:t>
      </w:r>
      <w:r w:rsidR="00D2641B" w:rsidRPr="00413768">
        <w:rPr>
          <w:rFonts w:ascii="Times New Roman" w:hAnsi="Times New Roman" w:cs="Times New Roman"/>
          <w:sz w:val="24"/>
          <w:szCs w:val="24"/>
        </w:rPr>
        <w:t>, что подтверждается копией, приобщенно</w:t>
      </w:r>
      <w:r w:rsidR="00662CFD" w:rsidRPr="00413768">
        <w:rPr>
          <w:rFonts w:ascii="Times New Roman" w:hAnsi="Times New Roman" w:cs="Times New Roman"/>
          <w:sz w:val="24"/>
          <w:szCs w:val="24"/>
        </w:rPr>
        <w:t>й</w:t>
      </w:r>
      <w:r w:rsidR="00D2641B" w:rsidRPr="00413768">
        <w:rPr>
          <w:rFonts w:ascii="Times New Roman" w:hAnsi="Times New Roman" w:cs="Times New Roman"/>
          <w:sz w:val="24"/>
          <w:szCs w:val="24"/>
        </w:rPr>
        <w:t xml:space="preserve"> к материалам дела. </w:t>
      </w:r>
    </w:p>
    <w:p w:rsidR="00413768" w:rsidRDefault="004C63BE" w:rsidP="00413768">
      <w:pPr>
        <w:pStyle w:val="a6"/>
        <w:ind w:firstLine="709"/>
        <w:jc w:val="both"/>
        <w:rPr>
          <w:rFonts w:ascii="Times New Roman" w:hAnsi="Times New Roman" w:cs="Times New Roman"/>
          <w:sz w:val="24"/>
          <w:szCs w:val="24"/>
        </w:rPr>
      </w:pPr>
      <w:r>
        <w:rPr>
          <w:rFonts w:ascii="Times New Roman" w:hAnsi="Times New Roman" w:cs="Times New Roman"/>
          <w:sz w:val="24"/>
          <w:szCs w:val="24"/>
        </w:rPr>
        <w:t>На основании Приказа налоговой инспекции по г. Бендеры срок проведения планового мероприятия по контролю в отношении ООО «ТЦБП» продлен по 15 июля 2019 года</w:t>
      </w:r>
      <w:r w:rsidR="0056705A">
        <w:rPr>
          <w:rFonts w:ascii="Times New Roman" w:hAnsi="Times New Roman" w:cs="Times New Roman"/>
          <w:sz w:val="24"/>
          <w:szCs w:val="24"/>
        </w:rPr>
        <w:t xml:space="preserve">, </w:t>
      </w:r>
      <w:r w:rsidR="00413768" w:rsidRPr="00413768">
        <w:rPr>
          <w:rFonts w:ascii="Times New Roman" w:hAnsi="Times New Roman" w:cs="Times New Roman"/>
          <w:sz w:val="24"/>
          <w:szCs w:val="24"/>
        </w:rPr>
        <w:t xml:space="preserve">что соответствует пункту 1 статьи 7 Закона ПМР «О порядке проведения проверок при осуществлении государственного контроля (надзора)». </w:t>
      </w:r>
    </w:p>
    <w:p w:rsidR="00413768" w:rsidRPr="005F1292" w:rsidRDefault="00413768" w:rsidP="00413768">
      <w:pPr>
        <w:pStyle w:val="a6"/>
        <w:ind w:firstLine="709"/>
        <w:jc w:val="both"/>
        <w:rPr>
          <w:rFonts w:ascii="Times New Roman" w:hAnsi="Times New Roman" w:cs="Times New Roman"/>
          <w:sz w:val="24"/>
          <w:szCs w:val="24"/>
        </w:rPr>
      </w:pPr>
      <w:r w:rsidRPr="00C94395">
        <w:rPr>
          <w:rFonts w:ascii="Times New Roman" w:hAnsi="Times New Roman" w:cs="Times New Roman"/>
          <w:sz w:val="24"/>
          <w:szCs w:val="24"/>
        </w:rPr>
        <w:t xml:space="preserve">По окончании мероприятия по контролю налоговой инспекцией составлен Акт                      № </w:t>
      </w:r>
      <w:r>
        <w:rPr>
          <w:rFonts w:ascii="Times New Roman" w:hAnsi="Times New Roman" w:cs="Times New Roman"/>
          <w:sz w:val="24"/>
          <w:szCs w:val="24"/>
        </w:rPr>
        <w:t>013-021</w:t>
      </w:r>
      <w:r w:rsidR="0056705A">
        <w:rPr>
          <w:rFonts w:ascii="Times New Roman" w:hAnsi="Times New Roman" w:cs="Times New Roman"/>
          <w:sz w:val="24"/>
          <w:szCs w:val="24"/>
        </w:rPr>
        <w:t>1</w:t>
      </w:r>
      <w:r>
        <w:rPr>
          <w:rFonts w:ascii="Times New Roman" w:hAnsi="Times New Roman" w:cs="Times New Roman"/>
          <w:sz w:val="24"/>
          <w:szCs w:val="24"/>
        </w:rPr>
        <w:t xml:space="preserve">-19 от </w:t>
      </w:r>
      <w:r w:rsidR="0056705A">
        <w:rPr>
          <w:rFonts w:ascii="Times New Roman" w:hAnsi="Times New Roman" w:cs="Times New Roman"/>
          <w:sz w:val="24"/>
          <w:szCs w:val="24"/>
        </w:rPr>
        <w:t>25</w:t>
      </w:r>
      <w:r>
        <w:rPr>
          <w:rFonts w:ascii="Times New Roman" w:hAnsi="Times New Roman" w:cs="Times New Roman"/>
          <w:sz w:val="24"/>
          <w:szCs w:val="24"/>
        </w:rPr>
        <w:t xml:space="preserve"> июля 2019 года,</w:t>
      </w:r>
      <w:r w:rsidR="0056705A">
        <w:rPr>
          <w:rFonts w:ascii="Times New Roman" w:hAnsi="Times New Roman" w:cs="Times New Roman"/>
          <w:sz w:val="24"/>
          <w:szCs w:val="24"/>
        </w:rPr>
        <w:t xml:space="preserve"> </w:t>
      </w:r>
      <w:r w:rsidRPr="005F1292">
        <w:rPr>
          <w:rFonts w:ascii="Times New Roman" w:hAnsi="Times New Roman" w:cs="Times New Roman"/>
          <w:sz w:val="24"/>
          <w:szCs w:val="24"/>
        </w:rPr>
        <w:t>что соответствует порядку  оформления  мероприятия по контролю, закрепленному статьей 10 Закона ПМР «О порядке проведения проверок при осуществлении государственного контроля (надзора)».</w:t>
      </w:r>
    </w:p>
    <w:p w:rsidR="00413768" w:rsidRPr="005F1292" w:rsidRDefault="00413768" w:rsidP="00413768">
      <w:pPr>
        <w:pStyle w:val="a6"/>
        <w:ind w:firstLine="709"/>
        <w:jc w:val="both"/>
        <w:rPr>
          <w:rFonts w:ascii="Times New Roman" w:hAnsi="Times New Roman" w:cs="Times New Roman"/>
          <w:sz w:val="24"/>
          <w:szCs w:val="24"/>
        </w:rPr>
      </w:pPr>
      <w:r w:rsidRPr="005F1292">
        <w:rPr>
          <w:rFonts w:ascii="Times New Roman" w:hAnsi="Times New Roman" w:cs="Times New Roman"/>
          <w:sz w:val="24"/>
          <w:szCs w:val="24"/>
        </w:rPr>
        <w:t>По результатам рассмотрения Акта внепланового мероприятия  по контролю                 №</w:t>
      </w:r>
      <w:r>
        <w:rPr>
          <w:rFonts w:ascii="Times New Roman" w:hAnsi="Times New Roman" w:cs="Times New Roman"/>
          <w:sz w:val="24"/>
          <w:szCs w:val="24"/>
        </w:rPr>
        <w:t>013-021</w:t>
      </w:r>
      <w:r w:rsidR="0056705A">
        <w:rPr>
          <w:rFonts w:ascii="Times New Roman" w:hAnsi="Times New Roman" w:cs="Times New Roman"/>
          <w:sz w:val="24"/>
          <w:szCs w:val="24"/>
        </w:rPr>
        <w:t>1</w:t>
      </w:r>
      <w:r>
        <w:rPr>
          <w:rFonts w:ascii="Times New Roman" w:hAnsi="Times New Roman" w:cs="Times New Roman"/>
          <w:sz w:val="24"/>
          <w:szCs w:val="24"/>
        </w:rPr>
        <w:t>-19</w:t>
      </w:r>
      <w:r w:rsidRPr="005F1292">
        <w:rPr>
          <w:rFonts w:ascii="Times New Roman" w:hAnsi="Times New Roman" w:cs="Times New Roman"/>
          <w:sz w:val="24"/>
          <w:szCs w:val="24"/>
        </w:rPr>
        <w:t xml:space="preserve"> от </w:t>
      </w:r>
      <w:r w:rsidR="0056705A">
        <w:rPr>
          <w:rFonts w:ascii="Times New Roman" w:hAnsi="Times New Roman" w:cs="Times New Roman"/>
          <w:sz w:val="24"/>
          <w:szCs w:val="24"/>
        </w:rPr>
        <w:t>25</w:t>
      </w:r>
      <w:r>
        <w:rPr>
          <w:rFonts w:ascii="Times New Roman" w:hAnsi="Times New Roman" w:cs="Times New Roman"/>
          <w:sz w:val="24"/>
          <w:szCs w:val="24"/>
        </w:rPr>
        <w:t xml:space="preserve"> июля 2019</w:t>
      </w:r>
      <w:r w:rsidRPr="005F1292">
        <w:rPr>
          <w:rFonts w:ascii="Times New Roman" w:hAnsi="Times New Roman" w:cs="Times New Roman"/>
          <w:sz w:val="24"/>
          <w:szCs w:val="24"/>
        </w:rPr>
        <w:t xml:space="preserve"> года  в порядке статьи 11 Закона ПМР «О порядке проведения проверок при осуществлении государственного контроля (надзора)» </w:t>
      </w:r>
      <w:r>
        <w:rPr>
          <w:rFonts w:ascii="Times New Roman" w:hAnsi="Times New Roman" w:cs="Times New Roman"/>
          <w:sz w:val="24"/>
          <w:szCs w:val="24"/>
        </w:rPr>
        <w:t xml:space="preserve">вынесено </w:t>
      </w:r>
      <w:r w:rsidRPr="005F1292">
        <w:rPr>
          <w:rFonts w:ascii="Times New Roman" w:hAnsi="Times New Roman" w:cs="Times New Roman"/>
          <w:sz w:val="24"/>
          <w:szCs w:val="24"/>
        </w:rPr>
        <w:t xml:space="preserve"> предписание от </w:t>
      </w:r>
      <w:r>
        <w:rPr>
          <w:rFonts w:ascii="Times New Roman" w:hAnsi="Times New Roman" w:cs="Times New Roman"/>
          <w:sz w:val="24"/>
          <w:szCs w:val="24"/>
        </w:rPr>
        <w:t>5 августа 2019</w:t>
      </w:r>
      <w:r w:rsidRPr="005F1292">
        <w:rPr>
          <w:rFonts w:ascii="Times New Roman" w:hAnsi="Times New Roman" w:cs="Times New Roman"/>
          <w:sz w:val="24"/>
          <w:szCs w:val="24"/>
        </w:rPr>
        <w:t xml:space="preserve"> года. </w:t>
      </w:r>
    </w:p>
    <w:p w:rsidR="00413768" w:rsidRDefault="00987E61" w:rsidP="00413768">
      <w:pPr>
        <w:pStyle w:val="a6"/>
        <w:ind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w:t>
      </w:r>
      <w:r w:rsidR="00413768" w:rsidRPr="005F1292">
        <w:rPr>
          <w:rFonts w:ascii="Times New Roman" w:hAnsi="Times New Roman" w:cs="Times New Roman"/>
          <w:sz w:val="24"/>
          <w:szCs w:val="24"/>
        </w:rPr>
        <w:t xml:space="preserve"> Арбитражный суд при</w:t>
      </w:r>
      <w:r w:rsidR="0056705A">
        <w:rPr>
          <w:rFonts w:ascii="Times New Roman" w:hAnsi="Times New Roman" w:cs="Times New Roman"/>
          <w:sz w:val="24"/>
          <w:szCs w:val="24"/>
        </w:rPr>
        <w:t>шел</w:t>
      </w:r>
      <w:r w:rsidR="00413768" w:rsidRPr="005F1292">
        <w:rPr>
          <w:rFonts w:ascii="Times New Roman" w:hAnsi="Times New Roman" w:cs="Times New Roman"/>
          <w:sz w:val="24"/>
          <w:szCs w:val="24"/>
        </w:rPr>
        <w:t xml:space="preserve"> к выводу об отсутствии нарушений со стороны налоговой инспекции требований действующего законодательства, регламентирующ</w:t>
      </w:r>
      <w:r w:rsidR="00413768">
        <w:rPr>
          <w:rFonts w:ascii="Times New Roman" w:hAnsi="Times New Roman" w:cs="Times New Roman"/>
          <w:sz w:val="24"/>
          <w:szCs w:val="24"/>
        </w:rPr>
        <w:t>их</w:t>
      </w:r>
      <w:r w:rsidR="00413768" w:rsidRPr="005F1292">
        <w:rPr>
          <w:rFonts w:ascii="Times New Roman" w:hAnsi="Times New Roman" w:cs="Times New Roman"/>
          <w:sz w:val="24"/>
          <w:szCs w:val="24"/>
        </w:rPr>
        <w:t xml:space="preserve"> порядок организации, проведения и оформления результатов </w:t>
      </w:r>
      <w:r w:rsidR="00413768" w:rsidRPr="000F3AA2">
        <w:rPr>
          <w:rFonts w:ascii="Times New Roman" w:hAnsi="Times New Roman" w:cs="Times New Roman"/>
          <w:sz w:val="24"/>
          <w:szCs w:val="24"/>
        </w:rPr>
        <w:t xml:space="preserve">мероприятия по контролю. </w:t>
      </w:r>
    </w:p>
    <w:p w:rsidR="0026214C" w:rsidRDefault="0026214C" w:rsidP="00413768">
      <w:pPr>
        <w:pStyle w:val="a6"/>
        <w:ind w:firstLine="709"/>
        <w:jc w:val="both"/>
        <w:rPr>
          <w:rFonts w:ascii="Times New Roman" w:hAnsi="Times New Roman" w:cs="Times New Roman"/>
          <w:sz w:val="24"/>
          <w:szCs w:val="24"/>
        </w:rPr>
      </w:pPr>
      <w:r>
        <w:rPr>
          <w:rFonts w:ascii="Times New Roman" w:hAnsi="Times New Roman" w:cs="Times New Roman"/>
          <w:sz w:val="24"/>
          <w:szCs w:val="24"/>
        </w:rPr>
        <w:t>В акте проверки налоговая инспекция по г. Бендеры пришла к выводу исходя из длительности сроков действия договоров личного найма, что на протяжении сроков действия договоров с указанными лицами являлись работниками ООО «ТЦБП» и поэтому ежемесячно в период действия договоров ООО «ТЦБП» должны были начисляться подоходный и единый социальный налоги.</w:t>
      </w:r>
    </w:p>
    <w:p w:rsidR="0026214C" w:rsidRDefault="0025775A" w:rsidP="00413768">
      <w:pPr>
        <w:pStyle w:val="a6"/>
        <w:ind w:firstLine="709"/>
        <w:jc w:val="both"/>
        <w:rPr>
          <w:rFonts w:ascii="Times New Roman" w:hAnsi="Times New Roman" w:cs="Times New Roman"/>
          <w:sz w:val="24"/>
          <w:szCs w:val="24"/>
        </w:rPr>
      </w:pPr>
      <w:r>
        <w:rPr>
          <w:rFonts w:ascii="Times New Roman" w:hAnsi="Times New Roman" w:cs="Times New Roman"/>
          <w:sz w:val="24"/>
          <w:szCs w:val="24"/>
        </w:rPr>
        <w:t>Вместе с тем данный вывод налоговой инспекции по г. Бендеры, по мнению Арбитражного суда, не соответствует статье 724 Гражданского кодекса ПМР, статьям 3,4 Закона ПМР «О подоходном налоге с физических лиц», статье 3 Закона ПМР «Об упрощенной системе</w:t>
      </w:r>
      <w:r w:rsidR="00305A7D">
        <w:rPr>
          <w:rFonts w:ascii="Times New Roman" w:hAnsi="Times New Roman" w:cs="Times New Roman"/>
          <w:sz w:val="24"/>
          <w:szCs w:val="24"/>
        </w:rPr>
        <w:t xml:space="preserve"> налогообложения для юридических лиц», статье 7 Закона ПМР «Специальный налоговый режим –</w:t>
      </w:r>
      <w:r w:rsidR="008A7BC1">
        <w:rPr>
          <w:rFonts w:ascii="Times New Roman" w:hAnsi="Times New Roman" w:cs="Times New Roman"/>
          <w:sz w:val="24"/>
          <w:szCs w:val="24"/>
        </w:rPr>
        <w:t xml:space="preserve"> </w:t>
      </w:r>
      <w:r w:rsidR="00305A7D">
        <w:rPr>
          <w:rFonts w:ascii="Times New Roman" w:hAnsi="Times New Roman" w:cs="Times New Roman"/>
          <w:sz w:val="24"/>
          <w:szCs w:val="24"/>
        </w:rPr>
        <w:t>упрощенная система налогообложения», статье 3 Закона ПМР «О едином социальном налоге и обязательном страховом взносе».</w:t>
      </w:r>
    </w:p>
    <w:p w:rsidR="0026214C" w:rsidRDefault="00DE467B" w:rsidP="00413768">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позиции налоговой инспекции по г. Бендеры физические лица, с которыми </w:t>
      </w:r>
      <w:r w:rsidR="005F5279">
        <w:rPr>
          <w:rFonts w:ascii="Times New Roman" w:hAnsi="Times New Roman" w:cs="Times New Roman"/>
          <w:sz w:val="24"/>
          <w:szCs w:val="24"/>
        </w:rPr>
        <w:t>ООО «ТЦБП» заключало договоры личного найма в 2016, 2018 и 2019 годах, должны были быть включены в списочную численность организации на протяжении срока действия каждого из договоров.</w:t>
      </w:r>
    </w:p>
    <w:p w:rsidR="005F5279" w:rsidRDefault="005F5279" w:rsidP="00413768">
      <w:pPr>
        <w:pStyle w:val="a6"/>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Однако в соответствии с положениями статей 3, 4 и 17 Закона ПМР «О подоходном налоге с физических лиц», пункта 1 статьи 3 Закона ПМР «Об упрощенной системе налогообложения для юридических лиц», статье 7 Закона ПМР Специальный налоговый режим – упрощенная система налогообложения» исчисление подоходного и единого социального налога производится только в случае </w:t>
      </w:r>
      <w:r w:rsidR="0031277D">
        <w:rPr>
          <w:rFonts w:ascii="Times New Roman" w:hAnsi="Times New Roman" w:cs="Times New Roman"/>
          <w:sz w:val="24"/>
          <w:szCs w:val="24"/>
        </w:rPr>
        <w:t>наличия объектов налогообложения, а именно полученных физическими лицами доходов.</w:t>
      </w:r>
    </w:p>
    <w:p w:rsidR="00D61E84" w:rsidRDefault="00D61E84" w:rsidP="00413768">
      <w:pPr>
        <w:pStyle w:val="a6"/>
        <w:ind w:firstLine="709"/>
        <w:jc w:val="both"/>
        <w:rPr>
          <w:rFonts w:ascii="Times New Roman" w:hAnsi="Times New Roman" w:cs="Times New Roman"/>
          <w:sz w:val="24"/>
          <w:szCs w:val="24"/>
        </w:rPr>
      </w:pPr>
      <w:r>
        <w:rPr>
          <w:rFonts w:ascii="Times New Roman" w:hAnsi="Times New Roman" w:cs="Times New Roman"/>
          <w:sz w:val="24"/>
          <w:szCs w:val="24"/>
        </w:rPr>
        <w:t>В договорах личного найма, приобщенных к материалам дела, установлено, что соответствующими лицами согласованная с работодателем работа.</w:t>
      </w:r>
    </w:p>
    <w:p w:rsidR="00B9293A" w:rsidRDefault="00B9293A" w:rsidP="00B9293A">
      <w:pPr>
        <w:spacing w:after="0" w:line="240" w:lineRule="auto"/>
        <w:ind w:firstLine="708"/>
        <w:jc w:val="both"/>
        <w:rPr>
          <w:rFonts w:ascii="Times New Roman" w:hAnsi="Times New Roman" w:cs="Times New Roman"/>
          <w:sz w:val="24"/>
        </w:rPr>
      </w:pPr>
      <w:r>
        <w:rPr>
          <w:rFonts w:ascii="Times New Roman" w:hAnsi="Times New Roman" w:cs="Times New Roman"/>
          <w:sz w:val="24"/>
        </w:rPr>
        <w:t>ООО «ТЦБП» в своем заявлении, а также в дополнительных пояснениях к заявлению от 11 сентября 2019 года и от 7 октября 2019 года, указывает на  незаконность и необоснованность выводов налоговой инспекции  о том, что ООО «ТЦБП» сокрыло объект налогообложения по подоходному налогу в сумме 1392313.94 руб., в результате чего не был исчислен подоходный налог в размере 208847.09 руб.</w:t>
      </w:r>
    </w:p>
    <w:p w:rsidR="00B9293A" w:rsidRDefault="00B9293A" w:rsidP="00B9293A">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Согласно данным Акта № 013-0211-19 от 25 июля 2019 года в ходе контрольного мероприятия налоговой инспекцией был проведен анализ материалов уголовного дела в отношении Федоренко Д.В., в части сделок ООО «ТЦБП». В ходе указанного анализа налоговой инспекцией был сделан вывод, что директором ООО «ТЦБП» Федоренко Д.В. в период с октября 2016 года по ноябрь 2017 года был получен доход в виде суммы денежных средств, перечисленных ООО «ТЦБП» на счета  ООО «Бордо», ООО «Анекс групп», ООО «Грандекс групп» за минусом 3.5 % от перечисленной суммы, которые указанные общества оставляли в виде вознаграждения за обналичивание денежных средств. </w:t>
      </w:r>
    </w:p>
    <w:p w:rsidR="00B9293A" w:rsidRDefault="00B9293A" w:rsidP="00B9293A">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Заявитель указывает на недопустимость такого доказательства, как объяснения Рышановской Е.С., ввиду того, что данные объяснения не подтверждены вступившим в силу решением или приговором суда, а также ввиду того, что объяснения Рышановской Е.С. не были исследованы надлежащим образом в судебном заседании и не могут лечь в основу процессуальных документов. </w:t>
      </w:r>
    </w:p>
    <w:p w:rsidR="00B9293A" w:rsidRPr="002631D3" w:rsidRDefault="00B9293A" w:rsidP="00B9293A">
      <w:pPr>
        <w:pStyle w:val="a6"/>
        <w:ind w:firstLine="720"/>
        <w:jc w:val="both"/>
        <w:rPr>
          <w:rFonts w:ascii="Times New Roman" w:hAnsi="Times New Roman" w:cs="Times New Roman"/>
          <w:sz w:val="24"/>
          <w:szCs w:val="28"/>
        </w:rPr>
      </w:pPr>
      <w:r>
        <w:rPr>
          <w:rFonts w:ascii="Times New Roman" w:hAnsi="Times New Roman" w:cs="Times New Roman"/>
          <w:sz w:val="24"/>
        </w:rPr>
        <w:t xml:space="preserve">Согласно норме пункта 1 статьи 44 АПК ПМР </w:t>
      </w:r>
      <w:r>
        <w:rPr>
          <w:rFonts w:ascii="Times New Roman" w:hAnsi="Times New Roman" w:cs="Times New Roman"/>
          <w:sz w:val="24"/>
          <w:szCs w:val="28"/>
        </w:rPr>
        <w:t>д</w:t>
      </w:r>
      <w:r w:rsidRPr="002631D3">
        <w:rPr>
          <w:rFonts w:ascii="Times New Roman" w:hAnsi="Times New Roman" w:cs="Times New Roman"/>
          <w:sz w:val="24"/>
          <w:szCs w:val="28"/>
        </w:rPr>
        <w:t>оказательствами по делу являются полученные в соответствии с предусмотренным настоящим Кодексом и другими законами порядком сведения, на основании которых арбитражный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разрешения спора.</w:t>
      </w:r>
    </w:p>
    <w:p w:rsidR="00B9293A" w:rsidRPr="002631D3" w:rsidRDefault="00B9293A" w:rsidP="00B9293A">
      <w:pPr>
        <w:pStyle w:val="a6"/>
        <w:ind w:firstLine="720"/>
        <w:jc w:val="both"/>
        <w:rPr>
          <w:rFonts w:ascii="Times New Roman" w:hAnsi="Times New Roman" w:cs="Times New Roman"/>
          <w:sz w:val="24"/>
          <w:szCs w:val="28"/>
        </w:rPr>
      </w:pPr>
      <w:r w:rsidRPr="002631D3">
        <w:rPr>
          <w:rFonts w:ascii="Times New Roman" w:hAnsi="Times New Roman" w:cs="Times New Roman"/>
          <w:sz w:val="24"/>
          <w:szCs w:val="28"/>
        </w:rPr>
        <w:t>Эти сведения устанавливаются письменными и вещественными доказательствами, заключениями судебных экспертов, показаниями свидетелей, объяснениями лиц, участвующих в деле.</w:t>
      </w:r>
    </w:p>
    <w:p w:rsidR="00B9293A" w:rsidRDefault="00B9293A" w:rsidP="00B9293A">
      <w:pPr>
        <w:spacing w:after="0" w:line="240" w:lineRule="auto"/>
        <w:ind w:firstLine="708"/>
        <w:jc w:val="both"/>
        <w:rPr>
          <w:rFonts w:ascii="Times New Roman" w:hAnsi="Times New Roman" w:cs="Times New Roman"/>
          <w:sz w:val="24"/>
        </w:rPr>
      </w:pPr>
      <w:r>
        <w:rPr>
          <w:rFonts w:ascii="Times New Roman" w:hAnsi="Times New Roman" w:cs="Times New Roman"/>
          <w:sz w:val="24"/>
        </w:rPr>
        <w:t>Согласно норме пункта 1 статьи 51 АПК ПМР 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B9293A" w:rsidRDefault="00B9293A" w:rsidP="00B9293A">
      <w:pPr>
        <w:spacing w:after="0" w:line="240" w:lineRule="auto"/>
        <w:ind w:firstLine="708"/>
        <w:jc w:val="both"/>
        <w:rPr>
          <w:rFonts w:ascii="Times New Roman" w:hAnsi="Times New Roman" w:cs="Times New Roman"/>
          <w:sz w:val="24"/>
        </w:rPr>
      </w:pPr>
      <w:r>
        <w:rPr>
          <w:rFonts w:ascii="Times New Roman" w:hAnsi="Times New Roman" w:cs="Times New Roman"/>
          <w:sz w:val="24"/>
        </w:rPr>
        <w:t>Довод о недопустимости объяснений Рышановской Е.С. не подтверждается какими-либо доказательствами, поскольку никаких доказательств того, что объяснения Рышановской Е.С. получены с нарушением закона, заявителем не представлено. В материалах дела имеется надлежащим образом заверенная копия указанных объяснений, на которой присутствует подпись Рышановской Е.С. с расшифровкой, а также указание на то, что указанное объяснение с ее слов напечатано верно, ею прочитано, замечаний и дополнений нет.</w:t>
      </w:r>
    </w:p>
    <w:p w:rsidR="00343FA5" w:rsidRDefault="00B9293A" w:rsidP="00B9293A">
      <w:pPr>
        <w:pStyle w:val="a6"/>
        <w:ind w:firstLine="709"/>
        <w:jc w:val="both"/>
        <w:rPr>
          <w:rFonts w:ascii="Times New Roman" w:hAnsi="Times New Roman" w:cs="Times New Roman"/>
          <w:sz w:val="24"/>
          <w:szCs w:val="24"/>
        </w:rPr>
      </w:pPr>
      <w:r>
        <w:rPr>
          <w:rFonts w:ascii="Times New Roman" w:hAnsi="Times New Roman" w:cs="Times New Roman"/>
          <w:sz w:val="24"/>
        </w:rPr>
        <w:t>Исходя из отсутствия доказательств нарушения уголовно-процессуального порядка получения объяснений Рышановской, суд пришел к выводу о том, что доводы заявителя относительно того, что указанные объяснения являются ненадлежащим доказательством, не подтверждаются какими-либо доказательствами.</w:t>
      </w:r>
    </w:p>
    <w:p w:rsidR="00343FA5" w:rsidRDefault="00343FA5" w:rsidP="00413768">
      <w:pPr>
        <w:pStyle w:val="a6"/>
        <w:ind w:firstLine="709"/>
        <w:jc w:val="both"/>
        <w:rPr>
          <w:rFonts w:ascii="Times New Roman" w:hAnsi="Times New Roman" w:cs="Times New Roman"/>
          <w:sz w:val="24"/>
          <w:szCs w:val="24"/>
        </w:rPr>
      </w:pPr>
    </w:p>
    <w:p w:rsidR="00343FA5" w:rsidRDefault="00343FA5" w:rsidP="00413768">
      <w:pPr>
        <w:pStyle w:val="a6"/>
        <w:ind w:firstLine="709"/>
        <w:jc w:val="both"/>
        <w:rPr>
          <w:rFonts w:ascii="Times New Roman" w:hAnsi="Times New Roman" w:cs="Times New Roman"/>
          <w:sz w:val="24"/>
          <w:szCs w:val="24"/>
        </w:rPr>
      </w:pPr>
    </w:p>
    <w:p w:rsidR="00343FA5" w:rsidRDefault="00343FA5" w:rsidP="00413768">
      <w:pPr>
        <w:pStyle w:val="a6"/>
        <w:ind w:firstLine="709"/>
        <w:jc w:val="both"/>
        <w:rPr>
          <w:rFonts w:ascii="Times New Roman" w:hAnsi="Times New Roman" w:cs="Times New Roman"/>
          <w:sz w:val="24"/>
          <w:szCs w:val="24"/>
        </w:rPr>
      </w:pPr>
    </w:p>
    <w:p w:rsidR="009D7D90" w:rsidRPr="00256656" w:rsidRDefault="009D7D90" w:rsidP="009D7D90">
      <w:pPr>
        <w:pStyle w:val="2"/>
        <w:shd w:val="clear" w:color="auto" w:fill="auto"/>
        <w:spacing w:after="0"/>
        <w:ind w:left="40" w:right="60" w:firstLine="560"/>
        <w:jc w:val="both"/>
        <w:rPr>
          <w:sz w:val="24"/>
          <w:szCs w:val="24"/>
        </w:rPr>
      </w:pPr>
      <w:r w:rsidRPr="00256656">
        <w:rPr>
          <w:sz w:val="24"/>
          <w:szCs w:val="24"/>
        </w:rPr>
        <w:t xml:space="preserve"> </w:t>
      </w:r>
    </w:p>
    <w:p w:rsidR="00825830" w:rsidRDefault="000B70C7" w:rsidP="000A2B46">
      <w:pPr>
        <w:pStyle w:val="a6"/>
        <w:ind w:firstLine="709"/>
        <w:jc w:val="both"/>
        <w:rPr>
          <w:rFonts w:ascii="Times New Roman" w:hAnsi="Times New Roman" w:cs="Times New Roman"/>
          <w:sz w:val="24"/>
          <w:szCs w:val="24"/>
        </w:rPr>
      </w:pPr>
      <w:r w:rsidRPr="000A2B46">
        <w:rPr>
          <w:rFonts w:ascii="Times New Roman" w:hAnsi="Times New Roman" w:cs="Times New Roman"/>
          <w:sz w:val="24"/>
          <w:szCs w:val="24"/>
        </w:rPr>
        <w:t xml:space="preserve">Из материалов дела следует, что </w:t>
      </w:r>
      <w:r w:rsidR="00825830">
        <w:rPr>
          <w:rFonts w:ascii="Times New Roman" w:hAnsi="Times New Roman" w:cs="Times New Roman"/>
          <w:sz w:val="24"/>
          <w:szCs w:val="24"/>
        </w:rPr>
        <w:t>в</w:t>
      </w:r>
      <w:r w:rsidR="00825830" w:rsidRPr="00825830">
        <w:rPr>
          <w:rFonts w:ascii="Times New Roman" w:hAnsi="Times New Roman" w:cs="Times New Roman"/>
          <w:sz w:val="24"/>
          <w:szCs w:val="24"/>
        </w:rPr>
        <w:t xml:space="preserve"> ходе планового мероприятия по контролю на основании товарно-транспортных накладных и предоставленных банковских выписок по движению денежных средств по текущему счету ООО «Технический центр безопасности в промышленности» налоговым органом установлено, что в период времени с октября 2016г. по ноябрь 2017г. подконтрольная организация перечислила в адрес ООО «Бордо», ООО «Анекс групп», ООО «Грандекс групп» денежные средства в размере 1 442 812,37 руб. с назначением платежа за ТМЦ и указанием номера и даты выставленного к оплате счёта.</w:t>
      </w:r>
    </w:p>
    <w:p w:rsidR="008E2025" w:rsidRDefault="00256656" w:rsidP="000A2B46">
      <w:pPr>
        <w:pStyle w:val="13"/>
        <w:ind w:firstLine="709"/>
        <w:jc w:val="both"/>
        <w:rPr>
          <w:rFonts w:ascii="Times New Roman" w:hAnsi="Times New Roman"/>
          <w:sz w:val="24"/>
          <w:szCs w:val="24"/>
        </w:rPr>
      </w:pPr>
      <w:r w:rsidRPr="000A2B46">
        <w:rPr>
          <w:rFonts w:ascii="Times New Roman" w:hAnsi="Times New Roman"/>
          <w:sz w:val="24"/>
          <w:szCs w:val="24"/>
        </w:rPr>
        <w:t>ООО «</w:t>
      </w:r>
      <w:r w:rsidR="00825830">
        <w:rPr>
          <w:rFonts w:ascii="Times New Roman" w:hAnsi="Times New Roman"/>
          <w:sz w:val="24"/>
          <w:szCs w:val="24"/>
        </w:rPr>
        <w:t>ТЦБП</w:t>
      </w:r>
      <w:r w:rsidRPr="000A2B46">
        <w:rPr>
          <w:rFonts w:ascii="Times New Roman" w:hAnsi="Times New Roman"/>
          <w:sz w:val="24"/>
          <w:szCs w:val="24"/>
        </w:rPr>
        <w:t xml:space="preserve">» в поданном заявлении указывает, что </w:t>
      </w:r>
      <w:r w:rsidR="00987E61">
        <w:rPr>
          <w:rFonts w:ascii="Times New Roman" w:hAnsi="Times New Roman"/>
          <w:sz w:val="24"/>
          <w:szCs w:val="24"/>
        </w:rPr>
        <w:t>общество</w:t>
      </w:r>
      <w:r w:rsidRPr="000A2B46">
        <w:rPr>
          <w:rFonts w:ascii="Times New Roman" w:hAnsi="Times New Roman"/>
          <w:sz w:val="24"/>
          <w:szCs w:val="24"/>
        </w:rPr>
        <w:t xml:space="preserve"> каких-либо письменных договоров с указанными </w:t>
      </w:r>
      <w:r w:rsidR="008E2025">
        <w:rPr>
          <w:rFonts w:ascii="Times New Roman" w:hAnsi="Times New Roman"/>
          <w:sz w:val="24"/>
          <w:szCs w:val="24"/>
        </w:rPr>
        <w:t>субъектами</w:t>
      </w:r>
      <w:r w:rsidR="00987E61">
        <w:rPr>
          <w:rFonts w:ascii="Times New Roman" w:hAnsi="Times New Roman"/>
          <w:sz w:val="24"/>
          <w:szCs w:val="24"/>
        </w:rPr>
        <w:t xml:space="preserve"> не заключало</w:t>
      </w:r>
      <w:r w:rsidRPr="000A2B46">
        <w:rPr>
          <w:rFonts w:ascii="Times New Roman" w:hAnsi="Times New Roman"/>
          <w:sz w:val="24"/>
          <w:szCs w:val="24"/>
        </w:rPr>
        <w:t xml:space="preserve">, ввиду отсутствия законодательно закрепленных обязанностей по оформлению такого рода взаимоотношений сторон. </w:t>
      </w:r>
    </w:p>
    <w:p w:rsidR="00EB5A80" w:rsidRPr="000A2B46" w:rsidRDefault="00EB5A80" w:rsidP="000A2B46">
      <w:pPr>
        <w:pStyle w:val="a6"/>
        <w:ind w:firstLine="600"/>
        <w:jc w:val="both"/>
        <w:rPr>
          <w:rFonts w:ascii="Times New Roman" w:hAnsi="Times New Roman" w:cs="Times New Roman"/>
          <w:sz w:val="24"/>
          <w:szCs w:val="24"/>
        </w:rPr>
      </w:pPr>
      <w:r w:rsidRPr="000A2B46">
        <w:rPr>
          <w:rFonts w:ascii="Times New Roman" w:hAnsi="Times New Roman" w:cs="Times New Roman"/>
          <w:sz w:val="24"/>
          <w:szCs w:val="24"/>
        </w:rPr>
        <w:t xml:space="preserve">В силу пункта 1 статьи 3 </w:t>
      </w:r>
      <w:r w:rsidR="000A2B46">
        <w:rPr>
          <w:rFonts w:ascii="Times New Roman" w:hAnsi="Times New Roman" w:cs="Times New Roman"/>
          <w:sz w:val="24"/>
          <w:szCs w:val="24"/>
        </w:rPr>
        <w:t>З</w:t>
      </w:r>
      <w:r w:rsidRPr="000A2B46">
        <w:rPr>
          <w:rFonts w:ascii="Times New Roman" w:hAnsi="Times New Roman" w:cs="Times New Roman"/>
          <w:sz w:val="24"/>
          <w:szCs w:val="24"/>
        </w:rPr>
        <w:t xml:space="preserve">акона ПМР «О подоходном налоге с физических лиц» объектом налогообложения признается доход, полученный в денежной и (или) натуральной и иной форме физическими лицами, являющимися резидентами Приднестровской Молдавской Республики - от источников в Приднестровской Молдавской Республике и за ее пределами. </w:t>
      </w:r>
    </w:p>
    <w:p w:rsidR="00EB5A80" w:rsidRPr="000A2B46" w:rsidRDefault="00EB5A80" w:rsidP="000A2B46">
      <w:pPr>
        <w:pStyle w:val="2"/>
        <w:shd w:val="clear" w:color="auto" w:fill="auto"/>
        <w:spacing w:after="0" w:line="240" w:lineRule="auto"/>
        <w:ind w:left="40" w:right="60" w:firstLine="680"/>
        <w:jc w:val="both"/>
        <w:rPr>
          <w:sz w:val="24"/>
          <w:szCs w:val="24"/>
        </w:rPr>
      </w:pPr>
      <w:r w:rsidRPr="000A2B46">
        <w:rPr>
          <w:sz w:val="24"/>
          <w:szCs w:val="24"/>
        </w:rPr>
        <w:t>В соответствии с пунктом 1 статьи 17</w:t>
      </w:r>
      <w:r w:rsidR="006910AB">
        <w:rPr>
          <w:sz w:val="24"/>
          <w:szCs w:val="24"/>
        </w:rPr>
        <w:t xml:space="preserve"> </w:t>
      </w:r>
      <w:r w:rsidRPr="000A2B46">
        <w:rPr>
          <w:sz w:val="24"/>
          <w:szCs w:val="24"/>
        </w:rPr>
        <w:t xml:space="preserve">Закона ПМР «О подоходном налоге с физических лиц» обязанность исчислить и удержать подоходный налог от деятельности с такими лицами возлагается на организации, от которых или в результате отношений с которыми налогоплательщик получил доходы.  </w:t>
      </w:r>
    </w:p>
    <w:p w:rsidR="00EB5A80" w:rsidRPr="000A2B46" w:rsidRDefault="00EB5A80" w:rsidP="000A2B46">
      <w:pPr>
        <w:spacing w:after="0" w:line="240" w:lineRule="auto"/>
        <w:ind w:left="20" w:right="20" w:firstLine="680"/>
        <w:jc w:val="both"/>
        <w:rPr>
          <w:rFonts w:ascii="Times New Roman" w:hAnsi="Times New Roman" w:cs="Times New Roman"/>
          <w:sz w:val="24"/>
          <w:szCs w:val="24"/>
        </w:rPr>
      </w:pPr>
      <w:r w:rsidRPr="000A2B46">
        <w:rPr>
          <w:rFonts w:ascii="Times New Roman" w:hAnsi="Times New Roman" w:cs="Times New Roman"/>
          <w:color w:val="000000"/>
          <w:sz w:val="24"/>
          <w:szCs w:val="24"/>
        </w:rPr>
        <w:t>Подпунктом а) пункта 1 статьи 2 Закона ПМР  «О едином социальном налоге» установлено, что плательщиками единого социального налога признаются юридические лица, производящие выплаты работникам и иным физическим лицам.</w:t>
      </w:r>
    </w:p>
    <w:p w:rsidR="00EB5A80" w:rsidRPr="000A2B46" w:rsidRDefault="00EB5A80" w:rsidP="000A2B46">
      <w:pPr>
        <w:spacing w:after="0" w:line="240" w:lineRule="auto"/>
        <w:ind w:left="20" w:right="20" w:firstLine="680"/>
        <w:jc w:val="both"/>
        <w:rPr>
          <w:rFonts w:ascii="Times New Roman" w:hAnsi="Times New Roman" w:cs="Times New Roman"/>
          <w:color w:val="000000"/>
          <w:sz w:val="24"/>
          <w:szCs w:val="24"/>
        </w:rPr>
      </w:pPr>
      <w:r w:rsidRPr="000A2B46">
        <w:rPr>
          <w:rFonts w:ascii="Times New Roman" w:hAnsi="Times New Roman" w:cs="Times New Roman"/>
          <w:color w:val="000000"/>
          <w:sz w:val="24"/>
          <w:szCs w:val="24"/>
        </w:rPr>
        <w:t>Пунктом 1 статьи 3 названного закона определено, что  объектом налогообложения признаются - для юридических лиц, производящих выплаты работникам и иным физическим лицам, - выплаты и иные вознаграждения, начисляемые в пользу работников и иных физических лиц по всем основаниям (кроме процентов по депозитам, выплачиваемым вкладчикам банка, и дивидендов с долевого участия в уставных капиталах).</w:t>
      </w:r>
    </w:p>
    <w:p w:rsidR="00EB5A80" w:rsidRPr="000A2B46" w:rsidRDefault="00EB5A80" w:rsidP="000A2B46">
      <w:pPr>
        <w:pStyle w:val="a6"/>
        <w:ind w:firstLine="720"/>
        <w:jc w:val="both"/>
        <w:rPr>
          <w:rFonts w:ascii="Times New Roman" w:hAnsi="Times New Roman" w:cs="Times New Roman"/>
          <w:sz w:val="24"/>
          <w:szCs w:val="24"/>
        </w:rPr>
      </w:pPr>
      <w:r w:rsidRPr="000A2B46">
        <w:rPr>
          <w:rFonts w:ascii="Times New Roman" w:hAnsi="Times New Roman" w:cs="Times New Roman"/>
          <w:sz w:val="24"/>
          <w:szCs w:val="24"/>
        </w:rPr>
        <w:t>ООО «</w:t>
      </w:r>
      <w:r w:rsidR="00E919DD">
        <w:rPr>
          <w:rFonts w:ascii="Times New Roman" w:hAnsi="Times New Roman" w:cs="Times New Roman"/>
          <w:sz w:val="24"/>
          <w:szCs w:val="24"/>
        </w:rPr>
        <w:t>ТЦБП</w:t>
      </w:r>
      <w:r w:rsidRPr="000A2B46">
        <w:rPr>
          <w:rFonts w:ascii="Times New Roman" w:hAnsi="Times New Roman" w:cs="Times New Roman"/>
          <w:sz w:val="24"/>
          <w:szCs w:val="24"/>
        </w:rPr>
        <w:t xml:space="preserve"> просило отменить предписание налоговой инспекции в указанной части в связи с необоснованностью выводов и невозможностью использования материалов уголовного дела и объяснений индивидуальных предпринимателей со ссылк</w:t>
      </w:r>
      <w:r w:rsidR="00987E61">
        <w:rPr>
          <w:rFonts w:ascii="Times New Roman" w:hAnsi="Times New Roman" w:cs="Times New Roman"/>
          <w:sz w:val="24"/>
          <w:szCs w:val="24"/>
        </w:rPr>
        <w:t>ами</w:t>
      </w:r>
      <w:r w:rsidRPr="000A2B46">
        <w:rPr>
          <w:rFonts w:ascii="Times New Roman" w:hAnsi="Times New Roman" w:cs="Times New Roman"/>
          <w:sz w:val="24"/>
          <w:szCs w:val="24"/>
        </w:rPr>
        <w:t xml:space="preserve"> на статьи </w:t>
      </w:r>
      <w:r w:rsidRPr="000A2B46">
        <w:rPr>
          <w:rFonts w:ascii="Times New Roman" w:hAnsi="Times New Roman"/>
          <w:sz w:val="24"/>
          <w:szCs w:val="24"/>
        </w:rPr>
        <w:t xml:space="preserve">55 и  303 УК ПМР. Арбитражный суд отклоняет данные доводы </w:t>
      </w:r>
      <w:r w:rsidR="000A2B46" w:rsidRPr="000A2B46">
        <w:rPr>
          <w:rFonts w:ascii="Times New Roman" w:hAnsi="Times New Roman"/>
          <w:sz w:val="24"/>
          <w:szCs w:val="24"/>
        </w:rPr>
        <w:t>заявителя,</w:t>
      </w:r>
      <w:r w:rsidRPr="000A2B46">
        <w:rPr>
          <w:rFonts w:ascii="Times New Roman" w:hAnsi="Times New Roman"/>
          <w:sz w:val="24"/>
          <w:szCs w:val="24"/>
        </w:rPr>
        <w:t xml:space="preserve"> так как </w:t>
      </w:r>
      <w:r w:rsidR="005F35ED" w:rsidRPr="000A2B46">
        <w:rPr>
          <w:rFonts w:ascii="Times New Roman" w:hAnsi="Times New Roman" w:cs="Times New Roman"/>
          <w:sz w:val="24"/>
          <w:szCs w:val="24"/>
        </w:rPr>
        <w:t>п</w:t>
      </w:r>
      <w:r w:rsidRPr="000A2B46">
        <w:rPr>
          <w:rFonts w:ascii="Times New Roman" w:hAnsi="Times New Roman" w:cs="Times New Roman"/>
          <w:sz w:val="24"/>
          <w:szCs w:val="24"/>
        </w:rPr>
        <w:t>ункт 1 статьи 52 АПК ПМР определяет, что письменными доказательствами являются содержащие сведения об обстоятельствах, имеющих значение для дела, акты, договоры, справки, деловая корреспонденция, иные документы и материалы, в том числе полученные посредством факсимильной, электронной или иной связи либо иным способом, позволяющим установить достоверность документа.</w:t>
      </w:r>
    </w:p>
    <w:p w:rsidR="00EB5A80" w:rsidRPr="000A2B46" w:rsidRDefault="00EB5A80" w:rsidP="000A2B46">
      <w:pPr>
        <w:pStyle w:val="a6"/>
        <w:ind w:firstLine="720"/>
        <w:jc w:val="both"/>
        <w:rPr>
          <w:rFonts w:ascii="Times New Roman" w:hAnsi="Times New Roman" w:cs="Times New Roman"/>
          <w:sz w:val="24"/>
          <w:szCs w:val="24"/>
        </w:rPr>
      </w:pPr>
      <w:r w:rsidRPr="000A2B46">
        <w:rPr>
          <w:rFonts w:ascii="Times New Roman" w:hAnsi="Times New Roman" w:cs="Times New Roman"/>
          <w:sz w:val="24"/>
          <w:szCs w:val="24"/>
        </w:rPr>
        <w:t>Буквальное толкование указанных норм права позволяет отнести доказательства, полученные в результате деятельности УБЭПиК МВД ПМР</w:t>
      </w:r>
      <w:r w:rsidR="00987E61">
        <w:rPr>
          <w:rFonts w:ascii="Times New Roman" w:hAnsi="Times New Roman" w:cs="Times New Roman"/>
          <w:sz w:val="24"/>
          <w:szCs w:val="24"/>
        </w:rPr>
        <w:t>,</w:t>
      </w:r>
      <w:r w:rsidRPr="000A2B46">
        <w:rPr>
          <w:rFonts w:ascii="Times New Roman" w:hAnsi="Times New Roman" w:cs="Times New Roman"/>
          <w:sz w:val="24"/>
          <w:szCs w:val="24"/>
        </w:rPr>
        <w:t xml:space="preserve"> к письменным доказательствам,  с помощью которых Арбитражный суд устанавливает наличие или отсутствие обстоятельств, обосновывающих требования и возражения лиц, участвующих в деле. </w:t>
      </w:r>
    </w:p>
    <w:p w:rsidR="00EB5A80" w:rsidRDefault="00EB5A80" w:rsidP="000A2B46">
      <w:pPr>
        <w:pStyle w:val="13"/>
        <w:ind w:firstLine="709"/>
        <w:jc w:val="both"/>
        <w:rPr>
          <w:rFonts w:ascii="Times New Roman" w:hAnsi="Times New Roman"/>
          <w:sz w:val="24"/>
          <w:szCs w:val="24"/>
        </w:rPr>
      </w:pPr>
      <w:r w:rsidRPr="000A2B46">
        <w:rPr>
          <w:rFonts w:ascii="Times New Roman" w:hAnsi="Times New Roman"/>
          <w:sz w:val="24"/>
          <w:szCs w:val="24"/>
        </w:rPr>
        <w:t xml:space="preserve">Довод же </w:t>
      </w:r>
      <w:r w:rsidR="000A2B46" w:rsidRPr="000A2B46">
        <w:rPr>
          <w:rFonts w:ascii="Times New Roman" w:hAnsi="Times New Roman"/>
          <w:sz w:val="24"/>
          <w:szCs w:val="24"/>
        </w:rPr>
        <w:t>ООО «</w:t>
      </w:r>
      <w:r w:rsidR="006256DE">
        <w:rPr>
          <w:rFonts w:ascii="Times New Roman" w:hAnsi="Times New Roman"/>
          <w:sz w:val="24"/>
          <w:szCs w:val="24"/>
        </w:rPr>
        <w:t>ТЦБП</w:t>
      </w:r>
      <w:r w:rsidR="000A2B46" w:rsidRPr="000A2B46">
        <w:rPr>
          <w:rFonts w:ascii="Times New Roman" w:hAnsi="Times New Roman"/>
          <w:sz w:val="24"/>
          <w:szCs w:val="24"/>
        </w:rPr>
        <w:t>»</w:t>
      </w:r>
      <w:r w:rsidRPr="000A2B46">
        <w:rPr>
          <w:rFonts w:ascii="Times New Roman" w:hAnsi="Times New Roman"/>
          <w:sz w:val="24"/>
          <w:szCs w:val="24"/>
        </w:rPr>
        <w:t xml:space="preserve"> о том, что </w:t>
      </w:r>
      <w:r w:rsidR="000A2B46" w:rsidRPr="000A2B46">
        <w:rPr>
          <w:rFonts w:ascii="Times New Roman" w:hAnsi="Times New Roman"/>
          <w:sz w:val="24"/>
          <w:szCs w:val="24"/>
        </w:rPr>
        <w:t xml:space="preserve">объяснения </w:t>
      </w:r>
      <w:r w:rsidR="00AE5763">
        <w:rPr>
          <w:rFonts w:ascii="Times New Roman" w:hAnsi="Times New Roman"/>
          <w:sz w:val="24"/>
          <w:szCs w:val="24"/>
        </w:rPr>
        <w:t>Рышановской Е. С.</w:t>
      </w:r>
      <w:r w:rsidR="000A2B46" w:rsidRPr="000A2B46">
        <w:rPr>
          <w:rFonts w:ascii="Times New Roman" w:hAnsi="Times New Roman"/>
          <w:sz w:val="24"/>
          <w:szCs w:val="24"/>
        </w:rPr>
        <w:t>, данные в рамках досудебного производства</w:t>
      </w:r>
      <w:r w:rsidR="00987E61">
        <w:rPr>
          <w:rFonts w:ascii="Times New Roman" w:hAnsi="Times New Roman"/>
          <w:sz w:val="24"/>
          <w:szCs w:val="24"/>
        </w:rPr>
        <w:t>,</w:t>
      </w:r>
      <w:r w:rsidR="000A2B46" w:rsidRPr="000A2B46">
        <w:rPr>
          <w:rFonts w:ascii="Times New Roman" w:hAnsi="Times New Roman"/>
          <w:sz w:val="24"/>
          <w:szCs w:val="24"/>
        </w:rPr>
        <w:t xml:space="preserve"> не подтверждены вступившим в законную силу Решением суда, что не может служить доказательством по делу согласно ст. 50 АПК ПМР</w:t>
      </w:r>
      <w:r w:rsidRPr="000A2B46">
        <w:rPr>
          <w:rFonts w:ascii="Times New Roman" w:hAnsi="Times New Roman"/>
          <w:sz w:val="24"/>
          <w:szCs w:val="24"/>
        </w:rPr>
        <w:t xml:space="preserve">, отклоняется Арбитражным судом ввиду того, что в силу статьи 51 АПК ПМР Арбитражный суд оценивает доказательства по своему внутреннему убеждению, основанному на всестороннем, полном и объективном исследовании имеющихся в деле доказательств. Требований действующего законодательства о необходимости </w:t>
      </w:r>
      <w:r w:rsidRPr="000A2B46">
        <w:rPr>
          <w:rFonts w:ascii="Times New Roman" w:hAnsi="Times New Roman"/>
          <w:sz w:val="24"/>
          <w:szCs w:val="24"/>
        </w:rPr>
        <w:lastRenderedPageBreak/>
        <w:t xml:space="preserve">доказывания перечисленных обстоятельств только с помощью </w:t>
      </w:r>
      <w:r w:rsidR="000A2B46" w:rsidRPr="000A2B46">
        <w:rPr>
          <w:rFonts w:ascii="Times New Roman" w:hAnsi="Times New Roman"/>
          <w:sz w:val="24"/>
          <w:szCs w:val="24"/>
        </w:rPr>
        <w:t>вступившего в законную силу решения суда</w:t>
      </w:r>
      <w:r w:rsidRPr="000A2B46">
        <w:rPr>
          <w:rFonts w:ascii="Times New Roman" w:hAnsi="Times New Roman"/>
          <w:sz w:val="24"/>
          <w:szCs w:val="24"/>
        </w:rPr>
        <w:t xml:space="preserve"> не содержится. </w:t>
      </w:r>
    </w:p>
    <w:p w:rsidR="00DC2934" w:rsidRDefault="00DC2934" w:rsidP="00DC2934">
      <w:pPr>
        <w:pStyle w:val="a6"/>
        <w:ind w:firstLine="720"/>
        <w:jc w:val="both"/>
        <w:rPr>
          <w:rFonts w:ascii="Times New Roman" w:hAnsi="Times New Roman" w:cs="Times New Roman"/>
          <w:sz w:val="24"/>
          <w:szCs w:val="24"/>
        </w:rPr>
      </w:pPr>
      <w:r w:rsidRPr="00804868">
        <w:rPr>
          <w:rFonts w:ascii="Times New Roman" w:hAnsi="Times New Roman" w:cs="Times New Roman"/>
          <w:color w:val="000000"/>
          <w:sz w:val="24"/>
          <w:szCs w:val="24"/>
        </w:rPr>
        <w:t xml:space="preserve">В соответствии с пунктом 1 статьи 46 АПК ПМР </w:t>
      </w:r>
      <w:r w:rsidRPr="00804868">
        <w:rPr>
          <w:rFonts w:ascii="Times New Roman" w:hAnsi="Times New Roman" w:cs="Times New Roman"/>
          <w:sz w:val="24"/>
          <w:szCs w:val="24"/>
        </w:rPr>
        <w:t xml:space="preserve">доказательствами по делу являются полученные в соответствии с предусмотренным настоящим </w:t>
      </w:r>
      <w:r>
        <w:rPr>
          <w:rFonts w:ascii="Times New Roman" w:hAnsi="Times New Roman" w:cs="Times New Roman"/>
          <w:sz w:val="24"/>
          <w:szCs w:val="24"/>
        </w:rPr>
        <w:t>к</w:t>
      </w:r>
      <w:r w:rsidRPr="00804868">
        <w:rPr>
          <w:rFonts w:ascii="Times New Roman" w:hAnsi="Times New Roman" w:cs="Times New Roman"/>
          <w:sz w:val="24"/>
          <w:szCs w:val="24"/>
        </w:rPr>
        <w:t>одексом и другими законами порядком сведения, на основании которых арбитражный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разрешения спора.</w:t>
      </w:r>
    </w:p>
    <w:p w:rsidR="00DC2934" w:rsidRPr="00804868" w:rsidRDefault="00DC2934" w:rsidP="00DC2934">
      <w:pPr>
        <w:pStyle w:val="a6"/>
        <w:ind w:firstLine="720"/>
        <w:jc w:val="both"/>
        <w:rPr>
          <w:rFonts w:ascii="Times New Roman" w:hAnsi="Times New Roman" w:cs="Times New Roman"/>
          <w:sz w:val="24"/>
          <w:szCs w:val="24"/>
        </w:rPr>
      </w:pPr>
      <w:r w:rsidRPr="00804868">
        <w:rPr>
          <w:rFonts w:ascii="Times New Roman" w:hAnsi="Times New Roman" w:cs="Times New Roman"/>
          <w:sz w:val="24"/>
          <w:szCs w:val="24"/>
        </w:rPr>
        <w:t>Пункт 1 статьи 52 АПК ПМР определяет, что письменными доказательствами являются содержащие сведения об обстоятельствах, имеющих значение для дела, акты, договоры, справки, деловая корреспонденция, иные документы и материалы, в том числе полученные посредством факсимильной, электронной или иной связи либо иным способом, позволяющим установить достоверность документа.</w:t>
      </w:r>
    </w:p>
    <w:p w:rsidR="00DC2934" w:rsidRDefault="00DC2934" w:rsidP="00DC2934">
      <w:pPr>
        <w:pStyle w:val="a6"/>
        <w:ind w:firstLine="720"/>
        <w:jc w:val="both"/>
        <w:rPr>
          <w:rFonts w:ascii="Times New Roman" w:hAnsi="Times New Roman" w:cs="Times New Roman"/>
          <w:sz w:val="24"/>
          <w:szCs w:val="24"/>
        </w:rPr>
      </w:pPr>
      <w:r>
        <w:rPr>
          <w:rFonts w:ascii="Times New Roman" w:hAnsi="Times New Roman" w:cs="Times New Roman"/>
          <w:sz w:val="24"/>
          <w:szCs w:val="24"/>
        </w:rPr>
        <w:t>Буквальное толкование указанных норм права позволяет отнести доказательства, полученные в результате деятельности УВД г. Бендеры</w:t>
      </w:r>
      <w:r w:rsidR="002669CF">
        <w:rPr>
          <w:rFonts w:ascii="Times New Roman" w:hAnsi="Times New Roman" w:cs="Times New Roman"/>
          <w:sz w:val="24"/>
          <w:szCs w:val="24"/>
        </w:rPr>
        <w:t>,</w:t>
      </w:r>
      <w:r>
        <w:rPr>
          <w:rFonts w:ascii="Times New Roman" w:hAnsi="Times New Roman" w:cs="Times New Roman"/>
          <w:sz w:val="24"/>
          <w:szCs w:val="24"/>
        </w:rPr>
        <w:t xml:space="preserve"> к письменным доказательствам,  с помощью которых Арбитражный суд </w:t>
      </w:r>
      <w:r w:rsidRPr="00804868">
        <w:rPr>
          <w:rFonts w:ascii="Times New Roman" w:hAnsi="Times New Roman" w:cs="Times New Roman"/>
          <w:sz w:val="24"/>
          <w:szCs w:val="24"/>
        </w:rPr>
        <w:t>устанавливает наличие или отсутствие обстоятельств, обосновывающих требования и возражения лиц, участвующих в деле</w:t>
      </w:r>
      <w:r>
        <w:rPr>
          <w:rFonts w:ascii="Times New Roman" w:hAnsi="Times New Roman" w:cs="Times New Roman"/>
          <w:sz w:val="24"/>
          <w:szCs w:val="24"/>
        </w:rPr>
        <w:t xml:space="preserve">. </w:t>
      </w:r>
    </w:p>
    <w:p w:rsidR="00A47E1F" w:rsidRDefault="00A47E1F" w:rsidP="00DC2934">
      <w:pPr>
        <w:pStyle w:val="a6"/>
        <w:ind w:firstLine="720"/>
        <w:jc w:val="both"/>
        <w:rPr>
          <w:rFonts w:ascii="Times New Roman" w:hAnsi="Times New Roman" w:cs="Times New Roman"/>
          <w:sz w:val="24"/>
          <w:szCs w:val="24"/>
        </w:rPr>
      </w:pPr>
      <w:r>
        <w:rPr>
          <w:rFonts w:ascii="Times New Roman" w:hAnsi="Times New Roman" w:cs="Times New Roman"/>
          <w:sz w:val="24"/>
          <w:szCs w:val="24"/>
        </w:rPr>
        <w:t xml:space="preserve">Из  объяснений Рышановской Е.С. следует, что перед началом опроса ей были разъяснены  положения УПК ПМР и статьи 23 Конституции ПМР. В связи с чем довод заявителя о невозможности использования данного доказательства ввиду несоответствия такового нормам УПК ПМР не  подтверждается материалами дела. </w:t>
      </w:r>
    </w:p>
    <w:p w:rsidR="002D6953" w:rsidRDefault="00A47E1F" w:rsidP="00DC2934">
      <w:pPr>
        <w:pStyle w:val="a6"/>
        <w:ind w:firstLine="720"/>
        <w:jc w:val="both"/>
        <w:rPr>
          <w:rFonts w:ascii="Times New Roman" w:hAnsi="Times New Roman" w:cs="Times New Roman"/>
          <w:sz w:val="24"/>
          <w:szCs w:val="24"/>
        </w:rPr>
      </w:pPr>
      <w:r>
        <w:rPr>
          <w:rFonts w:ascii="Times New Roman" w:hAnsi="Times New Roman" w:cs="Times New Roman"/>
          <w:sz w:val="24"/>
          <w:szCs w:val="24"/>
        </w:rPr>
        <w:t>В материалы дела заявителем представлены копии договоров, заключенных ООО «</w:t>
      </w:r>
      <w:r w:rsidR="002D6953">
        <w:rPr>
          <w:rFonts w:ascii="Times New Roman" w:hAnsi="Times New Roman" w:cs="Times New Roman"/>
          <w:sz w:val="24"/>
          <w:szCs w:val="24"/>
        </w:rPr>
        <w:t>ТЦБП</w:t>
      </w:r>
      <w:r>
        <w:rPr>
          <w:rFonts w:ascii="Times New Roman" w:hAnsi="Times New Roman" w:cs="Times New Roman"/>
          <w:sz w:val="24"/>
          <w:szCs w:val="24"/>
        </w:rPr>
        <w:t>» с иными организациями</w:t>
      </w:r>
      <w:r w:rsidR="002669CF">
        <w:rPr>
          <w:rFonts w:ascii="Times New Roman" w:hAnsi="Times New Roman" w:cs="Times New Roman"/>
          <w:sz w:val="24"/>
          <w:szCs w:val="24"/>
        </w:rPr>
        <w:t>,</w:t>
      </w:r>
      <w:r>
        <w:rPr>
          <w:rFonts w:ascii="Times New Roman" w:hAnsi="Times New Roman" w:cs="Times New Roman"/>
          <w:sz w:val="24"/>
          <w:szCs w:val="24"/>
        </w:rPr>
        <w:t xml:space="preserve"> в которых ООО «</w:t>
      </w:r>
      <w:r w:rsidR="002D6953">
        <w:rPr>
          <w:rFonts w:ascii="Times New Roman" w:hAnsi="Times New Roman" w:cs="Times New Roman"/>
          <w:sz w:val="24"/>
          <w:szCs w:val="24"/>
        </w:rPr>
        <w:t>ТЦБП» является  подрядчиком.</w:t>
      </w:r>
    </w:p>
    <w:p w:rsidR="002D6953" w:rsidRDefault="00A47E1F" w:rsidP="00DC2934">
      <w:pPr>
        <w:pStyle w:val="a6"/>
        <w:ind w:firstLine="720"/>
        <w:jc w:val="both"/>
        <w:rPr>
          <w:rFonts w:ascii="Times New Roman" w:hAnsi="Times New Roman" w:cs="Times New Roman"/>
          <w:sz w:val="24"/>
          <w:szCs w:val="24"/>
        </w:rPr>
      </w:pPr>
      <w:r>
        <w:rPr>
          <w:rFonts w:ascii="Times New Roman" w:hAnsi="Times New Roman" w:cs="Times New Roman"/>
          <w:sz w:val="24"/>
          <w:szCs w:val="24"/>
        </w:rPr>
        <w:t>Данные документы  могут служить  доказательствами, подтверждающими факт наличи</w:t>
      </w:r>
      <w:r w:rsidR="002669CF">
        <w:rPr>
          <w:rFonts w:ascii="Times New Roman" w:hAnsi="Times New Roman" w:cs="Times New Roman"/>
          <w:sz w:val="24"/>
          <w:szCs w:val="24"/>
        </w:rPr>
        <w:t>я</w:t>
      </w:r>
      <w:r>
        <w:rPr>
          <w:rFonts w:ascii="Times New Roman" w:hAnsi="Times New Roman" w:cs="Times New Roman"/>
          <w:sz w:val="24"/>
          <w:szCs w:val="24"/>
        </w:rPr>
        <w:t xml:space="preserve"> правоотношений между ООО «</w:t>
      </w:r>
      <w:r w:rsidR="002D6953">
        <w:rPr>
          <w:rFonts w:ascii="Times New Roman" w:hAnsi="Times New Roman" w:cs="Times New Roman"/>
          <w:sz w:val="24"/>
          <w:szCs w:val="24"/>
        </w:rPr>
        <w:t>ТЦБП</w:t>
      </w:r>
      <w:r>
        <w:rPr>
          <w:rFonts w:ascii="Times New Roman" w:hAnsi="Times New Roman" w:cs="Times New Roman"/>
          <w:sz w:val="24"/>
          <w:szCs w:val="24"/>
        </w:rPr>
        <w:t>» в качестве подрядчика и иными юридическими лицами, также факт осуществления ООО «</w:t>
      </w:r>
      <w:r w:rsidR="002D6953">
        <w:rPr>
          <w:rFonts w:ascii="Times New Roman" w:hAnsi="Times New Roman" w:cs="Times New Roman"/>
          <w:sz w:val="24"/>
          <w:szCs w:val="24"/>
        </w:rPr>
        <w:t>ТЦБП</w:t>
      </w:r>
      <w:r>
        <w:rPr>
          <w:rFonts w:ascii="Times New Roman" w:hAnsi="Times New Roman" w:cs="Times New Roman"/>
          <w:sz w:val="24"/>
          <w:szCs w:val="24"/>
        </w:rPr>
        <w:t>» работ, указ</w:t>
      </w:r>
      <w:r w:rsidR="002669CF">
        <w:rPr>
          <w:rFonts w:ascii="Times New Roman" w:hAnsi="Times New Roman" w:cs="Times New Roman"/>
          <w:sz w:val="24"/>
          <w:szCs w:val="24"/>
        </w:rPr>
        <w:t>ан</w:t>
      </w:r>
      <w:r>
        <w:rPr>
          <w:rFonts w:ascii="Times New Roman" w:hAnsi="Times New Roman" w:cs="Times New Roman"/>
          <w:sz w:val="24"/>
          <w:szCs w:val="24"/>
        </w:rPr>
        <w:t xml:space="preserve">ных в данных договорах. </w:t>
      </w:r>
    </w:p>
    <w:p w:rsidR="00A47E1F" w:rsidRDefault="00C40490" w:rsidP="00DC2934">
      <w:pPr>
        <w:pStyle w:val="a6"/>
        <w:ind w:firstLine="720"/>
        <w:jc w:val="both"/>
        <w:rPr>
          <w:rFonts w:ascii="Times New Roman" w:hAnsi="Times New Roman" w:cs="Times New Roman"/>
          <w:sz w:val="24"/>
          <w:szCs w:val="24"/>
        </w:rPr>
      </w:pPr>
      <w:r>
        <w:rPr>
          <w:rFonts w:ascii="Times New Roman" w:hAnsi="Times New Roman" w:cs="Times New Roman"/>
          <w:sz w:val="24"/>
          <w:szCs w:val="24"/>
        </w:rPr>
        <w:t>Данные факты не оспаривались в ходе судебно</w:t>
      </w:r>
      <w:r w:rsidR="002669CF">
        <w:rPr>
          <w:rFonts w:ascii="Times New Roman" w:hAnsi="Times New Roman" w:cs="Times New Roman"/>
          <w:sz w:val="24"/>
          <w:szCs w:val="24"/>
        </w:rPr>
        <w:t>го заседания</w:t>
      </w:r>
      <w:r>
        <w:rPr>
          <w:rFonts w:ascii="Times New Roman" w:hAnsi="Times New Roman" w:cs="Times New Roman"/>
          <w:sz w:val="24"/>
          <w:szCs w:val="24"/>
        </w:rPr>
        <w:t xml:space="preserve"> и не являются предметом исследования настоящего дела. </w:t>
      </w:r>
      <w:r w:rsidR="00A47E1F">
        <w:rPr>
          <w:rFonts w:ascii="Times New Roman" w:hAnsi="Times New Roman" w:cs="Times New Roman"/>
          <w:sz w:val="24"/>
          <w:szCs w:val="24"/>
        </w:rPr>
        <w:t>Однако в данных документах отсутствуют сведения о наличии реальных правоотношений между ООО «</w:t>
      </w:r>
      <w:r w:rsidR="002D6953">
        <w:rPr>
          <w:rFonts w:ascii="Times New Roman" w:hAnsi="Times New Roman" w:cs="Times New Roman"/>
          <w:sz w:val="24"/>
          <w:szCs w:val="24"/>
        </w:rPr>
        <w:t>ТЦБП</w:t>
      </w:r>
      <w:r w:rsidR="00A47E1F">
        <w:rPr>
          <w:rFonts w:ascii="Times New Roman" w:hAnsi="Times New Roman" w:cs="Times New Roman"/>
          <w:sz w:val="24"/>
          <w:szCs w:val="24"/>
        </w:rPr>
        <w:t xml:space="preserve">»  </w:t>
      </w:r>
      <w:r>
        <w:rPr>
          <w:rFonts w:ascii="Times New Roman" w:hAnsi="Times New Roman" w:cs="Times New Roman"/>
          <w:sz w:val="24"/>
          <w:szCs w:val="24"/>
        </w:rPr>
        <w:t xml:space="preserve">и </w:t>
      </w:r>
      <w:r w:rsidR="00A47E1F">
        <w:rPr>
          <w:rFonts w:ascii="Times New Roman" w:hAnsi="Times New Roman" w:cs="Times New Roman"/>
          <w:sz w:val="24"/>
          <w:szCs w:val="24"/>
        </w:rPr>
        <w:t xml:space="preserve"> ООО «Бордо», ООО «Грандекс групп», ООО «Анекс групп»</w:t>
      </w:r>
      <w:r w:rsidR="002669CF">
        <w:rPr>
          <w:rFonts w:ascii="Times New Roman" w:hAnsi="Times New Roman" w:cs="Times New Roman"/>
          <w:sz w:val="24"/>
          <w:szCs w:val="24"/>
        </w:rPr>
        <w:t>,</w:t>
      </w:r>
      <w:r w:rsidR="00A47E1F">
        <w:rPr>
          <w:rFonts w:ascii="Times New Roman" w:hAnsi="Times New Roman" w:cs="Times New Roman"/>
          <w:sz w:val="24"/>
          <w:szCs w:val="24"/>
        </w:rPr>
        <w:t xml:space="preserve"> в связи с чем данные доказательства признаются Арбитражным судом не относящимися к настоящему делу, соответственно</w:t>
      </w:r>
      <w:r w:rsidR="002669CF">
        <w:rPr>
          <w:rFonts w:ascii="Times New Roman" w:hAnsi="Times New Roman" w:cs="Times New Roman"/>
          <w:sz w:val="24"/>
          <w:szCs w:val="24"/>
        </w:rPr>
        <w:t>,</w:t>
      </w:r>
      <w:r w:rsidR="00A47E1F">
        <w:rPr>
          <w:rFonts w:ascii="Times New Roman" w:hAnsi="Times New Roman" w:cs="Times New Roman"/>
          <w:sz w:val="24"/>
          <w:szCs w:val="24"/>
        </w:rPr>
        <w:t xml:space="preserve"> таковые не могут быть положены в основу судебного решения в силу</w:t>
      </w:r>
      <w:r w:rsidR="002669CF">
        <w:rPr>
          <w:rFonts w:ascii="Times New Roman" w:hAnsi="Times New Roman" w:cs="Times New Roman"/>
          <w:sz w:val="24"/>
          <w:szCs w:val="24"/>
        </w:rPr>
        <w:t xml:space="preserve"> статьи </w:t>
      </w:r>
      <w:r w:rsidR="00A47E1F">
        <w:rPr>
          <w:rFonts w:ascii="Times New Roman" w:hAnsi="Times New Roman" w:cs="Times New Roman"/>
          <w:sz w:val="24"/>
          <w:szCs w:val="24"/>
        </w:rPr>
        <w:t xml:space="preserve"> 48 АПК ПМР. </w:t>
      </w:r>
    </w:p>
    <w:p w:rsidR="00DF5627" w:rsidRDefault="00DF5627" w:rsidP="00DC2934">
      <w:pPr>
        <w:pStyle w:val="a6"/>
        <w:ind w:firstLine="720"/>
        <w:jc w:val="both"/>
        <w:rPr>
          <w:rFonts w:ascii="Times New Roman" w:hAnsi="Times New Roman" w:cs="Times New Roman"/>
          <w:sz w:val="24"/>
          <w:szCs w:val="24"/>
        </w:rPr>
      </w:pPr>
      <w:r>
        <w:rPr>
          <w:rFonts w:ascii="Times New Roman" w:hAnsi="Times New Roman" w:cs="Times New Roman"/>
          <w:sz w:val="24"/>
          <w:szCs w:val="24"/>
        </w:rPr>
        <w:t xml:space="preserve">В рамках приложений к дополнительным письменным пояснениям </w:t>
      </w:r>
      <w:r w:rsidR="00C40490">
        <w:rPr>
          <w:rFonts w:ascii="Times New Roman" w:hAnsi="Times New Roman" w:cs="Times New Roman"/>
          <w:sz w:val="24"/>
          <w:szCs w:val="24"/>
        </w:rPr>
        <w:t>ООО «</w:t>
      </w:r>
      <w:r>
        <w:rPr>
          <w:rFonts w:ascii="Times New Roman" w:hAnsi="Times New Roman" w:cs="Times New Roman"/>
          <w:sz w:val="24"/>
          <w:szCs w:val="24"/>
        </w:rPr>
        <w:t>ТЦБП</w:t>
      </w:r>
      <w:r w:rsidR="00C40490">
        <w:rPr>
          <w:rFonts w:ascii="Times New Roman" w:hAnsi="Times New Roman" w:cs="Times New Roman"/>
          <w:sz w:val="24"/>
          <w:szCs w:val="24"/>
        </w:rPr>
        <w:t>» направило в Арбитражный суд дополнительные доказательства, в частности</w:t>
      </w:r>
      <w:r w:rsidR="002669CF">
        <w:rPr>
          <w:rFonts w:ascii="Times New Roman" w:hAnsi="Times New Roman" w:cs="Times New Roman"/>
          <w:sz w:val="24"/>
          <w:szCs w:val="24"/>
        </w:rPr>
        <w:t>,</w:t>
      </w:r>
      <w:r w:rsidR="00C40490">
        <w:rPr>
          <w:rFonts w:ascii="Times New Roman" w:hAnsi="Times New Roman" w:cs="Times New Roman"/>
          <w:sz w:val="24"/>
          <w:szCs w:val="24"/>
        </w:rPr>
        <w:t xml:space="preserve"> бухгалтерские справки движения ТМЦ, сведения о приходе не склад,  товарно-транспортные накладные</w:t>
      </w:r>
      <w:r w:rsidR="002669CF">
        <w:rPr>
          <w:rFonts w:ascii="Times New Roman" w:hAnsi="Times New Roman" w:cs="Times New Roman"/>
          <w:sz w:val="24"/>
          <w:szCs w:val="24"/>
        </w:rPr>
        <w:t>,</w:t>
      </w:r>
      <w:r w:rsidR="00C40490">
        <w:rPr>
          <w:rFonts w:ascii="Times New Roman" w:hAnsi="Times New Roman" w:cs="Times New Roman"/>
          <w:sz w:val="24"/>
          <w:szCs w:val="24"/>
        </w:rPr>
        <w:t xml:space="preserve"> ведомости стоимости материалов и др. </w:t>
      </w:r>
    </w:p>
    <w:p w:rsidR="00C40490" w:rsidRDefault="00C40490" w:rsidP="00DC2934">
      <w:pPr>
        <w:pStyle w:val="a6"/>
        <w:ind w:firstLine="720"/>
        <w:jc w:val="both"/>
        <w:rPr>
          <w:rFonts w:ascii="Times New Roman" w:hAnsi="Times New Roman" w:cs="Times New Roman"/>
          <w:sz w:val="24"/>
          <w:szCs w:val="24"/>
        </w:rPr>
      </w:pPr>
      <w:r>
        <w:rPr>
          <w:rFonts w:ascii="Times New Roman" w:hAnsi="Times New Roman" w:cs="Times New Roman"/>
          <w:sz w:val="24"/>
          <w:szCs w:val="24"/>
        </w:rPr>
        <w:t xml:space="preserve">Арбитражный суд приходит к выводу, что данные документы не </w:t>
      </w:r>
      <w:r w:rsidR="00814031">
        <w:rPr>
          <w:rFonts w:ascii="Times New Roman" w:hAnsi="Times New Roman" w:cs="Times New Roman"/>
          <w:sz w:val="24"/>
          <w:szCs w:val="24"/>
        </w:rPr>
        <w:t>подтверждают доводы</w:t>
      </w:r>
      <w:r>
        <w:rPr>
          <w:rFonts w:ascii="Times New Roman" w:hAnsi="Times New Roman" w:cs="Times New Roman"/>
          <w:sz w:val="24"/>
          <w:szCs w:val="24"/>
        </w:rPr>
        <w:t xml:space="preserve"> </w:t>
      </w:r>
      <w:r w:rsidR="00814031">
        <w:rPr>
          <w:rFonts w:ascii="Times New Roman" w:hAnsi="Times New Roman" w:cs="Times New Roman"/>
          <w:sz w:val="24"/>
          <w:szCs w:val="24"/>
        </w:rPr>
        <w:t xml:space="preserve">заявителя </w:t>
      </w:r>
      <w:r>
        <w:rPr>
          <w:rFonts w:ascii="Times New Roman" w:hAnsi="Times New Roman" w:cs="Times New Roman"/>
          <w:sz w:val="24"/>
          <w:szCs w:val="24"/>
        </w:rPr>
        <w:t xml:space="preserve">о незаконности и необоснованности вывода налоговой инспекции о том, что Федоренко Д.В. был получен доход в сумме </w:t>
      </w:r>
      <w:r w:rsidR="005E6220">
        <w:rPr>
          <w:rFonts w:ascii="Times New Roman" w:hAnsi="Times New Roman" w:cs="Times New Roman"/>
          <w:sz w:val="24"/>
          <w:szCs w:val="24"/>
        </w:rPr>
        <w:t>1</w:t>
      </w:r>
      <w:r>
        <w:rPr>
          <w:rFonts w:ascii="Times New Roman" w:hAnsi="Times New Roman" w:cs="Times New Roman"/>
          <w:sz w:val="24"/>
          <w:szCs w:val="24"/>
        </w:rPr>
        <w:t> 3</w:t>
      </w:r>
      <w:r w:rsidR="005E6220">
        <w:rPr>
          <w:rFonts w:ascii="Times New Roman" w:hAnsi="Times New Roman" w:cs="Times New Roman"/>
          <w:sz w:val="24"/>
          <w:szCs w:val="24"/>
        </w:rPr>
        <w:t>92</w:t>
      </w:r>
      <w:r>
        <w:rPr>
          <w:rFonts w:ascii="Times New Roman" w:hAnsi="Times New Roman" w:cs="Times New Roman"/>
          <w:sz w:val="24"/>
          <w:szCs w:val="24"/>
        </w:rPr>
        <w:t> </w:t>
      </w:r>
      <w:r w:rsidR="005E6220">
        <w:rPr>
          <w:rFonts w:ascii="Times New Roman" w:hAnsi="Times New Roman" w:cs="Times New Roman"/>
          <w:sz w:val="24"/>
          <w:szCs w:val="24"/>
        </w:rPr>
        <w:t>313</w:t>
      </w:r>
      <w:r>
        <w:rPr>
          <w:rFonts w:ascii="Times New Roman" w:hAnsi="Times New Roman" w:cs="Times New Roman"/>
          <w:sz w:val="24"/>
          <w:szCs w:val="24"/>
        </w:rPr>
        <w:t>,</w:t>
      </w:r>
      <w:r w:rsidR="005E6220">
        <w:rPr>
          <w:rFonts w:ascii="Times New Roman" w:hAnsi="Times New Roman" w:cs="Times New Roman"/>
          <w:sz w:val="24"/>
          <w:szCs w:val="24"/>
        </w:rPr>
        <w:t>94</w:t>
      </w:r>
      <w:r>
        <w:rPr>
          <w:rFonts w:ascii="Times New Roman" w:hAnsi="Times New Roman" w:cs="Times New Roman"/>
          <w:sz w:val="24"/>
          <w:szCs w:val="24"/>
        </w:rPr>
        <w:t xml:space="preserve"> ввиду следующего. </w:t>
      </w:r>
    </w:p>
    <w:p w:rsidR="008664B9" w:rsidRDefault="00C40490" w:rsidP="00AF085E">
      <w:pPr>
        <w:pStyle w:val="a6"/>
        <w:ind w:firstLine="709"/>
        <w:jc w:val="both"/>
        <w:rPr>
          <w:rFonts w:ascii="Times New Roman" w:hAnsi="Times New Roman" w:cs="Times New Roman"/>
          <w:sz w:val="24"/>
          <w:szCs w:val="24"/>
        </w:rPr>
      </w:pPr>
      <w:r>
        <w:rPr>
          <w:rFonts w:ascii="Times New Roman" w:hAnsi="Times New Roman" w:cs="Times New Roman"/>
          <w:sz w:val="24"/>
          <w:szCs w:val="24"/>
        </w:rPr>
        <w:t>В силу статьи 130-</w:t>
      </w:r>
      <w:r w:rsidR="00AF085E">
        <w:rPr>
          <w:rFonts w:ascii="Times New Roman" w:hAnsi="Times New Roman" w:cs="Times New Roman"/>
          <w:sz w:val="24"/>
          <w:szCs w:val="24"/>
        </w:rPr>
        <w:t xml:space="preserve">12 АПК ПМР </w:t>
      </w:r>
      <w:r>
        <w:rPr>
          <w:rFonts w:ascii="Times New Roman" w:hAnsi="Times New Roman" w:cs="Times New Roman"/>
          <w:sz w:val="24"/>
          <w:szCs w:val="24"/>
        </w:rPr>
        <w:t xml:space="preserve">при рассмотрении дел данной категории Арбитражный суд проверяет законность </w:t>
      </w:r>
      <w:r w:rsidR="008664B9">
        <w:rPr>
          <w:rFonts w:ascii="Times New Roman" w:hAnsi="Times New Roman" w:cs="Times New Roman"/>
          <w:sz w:val="24"/>
          <w:szCs w:val="24"/>
        </w:rPr>
        <w:t>п</w:t>
      </w:r>
      <w:r>
        <w:rPr>
          <w:rFonts w:ascii="Times New Roman" w:hAnsi="Times New Roman" w:cs="Times New Roman"/>
          <w:sz w:val="24"/>
          <w:szCs w:val="24"/>
        </w:rPr>
        <w:t xml:space="preserve">редписания налоговой инспекции, вынесенного по результатам проведенного мероприятия по контролю. </w:t>
      </w:r>
    </w:p>
    <w:p w:rsidR="000E0C7B" w:rsidRDefault="00AF085E" w:rsidP="00AF085E">
      <w:pPr>
        <w:pStyle w:val="a6"/>
        <w:ind w:firstLine="709"/>
        <w:jc w:val="both"/>
        <w:rPr>
          <w:rFonts w:ascii="Times New Roman" w:hAnsi="Times New Roman" w:cs="Times New Roman"/>
          <w:sz w:val="24"/>
          <w:szCs w:val="24"/>
        </w:rPr>
      </w:pPr>
      <w:r>
        <w:rPr>
          <w:rFonts w:ascii="Times New Roman" w:hAnsi="Times New Roman" w:cs="Times New Roman"/>
          <w:sz w:val="24"/>
          <w:szCs w:val="24"/>
        </w:rPr>
        <w:t>Доказательств, свидетельствующих на наличи</w:t>
      </w:r>
      <w:r w:rsidR="000E0C7B">
        <w:rPr>
          <w:rFonts w:ascii="Times New Roman" w:hAnsi="Times New Roman" w:cs="Times New Roman"/>
          <w:sz w:val="24"/>
          <w:szCs w:val="24"/>
        </w:rPr>
        <w:t>е</w:t>
      </w:r>
      <w:r>
        <w:rPr>
          <w:rFonts w:ascii="Times New Roman" w:hAnsi="Times New Roman" w:cs="Times New Roman"/>
          <w:sz w:val="24"/>
          <w:szCs w:val="24"/>
        </w:rPr>
        <w:t xml:space="preserve"> у налоговой инспекции документов, </w:t>
      </w:r>
      <w:r w:rsidR="000E0C7B">
        <w:rPr>
          <w:rFonts w:ascii="Times New Roman" w:hAnsi="Times New Roman" w:cs="Times New Roman"/>
          <w:sz w:val="24"/>
          <w:szCs w:val="24"/>
        </w:rPr>
        <w:t>представленных</w:t>
      </w:r>
      <w:r>
        <w:rPr>
          <w:rFonts w:ascii="Times New Roman" w:hAnsi="Times New Roman" w:cs="Times New Roman"/>
          <w:sz w:val="24"/>
          <w:szCs w:val="24"/>
        </w:rPr>
        <w:t xml:space="preserve"> в Арбитражный суд </w:t>
      </w:r>
      <w:r w:rsidR="000E0C7B">
        <w:rPr>
          <w:rFonts w:ascii="Times New Roman" w:hAnsi="Times New Roman" w:cs="Times New Roman"/>
          <w:sz w:val="24"/>
          <w:szCs w:val="24"/>
        </w:rPr>
        <w:t>непосредственно в судебные заседания по настоящему делу</w:t>
      </w:r>
      <w:r w:rsidR="002669CF">
        <w:rPr>
          <w:rFonts w:ascii="Times New Roman" w:hAnsi="Times New Roman" w:cs="Times New Roman"/>
          <w:sz w:val="24"/>
          <w:szCs w:val="24"/>
        </w:rPr>
        <w:t>,</w:t>
      </w:r>
      <w:r>
        <w:rPr>
          <w:rFonts w:ascii="Times New Roman" w:hAnsi="Times New Roman" w:cs="Times New Roman"/>
          <w:sz w:val="24"/>
          <w:szCs w:val="24"/>
        </w:rPr>
        <w:t xml:space="preserve"> в материал</w:t>
      </w:r>
      <w:r w:rsidR="002669CF">
        <w:rPr>
          <w:rFonts w:ascii="Times New Roman" w:hAnsi="Times New Roman" w:cs="Times New Roman"/>
          <w:sz w:val="24"/>
          <w:szCs w:val="24"/>
        </w:rPr>
        <w:t xml:space="preserve">ы дела не представлено. </w:t>
      </w:r>
    </w:p>
    <w:p w:rsidR="00C40490" w:rsidRDefault="002669CF" w:rsidP="00AF085E">
      <w:pPr>
        <w:pStyle w:val="a6"/>
        <w:ind w:firstLine="709"/>
        <w:jc w:val="both"/>
        <w:rPr>
          <w:rFonts w:ascii="Times New Roman" w:hAnsi="Times New Roman" w:cs="Times New Roman"/>
          <w:sz w:val="24"/>
          <w:szCs w:val="24"/>
        </w:rPr>
      </w:pPr>
      <w:r>
        <w:rPr>
          <w:rFonts w:ascii="Times New Roman" w:hAnsi="Times New Roman" w:cs="Times New Roman"/>
          <w:sz w:val="24"/>
          <w:szCs w:val="24"/>
        </w:rPr>
        <w:t>В связи</w:t>
      </w:r>
      <w:r w:rsidR="00AF085E">
        <w:rPr>
          <w:rFonts w:ascii="Times New Roman" w:hAnsi="Times New Roman" w:cs="Times New Roman"/>
          <w:sz w:val="24"/>
          <w:szCs w:val="24"/>
        </w:rPr>
        <w:t xml:space="preserve"> с чем доказательства, подготовленные и собранные заявителем после </w:t>
      </w:r>
      <w:r w:rsidR="00C40490">
        <w:rPr>
          <w:rFonts w:ascii="Times New Roman" w:hAnsi="Times New Roman" w:cs="Times New Roman"/>
          <w:sz w:val="24"/>
          <w:szCs w:val="24"/>
        </w:rPr>
        <w:t xml:space="preserve">завершения контрольного мероприятия, не могут свидетельствовать о законности либо незаконности  выводов налоговой инспекции, сделанных в ходе мероприятия по контролю. </w:t>
      </w:r>
    </w:p>
    <w:p w:rsidR="00AF085E" w:rsidRDefault="00AF085E" w:rsidP="00AF085E">
      <w:pPr>
        <w:pStyle w:val="a6"/>
        <w:ind w:firstLine="720"/>
        <w:jc w:val="both"/>
        <w:rPr>
          <w:rFonts w:ascii="Times New Roman" w:hAnsi="Times New Roman" w:cs="Times New Roman"/>
          <w:color w:val="000000"/>
          <w:sz w:val="24"/>
          <w:szCs w:val="24"/>
        </w:rPr>
      </w:pPr>
      <w:r w:rsidRPr="000A57E6">
        <w:rPr>
          <w:rFonts w:ascii="Times New Roman" w:hAnsi="Times New Roman" w:cs="Times New Roman"/>
          <w:sz w:val="24"/>
          <w:szCs w:val="24"/>
        </w:rPr>
        <w:t xml:space="preserve">Таким образом, факт </w:t>
      </w:r>
      <w:r w:rsidR="002669CF">
        <w:rPr>
          <w:rFonts w:ascii="Times New Roman" w:hAnsi="Times New Roman" w:cs="Times New Roman"/>
          <w:color w:val="000000"/>
          <w:sz w:val="24"/>
          <w:szCs w:val="24"/>
        </w:rPr>
        <w:t>перечислен</w:t>
      </w:r>
      <w:r>
        <w:rPr>
          <w:rFonts w:ascii="Times New Roman" w:hAnsi="Times New Roman" w:cs="Times New Roman"/>
          <w:color w:val="000000"/>
          <w:sz w:val="24"/>
          <w:szCs w:val="24"/>
        </w:rPr>
        <w:t>ия</w:t>
      </w:r>
      <w:r w:rsidR="00955009">
        <w:rPr>
          <w:rFonts w:ascii="Times New Roman" w:hAnsi="Times New Roman" w:cs="Times New Roman"/>
          <w:color w:val="000000"/>
          <w:sz w:val="24"/>
          <w:szCs w:val="24"/>
        </w:rPr>
        <w:t xml:space="preserve"> </w:t>
      </w:r>
      <w:r w:rsidR="00B64E30">
        <w:rPr>
          <w:rFonts w:ascii="Times New Roman" w:hAnsi="Times New Roman" w:cs="Times New Roman"/>
          <w:color w:val="000000"/>
          <w:sz w:val="24"/>
          <w:szCs w:val="24"/>
        </w:rPr>
        <w:t xml:space="preserve">денежных средств </w:t>
      </w:r>
      <w:r>
        <w:rPr>
          <w:rFonts w:ascii="Times New Roman" w:hAnsi="Times New Roman" w:cs="Times New Roman"/>
          <w:color w:val="000000"/>
          <w:sz w:val="24"/>
          <w:szCs w:val="24"/>
        </w:rPr>
        <w:t>ООО «</w:t>
      </w:r>
      <w:r w:rsidR="00955009">
        <w:rPr>
          <w:rFonts w:ascii="Times New Roman" w:hAnsi="Times New Roman" w:cs="Times New Roman"/>
          <w:color w:val="000000"/>
          <w:sz w:val="24"/>
          <w:szCs w:val="24"/>
        </w:rPr>
        <w:t>ТЦБП</w:t>
      </w:r>
      <w:r>
        <w:rPr>
          <w:rFonts w:ascii="Times New Roman" w:hAnsi="Times New Roman" w:cs="Times New Roman"/>
          <w:color w:val="000000"/>
          <w:sz w:val="24"/>
          <w:szCs w:val="24"/>
        </w:rPr>
        <w:t>»</w:t>
      </w:r>
      <w:r w:rsidRPr="000A57E6">
        <w:rPr>
          <w:rFonts w:ascii="Times New Roman" w:hAnsi="Times New Roman" w:cs="Times New Roman"/>
          <w:color w:val="000000"/>
          <w:sz w:val="24"/>
          <w:szCs w:val="24"/>
        </w:rPr>
        <w:t xml:space="preserve"> на расчетные счета </w:t>
      </w:r>
      <w:r>
        <w:rPr>
          <w:rFonts w:ascii="Times New Roman" w:hAnsi="Times New Roman" w:cs="Times New Roman"/>
          <w:color w:val="000000"/>
          <w:sz w:val="24"/>
          <w:szCs w:val="24"/>
        </w:rPr>
        <w:t>ООО «Бордо», ООО «Гранде</w:t>
      </w:r>
      <w:r w:rsidR="002669CF">
        <w:rPr>
          <w:rFonts w:ascii="Times New Roman" w:hAnsi="Times New Roman" w:cs="Times New Roman"/>
          <w:color w:val="000000"/>
          <w:sz w:val="24"/>
          <w:szCs w:val="24"/>
        </w:rPr>
        <w:t>к</w:t>
      </w:r>
      <w:r>
        <w:rPr>
          <w:rFonts w:ascii="Times New Roman" w:hAnsi="Times New Roman" w:cs="Times New Roman"/>
          <w:color w:val="000000"/>
          <w:sz w:val="24"/>
          <w:szCs w:val="24"/>
        </w:rPr>
        <w:t xml:space="preserve">с Групп», ООО «Анекс Групп» </w:t>
      </w:r>
      <w:r w:rsidRPr="000A57E6">
        <w:rPr>
          <w:rFonts w:ascii="Times New Roman" w:hAnsi="Times New Roman" w:cs="Times New Roman"/>
          <w:color w:val="000000"/>
          <w:sz w:val="24"/>
          <w:szCs w:val="24"/>
        </w:rPr>
        <w:t xml:space="preserve">согласно фиктивным </w:t>
      </w:r>
      <w:r>
        <w:rPr>
          <w:rFonts w:ascii="Times New Roman" w:hAnsi="Times New Roman" w:cs="Times New Roman"/>
          <w:color w:val="000000"/>
          <w:sz w:val="24"/>
          <w:szCs w:val="24"/>
        </w:rPr>
        <w:lastRenderedPageBreak/>
        <w:t xml:space="preserve">документам  </w:t>
      </w:r>
      <w:r w:rsidRPr="000A57E6">
        <w:rPr>
          <w:rFonts w:ascii="Times New Roman" w:hAnsi="Times New Roman" w:cs="Times New Roman"/>
          <w:color w:val="000000"/>
          <w:sz w:val="24"/>
          <w:szCs w:val="24"/>
        </w:rPr>
        <w:t xml:space="preserve">признается Арбитражным судом установленным. </w:t>
      </w:r>
      <w:r>
        <w:rPr>
          <w:rFonts w:ascii="Times New Roman" w:hAnsi="Times New Roman" w:cs="Times New Roman"/>
          <w:color w:val="000000"/>
          <w:sz w:val="24"/>
          <w:szCs w:val="24"/>
        </w:rPr>
        <w:t>Достаточных доказательств</w:t>
      </w:r>
      <w:r w:rsidR="00B64E30">
        <w:rPr>
          <w:rFonts w:ascii="Times New Roman" w:hAnsi="Times New Roman" w:cs="Times New Roman"/>
          <w:color w:val="000000"/>
          <w:sz w:val="24"/>
          <w:szCs w:val="24"/>
        </w:rPr>
        <w:t xml:space="preserve"> </w:t>
      </w:r>
      <w:r w:rsidRPr="000A57E6">
        <w:rPr>
          <w:rFonts w:ascii="Times New Roman" w:hAnsi="Times New Roman" w:cs="Times New Roman"/>
          <w:color w:val="000000"/>
          <w:sz w:val="24"/>
          <w:szCs w:val="24"/>
        </w:rPr>
        <w:t>обратного</w:t>
      </w:r>
      <w:r>
        <w:rPr>
          <w:rFonts w:ascii="Times New Roman" w:hAnsi="Times New Roman" w:cs="Times New Roman"/>
          <w:color w:val="000000"/>
          <w:sz w:val="24"/>
          <w:szCs w:val="24"/>
        </w:rPr>
        <w:t xml:space="preserve">, отвечающих критериям относимости и допустимости, </w:t>
      </w:r>
      <w:r w:rsidRPr="000A57E6">
        <w:rPr>
          <w:rFonts w:ascii="Times New Roman" w:hAnsi="Times New Roman" w:cs="Times New Roman"/>
          <w:color w:val="000000"/>
          <w:sz w:val="24"/>
          <w:szCs w:val="24"/>
        </w:rPr>
        <w:t xml:space="preserve">Арбитражному суд не представлено. </w:t>
      </w:r>
    </w:p>
    <w:p w:rsidR="00AF085E" w:rsidRDefault="00AF085E" w:rsidP="00AF085E">
      <w:pPr>
        <w:pStyle w:val="a6"/>
        <w:ind w:firstLine="720"/>
        <w:jc w:val="both"/>
        <w:rPr>
          <w:rFonts w:ascii="Times New Roman" w:hAnsi="Times New Roman" w:cs="Times New Roman"/>
          <w:color w:val="000000"/>
          <w:sz w:val="24"/>
          <w:szCs w:val="24"/>
        </w:rPr>
      </w:pPr>
      <w:r w:rsidRPr="00771515">
        <w:rPr>
          <w:rFonts w:ascii="Times New Roman" w:hAnsi="Times New Roman" w:cs="Times New Roman"/>
          <w:color w:val="000000"/>
          <w:sz w:val="24"/>
          <w:szCs w:val="24"/>
        </w:rPr>
        <w:t xml:space="preserve">На основании изложенного Арбитражный суд считает  вывод налоговой инспекции о том,  что </w:t>
      </w:r>
      <w:r>
        <w:rPr>
          <w:rFonts w:ascii="Times New Roman" w:hAnsi="Times New Roman" w:cs="Times New Roman"/>
          <w:color w:val="000000"/>
          <w:sz w:val="24"/>
          <w:szCs w:val="24"/>
        </w:rPr>
        <w:t>ООО «</w:t>
      </w:r>
      <w:r w:rsidR="00B64E30">
        <w:rPr>
          <w:rFonts w:ascii="Times New Roman" w:hAnsi="Times New Roman" w:cs="Times New Roman"/>
          <w:color w:val="000000"/>
          <w:sz w:val="24"/>
          <w:szCs w:val="24"/>
        </w:rPr>
        <w:t>ТЦБП</w:t>
      </w:r>
      <w:r>
        <w:rPr>
          <w:rFonts w:ascii="Times New Roman" w:hAnsi="Times New Roman" w:cs="Times New Roman"/>
          <w:color w:val="000000"/>
          <w:sz w:val="24"/>
          <w:szCs w:val="24"/>
        </w:rPr>
        <w:t>»</w:t>
      </w:r>
      <w:r w:rsidRPr="00771515">
        <w:rPr>
          <w:rFonts w:ascii="Times New Roman" w:hAnsi="Times New Roman" w:cs="Times New Roman"/>
          <w:color w:val="000000"/>
          <w:sz w:val="24"/>
          <w:szCs w:val="24"/>
        </w:rPr>
        <w:t xml:space="preserve">, используя в бухгалтерском учете фиктивные </w:t>
      </w:r>
      <w:r>
        <w:rPr>
          <w:rFonts w:ascii="Times New Roman" w:hAnsi="Times New Roman" w:cs="Times New Roman"/>
          <w:color w:val="000000"/>
          <w:sz w:val="24"/>
          <w:szCs w:val="24"/>
        </w:rPr>
        <w:t xml:space="preserve">сделки и  расходные накладные  на поставку товара фактически выплатил Федоренко Д.В. денежные средства в сумме </w:t>
      </w:r>
      <w:r w:rsidR="00B64E30">
        <w:rPr>
          <w:rFonts w:ascii="Times New Roman" w:hAnsi="Times New Roman" w:cs="Times New Roman"/>
          <w:sz w:val="24"/>
          <w:szCs w:val="24"/>
        </w:rPr>
        <w:t>1</w:t>
      </w:r>
      <w:r>
        <w:rPr>
          <w:rFonts w:ascii="Times New Roman" w:hAnsi="Times New Roman" w:cs="Times New Roman"/>
          <w:sz w:val="24"/>
          <w:szCs w:val="24"/>
        </w:rPr>
        <w:t> 3</w:t>
      </w:r>
      <w:r w:rsidR="00B64E30">
        <w:rPr>
          <w:rFonts w:ascii="Times New Roman" w:hAnsi="Times New Roman" w:cs="Times New Roman"/>
          <w:sz w:val="24"/>
          <w:szCs w:val="24"/>
        </w:rPr>
        <w:t>92</w:t>
      </w:r>
      <w:r>
        <w:rPr>
          <w:rFonts w:ascii="Times New Roman" w:hAnsi="Times New Roman" w:cs="Times New Roman"/>
          <w:sz w:val="24"/>
          <w:szCs w:val="24"/>
        </w:rPr>
        <w:t> </w:t>
      </w:r>
      <w:r w:rsidR="00B64E30">
        <w:rPr>
          <w:rFonts w:ascii="Times New Roman" w:hAnsi="Times New Roman" w:cs="Times New Roman"/>
          <w:sz w:val="24"/>
          <w:szCs w:val="24"/>
        </w:rPr>
        <w:t>313</w:t>
      </w:r>
      <w:r>
        <w:rPr>
          <w:rFonts w:ascii="Times New Roman" w:hAnsi="Times New Roman" w:cs="Times New Roman"/>
          <w:sz w:val="24"/>
          <w:szCs w:val="24"/>
        </w:rPr>
        <w:t>,</w:t>
      </w:r>
      <w:r w:rsidR="00B64E30">
        <w:rPr>
          <w:rFonts w:ascii="Times New Roman" w:hAnsi="Times New Roman" w:cs="Times New Roman"/>
          <w:sz w:val="24"/>
          <w:szCs w:val="24"/>
        </w:rPr>
        <w:t>94</w:t>
      </w:r>
      <w:r>
        <w:rPr>
          <w:rFonts w:ascii="Times New Roman" w:hAnsi="Times New Roman" w:cs="Times New Roman"/>
          <w:sz w:val="24"/>
          <w:szCs w:val="24"/>
        </w:rPr>
        <w:t xml:space="preserve"> </w:t>
      </w:r>
      <w:r w:rsidRPr="000A57E6">
        <w:rPr>
          <w:rFonts w:ascii="Times New Roman" w:hAnsi="Times New Roman" w:cs="Times New Roman"/>
          <w:color w:val="000000"/>
          <w:sz w:val="24"/>
          <w:szCs w:val="24"/>
        </w:rPr>
        <w:t>руб</w:t>
      </w:r>
      <w:r w:rsidR="00B64E30">
        <w:rPr>
          <w:rFonts w:ascii="Times New Roman" w:hAnsi="Times New Roman" w:cs="Times New Roman"/>
          <w:color w:val="000000"/>
          <w:sz w:val="24"/>
          <w:szCs w:val="24"/>
        </w:rPr>
        <w:t>.  являющиеся его доходом, верным.</w:t>
      </w:r>
    </w:p>
    <w:p w:rsidR="00AF085E" w:rsidRPr="000A2B46" w:rsidRDefault="00AF085E" w:rsidP="00AF085E">
      <w:pPr>
        <w:pStyle w:val="a6"/>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В силу </w:t>
      </w:r>
      <w:r w:rsidRPr="000A2B46">
        <w:rPr>
          <w:rFonts w:ascii="Times New Roman" w:hAnsi="Times New Roman" w:cs="Times New Roman"/>
          <w:sz w:val="24"/>
          <w:szCs w:val="24"/>
        </w:rPr>
        <w:t xml:space="preserve">пункта 1 статьи 3 </w:t>
      </w:r>
      <w:r>
        <w:rPr>
          <w:rFonts w:ascii="Times New Roman" w:hAnsi="Times New Roman" w:cs="Times New Roman"/>
          <w:sz w:val="24"/>
          <w:szCs w:val="24"/>
        </w:rPr>
        <w:t>З</w:t>
      </w:r>
      <w:r w:rsidRPr="000A2B46">
        <w:rPr>
          <w:rFonts w:ascii="Times New Roman" w:hAnsi="Times New Roman" w:cs="Times New Roman"/>
          <w:sz w:val="24"/>
          <w:szCs w:val="24"/>
        </w:rPr>
        <w:t xml:space="preserve">акона ПМР «О подоходном налоге с физических лиц» объектом налогообложения признается доход, полученный в денежной и (или) натуральной и иной форме физическими лицами, являющимися резидентами Приднестровской Молдавской Республики - от источников в Приднестровской Молдавской Республике и за ее пределами. </w:t>
      </w:r>
    </w:p>
    <w:p w:rsidR="00AF085E" w:rsidRPr="000A2B46" w:rsidRDefault="00AF085E" w:rsidP="00AF085E">
      <w:pPr>
        <w:pStyle w:val="2"/>
        <w:shd w:val="clear" w:color="auto" w:fill="auto"/>
        <w:spacing w:after="0" w:line="240" w:lineRule="auto"/>
        <w:ind w:left="40" w:right="60" w:firstLine="680"/>
        <w:jc w:val="both"/>
        <w:rPr>
          <w:sz w:val="24"/>
          <w:szCs w:val="24"/>
        </w:rPr>
      </w:pPr>
      <w:r w:rsidRPr="000A2B46">
        <w:rPr>
          <w:sz w:val="24"/>
          <w:szCs w:val="24"/>
        </w:rPr>
        <w:t xml:space="preserve">В соответствии с пунктом 1 статьи 17Закона ПМР «О подоходном налоге с физических лиц» обязанность исчислить и удержать подоходный налог от деятельности с такими лицами возлагается на организации, от которых или в результате отношений с которыми налогоплательщик получил доходы.  </w:t>
      </w:r>
    </w:p>
    <w:p w:rsidR="00AF085E" w:rsidRPr="000A2B46" w:rsidRDefault="00AF085E" w:rsidP="00AF085E">
      <w:pPr>
        <w:spacing w:after="0" w:line="240" w:lineRule="auto"/>
        <w:ind w:left="20" w:right="20" w:firstLine="680"/>
        <w:jc w:val="both"/>
        <w:rPr>
          <w:rFonts w:ascii="Times New Roman" w:hAnsi="Times New Roman" w:cs="Times New Roman"/>
          <w:sz w:val="24"/>
          <w:szCs w:val="24"/>
        </w:rPr>
      </w:pPr>
      <w:r w:rsidRPr="000A2B46">
        <w:rPr>
          <w:rFonts w:ascii="Times New Roman" w:hAnsi="Times New Roman" w:cs="Times New Roman"/>
          <w:color w:val="000000"/>
          <w:sz w:val="24"/>
          <w:szCs w:val="24"/>
        </w:rPr>
        <w:t>Подпунктом а) пункта 1 статьи 2 Закона ПМР  «О едином социальном налоге» установлено, что плательщиками единого социального налога признаются юридические лица, производящие выплаты работникам и иным физическим лицам.</w:t>
      </w:r>
    </w:p>
    <w:p w:rsidR="00AF085E" w:rsidRPr="000A2B46" w:rsidRDefault="00AF085E" w:rsidP="00AF085E">
      <w:pPr>
        <w:spacing w:after="0" w:line="240" w:lineRule="auto"/>
        <w:ind w:left="20" w:right="20" w:firstLine="680"/>
        <w:jc w:val="both"/>
        <w:rPr>
          <w:rFonts w:ascii="Times New Roman" w:hAnsi="Times New Roman" w:cs="Times New Roman"/>
          <w:color w:val="000000"/>
          <w:sz w:val="24"/>
          <w:szCs w:val="24"/>
        </w:rPr>
      </w:pPr>
      <w:r w:rsidRPr="000A2B46">
        <w:rPr>
          <w:rFonts w:ascii="Times New Roman" w:hAnsi="Times New Roman" w:cs="Times New Roman"/>
          <w:color w:val="000000"/>
          <w:sz w:val="24"/>
          <w:szCs w:val="24"/>
        </w:rPr>
        <w:t>Пунктом 1 статьи 3 названного закона определено, что  объектом налогообложения признаются - для юридических лиц, производящих выплаты работникам и иным физическим лицам, - выплаты и иные вознаграждения, начисляемые в пользу работников и иных физических лиц по всем основаниям (кроме процентов по депозитам, выплачиваемым вкладчикам банка, и дивидендов с долевого участия в уставных капиталах).</w:t>
      </w:r>
    </w:p>
    <w:p w:rsidR="00AF085E" w:rsidRDefault="003E76D3" w:rsidP="003E76D3">
      <w:pPr>
        <w:pStyle w:val="a6"/>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Следовательно, ООО «</w:t>
      </w:r>
      <w:r w:rsidR="0070476A">
        <w:rPr>
          <w:rFonts w:ascii="Times New Roman" w:hAnsi="Times New Roman" w:cs="Times New Roman"/>
          <w:color w:val="000000"/>
          <w:sz w:val="24"/>
          <w:szCs w:val="24"/>
        </w:rPr>
        <w:t>ТЦБП</w:t>
      </w:r>
      <w:r>
        <w:rPr>
          <w:rFonts w:ascii="Times New Roman" w:hAnsi="Times New Roman" w:cs="Times New Roman"/>
          <w:color w:val="000000"/>
          <w:sz w:val="24"/>
          <w:szCs w:val="24"/>
        </w:rPr>
        <w:t>» в нарушение   Закона ПМР «О подо</w:t>
      </w:r>
      <w:r w:rsidR="002669CF">
        <w:rPr>
          <w:rFonts w:ascii="Times New Roman" w:hAnsi="Times New Roman" w:cs="Times New Roman"/>
          <w:color w:val="000000"/>
          <w:sz w:val="24"/>
          <w:szCs w:val="24"/>
        </w:rPr>
        <w:t>ходном налоге с физических лиц»</w:t>
      </w:r>
      <w:r>
        <w:rPr>
          <w:rFonts w:ascii="Times New Roman" w:hAnsi="Times New Roman" w:cs="Times New Roman"/>
          <w:color w:val="000000"/>
          <w:sz w:val="24"/>
          <w:szCs w:val="24"/>
        </w:rPr>
        <w:t xml:space="preserve"> и Закона ПМР «О едином социальном налоге» сокрыло  объект налогообложения по подоходному налогу, что привело к неисчислению подоходного налога в сумме 349 631,53 рублей, с учетом коэффициента инфляции 396 946,01 рублей, а также сокрыло объект налогообложения единым социальным налогом, что </w:t>
      </w:r>
      <w:r w:rsidR="00AF085E" w:rsidRPr="00771515">
        <w:rPr>
          <w:rFonts w:ascii="Times New Roman" w:hAnsi="Times New Roman" w:cs="Times New Roman"/>
          <w:color w:val="000000"/>
          <w:sz w:val="24"/>
          <w:szCs w:val="24"/>
        </w:rPr>
        <w:t xml:space="preserve">привело к </w:t>
      </w:r>
      <w:r>
        <w:rPr>
          <w:rFonts w:ascii="Times New Roman" w:hAnsi="Times New Roman" w:cs="Times New Roman"/>
          <w:color w:val="000000"/>
          <w:sz w:val="24"/>
          <w:szCs w:val="24"/>
        </w:rPr>
        <w:t>неисчислению  единого социального налога вразмере 44 125 рублей с учетом коэффициента инфляции 56 890, 35 рублей. Расчет сумм налогов, в том числе правильность периодов и оснований для</w:t>
      </w:r>
      <w:r w:rsidR="00025410">
        <w:rPr>
          <w:rFonts w:ascii="Times New Roman" w:hAnsi="Times New Roman" w:cs="Times New Roman"/>
          <w:color w:val="000000"/>
          <w:sz w:val="24"/>
          <w:szCs w:val="24"/>
        </w:rPr>
        <w:t xml:space="preserve"> их </w:t>
      </w:r>
      <w:r>
        <w:rPr>
          <w:rFonts w:ascii="Times New Roman" w:hAnsi="Times New Roman" w:cs="Times New Roman"/>
          <w:color w:val="000000"/>
          <w:sz w:val="24"/>
          <w:szCs w:val="24"/>
        </w:rPr>
        <w:t xml:space="preserve"> исчисления проверена Арбитражным судом и признается достоверной.  </w:t>
      </w:r>
      <w:r w:rsidR="00AF085E" w:rsidRPr="00771515">
        <w:rPr>
          <w:rFonts w:ascii="Times New Roman" w:hAnsi="Times New Roman" w:cs="Times New Roman"/>
          <w:color w:val="000000"/>
          <w:sz w:val="24"/>
          <w:szCs w:val="24"/>
        </w:rPr>
        <w:t xml:space="preserve">В связи с чем предписание налоговой инспекции от </w:t>
      </w:r>
      <w:r>
        <w:rPr>
          <w:rFonts w:ascii="Times New Roman" w:hAnsi="Times New Roman" w:cs="Times New Roman"/>
          <w:sz w:val="24"/>
          <w:szCs w:val="24"/>
        </w:rPr>
        <w:t>5 августа 2019</w:t>
      </w:r>
      <w:r w:rsidRPr="005F1292">
        <w:rPr>
          <w:rFonts w:ascii="Times New Roman" w:hAnsi="Times New Roman" w:cs="Times New Roman"/>
          <w:sz w:val="24"/>
          <w:szCs w:val="24"/>
        </w:rPr>
        <w:t xml:space="preserve"> года</w:t>
      </w:r>
      <w:r w:rsidR="00AF085E">
        <w:rPr>
          <w:rFonts w:ascii="Times New Roman" w:hAnsi="Times New Roman" w:cs="Times New Roman"/>
          <w:color w:val="000000"/>
          <w:sz w:val="24"/>
          <w:szCs w:val="24"/>
        </w:rPr>
        <w:t xml:space="preserve">в указанной части признается Арбитражным судом соответствующим действующему законодательству и не подлежащим отмене. </w:t>
      </w:r>
    </w:p>
    <w:p w:rsidR="007F789C" w:rsidRPr="00313DC6" w:rsidRDefault="00250706" w:rsidP="00B526F0">
      <w:pPr>
        <w:pStyle w:val="a6"/>
        <w:ind w:firstLine="720"/>
        <w:jc w:val="both"/>
        <w:rPr>
          <w:rFonts w:ascii="Times New Roman" w:hAnsi="Times New Roman" w:cs="Times New Roman"/>
          <w:color w:val="000000"/>
          <w:sz w:val="24"/>
          <w:szCs w:val="24"/>
        </w:rPr>
      </w:pPr>
      <w:r w:rsidRPr="00313DC6">
        <w:rPr>
          <w:rFonts w:ascii="Times New Roman" w:hAnsi="Times New Roman" w:cs="Times New Roman"/>
          <w:color w:val="000000"/>
          <w:sz w:val="24"/>
          <w:szCs w:val="24"/>
        </w:rPr>
        <w:t>ООО «</w:t>
      </w:r>
      <w:r w:rsidR="007F789C" w:rsidRPr="00313DC6">
        <w:rPr>
          <w:rFonts w:ascii="Times New Roman" w:hAnsi="Times New Roman" w:cs="Times New Roman"/>
          <w:color w:val="000000"/>
          <w:sz w:val="24"/>
          <w:szCs w:val="24"/>
        </w:rPr>
        <w:t>ТЦБП</w:t>
      </w:r>
      <w:r w:rsidRPr="00313DC6">
        <w:rPr>
          <w:rFonts w:ascii="Times New Roman" w:hAnsi="Times New Roman" w:cs="Times New Roman"/>
          <w:color w:val="000000"/>
          <w:sz w:val="24"/>
          <w:szCs w:val="24"/>
        </w:rPr>
        <w:t xml:space="preserve">» в ходе рассмотрения настоящего дела неоднократно представляло дополнительные пояснения, при этом в таковых заявителем не приводится обстоятельств, свидетельствующих о несоответствии оспариваемого предписания закону или иному нормативному акту, что в силу статьей 130-12, 130-13 АПК ПМР может являться основанием для признания предписания недействительным. </w:t>
      </w:r>
    </w:p>
    <w:p w:rsidR="00250706" w:rsidRPr="00313DC6" w:rsidRDefault="00250706" w:rsidP="00B526F0">
      <w:pPr>
        <w:pStyle w:val="a6"/>
        <w:ind w:firstLine="720"/>
        <w:jc w:val="both"/>
        <w:rPr>
          <w:rFonts w:ascii="Times New Roman" w:hAnsi="Times New Roman" w:cs="Times New Roman"/>
          <w:color w:val="000000"/>
          <w:sz w:val="24"/>
          <w:szCs w:val="24"/>
        </w:rPr>
      </w:pPr>
      <w:r w:rsidRPr="00313DC6">
        <w:rPr>
          <w:rFonts w:ascii="Times New Roman" w:hAnsi="Times New Roman" w:cs="Times New Roman"/>
          <w:color w:val="000000"/>
          <w:sz w:val="24"/>
          <w:szCs w:val="24"/>
        </w:rPr>
        <w:t>Доводы ООО «</w:t>
      </w:r>
      <w:r w:rsidR="007F789C" w:rsidRPr="00313DC6">
        <w:rPr>
          <w:rFonts w:ascii="Times New Roman" w:hAnsi="Times New Roman" w:cs="Times New Roman"/>
          <w:color w:val="000000"/>
          <w:sz w:val="24"/>
          <w:szCs w:val="24"/>
        </w:rPr>
        <w:t>ТЦБП</w:t>
      </w:r>
      <w:r w:rsidRPr="00313DC6">
        <w:rPr>
          <w:rFonts w:ascii="Times New Roman" w:hAnsi="Times New Roman" w:cs="Times New Roman"/>
          <w:color w:val="000000"/>
          <w:sz w:val="24"/>
          <w:szCs w:val="24"/>
        </w:rPr>
        <w:t xml:space="preserve">» </w:t>
      </w:r>
      <w:r w:rsidR="007F789C" w:rsidRPr="00313DC6">
        <w:rPr>
          <w:rFonts w:ascii="Times New Roman" w:hAnsi="Times New Roman" w:cs="Times New Roman"/>
          <w:color w:val="000000"/>
          <w:sz w:val="24"/>
          <w:szCs w:val="24"/>
        </w:rPr>
        <w:t xml:space="preserve">по пункту 2 раздела акта № 013-0211-19 от 25 июля 2019 года </w:t>
      </w:r>
      <w:r w:rsidRPr="00313DC6">
        <w:rPr>
          <w:rFonts w:ascii="Times New Roman" w:hAnsi="Times New Roman" w:cs="Times New Roman"/>
          <w:color w:val="000000"/>
          <w:sz w:val="24"/>
          <w:szCs w:val="24"/>
        </w:rPr>
        <w:t xml:space="preserve">сводятся к необоснованности выводов налоговой инспекции, однако такие доводы не могут служить основанием для признания предписания недействительным. </w:t>
      </w:r>
    </w:p>
    <w:p w:rsidR="007F789C" w:rsidRPr="00313DC6" w:rsidRDefault="00250706" w:rsidP="00250706">
      <w:pPr>
        <w:spacing w:after="0" w:line="240" w:lineRule="auto"/>
        <w:ind w:firstLine="567"/>
        <w:jc w:val="both"/>
        <w:rPr>
          <w:rFonts w:ascii="Times New Roman" w:hAnsi="Times New Roman" w:cs="Times New Roman"/>
          <w:sz w:val="24"/>
          <w:szCs w:val="24"/>
        </w:rPr>
      </w:pPr>
      <w:r w:rsidRPr="00313DC6">
        <w:rPr>
          <w:rFonts w:ascii="Times New Roman" w:hAnsi="Times New Roman" w:cs="Times New Roman"/>
          <w:color w:val="000000"/>
          <w:sz w:val="24"/>
          <w:szCs w:val="24"/>
        </w:rPr>
        <w:t xml:space="preserve">Кроме того, </w:t>
      </w:r>
      <w:r w:rsidRPr="00313DC6">
        <w:rPr>
          <w:rFonts w:ascii="Times New Roman" w:hAnsi="Times New Roman" w:cs="Times New Roman"/>
          <w:sz w:val="24"/>
          <w:szCs w:val="24"/>
        </w:rPr>
        <w:t>в силу положений  пункта з) статьи 4 Закона ПМР «О порядке проведения проверок при осуществлении государственного контроля (надзора)», пункта 1 статьи 45, пункта 4 статьи 130-12 АПК ПМР бремя доказывания соответствия оспариваемого ненормативного правового акта закону или ин</w:t>
      </w:r>
      <w:r w:rsidR="002669CF" w:rsidRPr="00313DC6">
        <w:rPr>
          <w:rFonts w:ascii="Times New Roman" w:hAnsi="Times New Roman" w:cs="Times New Roman"/>
          <w:sz w:val="24"/>
          <w:szCs w:val="24"/>
        </w:rPr>
        <w:t>ому нормативному правовому акту</w:t>
      </w:r>
      <w:r w:rsidRPr="00313DC6">
        <w:rPr>
          <w:rFonts w:ascii="Times New Roman" w:hAnsi="Times New Roman" w:cs="Times New Roman"/>
          <w:sz w:val="24"/>
          <w:szCs w:val="24"/>
        </w:rPr>
        <w:t xml:space="preserve"> возложено именно на орган, принявший оспариваемое предписание. </w:t>
      </w:r>
    </w:p>
    <w:p w:rsidR="00250706" w:rsidRDefault="00250706" w:rsidP="00250706">
      <w:pPr>
        <w:spacing w:after="0" w:line="240" w:lineRule="auto"/>
        <w:ind w:firstLine="567"/>
        <w:jc w:val="both"/>
        <w:rPr>
          <w:rFonts w:ascii="Times New Roman" w:hAnsi="Times New Roman" w:cs="Times New Roman"/>
          <w:sz w:val="24"/>
          <w:szCs w:val="24"/>
        </w:rPr>
      </w:pPr>
      <w:r w:rsidRPr="00313DC6">
        <w:rPr>
          <w:rFonts w:ascii="Times New Roman" w:hAnsi="Times New Roman" w:cs="Times New Roman"/>
          <w:sz w:val="24"/>
          <w:szCs w:val="24"/>
        </w:rPr>
        <w:t xml:space="preserve">Оценивая доказательства, имеющиеся в деле, по правилам статьи 51 АПК ПМР Арбитражный суд приходит к выводу, что у налоговой инспекции имелась достаточная совокупность доказательств, представленная в материалы настоящего дела, которая </w:t>
      </w:r>
      <w:r w:rsidRPr="00313DC6">
        <w:rPr>
          <w:rFonts w:ascii="Times New Roman" w:hAnsi="Times New Roman" w:cs="Times New Roman"/>
          <w:sz w:val="24"/>
          <w:szCs w:val="24"/>
        </w:rPr>
        <w:lastRenderedPageBreak/>
        <w:t xml:space="preserve">позволила налоговой инспекции сделать выводы, отраженные в акте </w:t>
      </w:r>
      <w:r w:rsidR="00B432A6" w:rsidRPr="00313DC6">
        <w:rPr>
          <w:rFonts w:ascii="Times New Roman" w:hAnsi="Times New Roman" w:cs="Times New Roman"/>
          <w:color w:val="000000"/>
          <w:sz w:val="24"/>
          <w:szCs w:val="24"/>
        </w:rPr>
        <w:t>№ 013-0211-19 от 25 июля 2019 года в части пункта 2</w:t>
      </w:r>
      <w:r w:rsidRPr="00313DC6">
        <w:rPr>
          <w:rFonts w:ascii="Times New Roman" w:hAnsi="Times New Roman" w:cs="Times New Roman"/>
          <w:sz w:val="24"/>
          <w:szCs w:val="24"/>
        </w:rPr>
        <w:t>.</w:t>
      </w:r>
      <w:r>
        <w:rPr>
          <w:rFonts w:ascii="Times New Roman" w:hAnsi="Times New Roman" w:cs="Times New Roman"/>
          <w:sz w:val="24"/>
          <w:szCs w:val="24"/>
        </w:rPr>
        <w:t xml:space="preserve"> </w:t>
      </w:r>
    </w:p>
    <w:p w:rsidR="00250706" w:rsidRPr="00313DC6" w:rsidRDefault="00250706" w:rsidP="00250706">
      <w:pPr>
        <w:pStyle w:val="a6"/>
        <w:ind w:firstLine="709"/>
        <w:jc w:val="both"/>
        <w:rPr>
          <w:rStyle w:val="ad"/>
          <w:rFonts w:ascii="Times New Roman" w:hAnsi="Times New Roman" w:cs="Times New Roman"/>
          <w:b w:val="0"/>
          <w:sz w:val="24"/>
          <w:szCs w:val="24"/>
        </w:rPr>
      </w:pPr>
      <w:r w:rsidRPr="001F22C9">
        <w:rPr>
          <w:rFonts w:ascii="Times New Roman" w:hAnsi="Times New Roman" w:cs="Times New Roman"/>
          <w:color w:val="000000"/>
          <w:sz w:val="24"/>
          <w:szCs w:val="24"/>
          <w:shd w:val="clear" w:color="auto" w:fill="FFFFFF"/>
        </w:rPr>
        <w:t xml:space="preserve">Таким образом, на основе доказательств, имеющихся в деле, </w:t>
      </w:r>
      <w:r w:rsidRPr="001F22C9">
        <w:rPr>
          <w:rFonts w:ascii="Times New Roman" w:hAnsi="Times New Roman" w:cs="Times New Roman"/>
          <w:sz w:val="24"/>
          <w:szCs w:val="24"/>
        </w:rPr>
        <w:t>при системном анализе норм  Закона ПМР</w:t>
      </w:r>
      <w:r w:rsidR="00E67ECA">
        <w:rPr>
          <w:rFonts w:ascii="Times New Roman" w:hAnsi="Times New Roman" w:cs="Times New Roman"/>
          <w:sz w:val="24"/>
          <w:szCs w:val="24"/>
        </w:rPr>
        <w:t xml:space="preserve"> </w:t>
      </w:r>
      <w:r w:rsidRPr="001F22C9">
        <w:rPr>
          <w:rStyle w:val="ad"/>
          <w:rFonts w:ascii="Times New Roman" w:hAnsi="Times New Roman" w:cs="Times New Roman"/>
          <w:b w:val="0"/>
          <w:sz w:val="24"/>
          <w:szCs w:val="24"/>
        </w:rPr>
        <w:t xml:space="preserve">«О порядке проведения проверок при осуществлении государственного контроля (надзора)» и положений Закона ПМР «О Государственной налоговой службе», Закона ПМР «Об основах налоговой системы», Закона ПМР «О подоходном налоге с физических лиц» и Закона ПМР </w:t>
      </w:r>
      <w:r w:rsidRPr="001F22C9">
        <w:rPr>
          <w:rFonts w:ascii="Times New Roman" w:hAnsi="Times New Roman" w:cs="Times New Roman"/>
          <w:color w:val="000000"/>
          <w:sz w:val="24"/>
          <w:szCs w:val="24"/>
        </w:rPr>
        <w:t>«О едином социальном налоге»</w:t>
      </w:r>
      <w:r w:rsidRPr="001F22C9">
        <w:rPr>
          <w:rStyle w:val="ad"/>
          <w:rFonts w:ascii="Times New Roman" w:hAnsi="Times New Roman" w:cs="Times New Roman"/>
          <w:b w:val="0"/>
          <w:sz w:val="24"/>
          <w:szCs w:val="24"/>
        </w:rPr>
        <w:t xml:space="preserve"> Арбитражный суд приходит к выводу </w:t>
      </w:r>
      <w:r w:rsidRPr="00313DC6">
        <w:rPr>
          <w:rStyle w:val="ad"/>
          <w:rFonts w:ascii="Times New Roman" w:hAnsi="Times New Roman" w:cs="Times New Roman"/>
          <w:b w:val="0"/>
          <w:sz w:val="24"/>
          <w:szCs w:val="24"/>
        </w:rPr>
        <w:t xml:space="preserve">о </w:t>
      </w:r>
      <w:r w:rsidR="00E67ECA" w:rsidRPr="00313DC6">
        <w:rPr>
          <w:rStyle w:val="ad"/>
          <w:rFonts w:ascii="Times New Roman" w:hAnsi="Times New Roman" w:cs="Times New Roman"/>
          <w:b w:val="0"/>
          <w:sz w:val="24"/>
          <w:szCs w:val="24"/>
        </w:rPr>
        <w:t>не</w:t>
      </w:r>
      <w:r w:rsidRPr="00313DC6">
        <w:rPr>
          <w:rStyle w:val="ad"/>
          <w:rFonts w:ascii="Times New Roman" w:hAnsi="Times New Roman" w:cs="Times New Roman"/>
          <w:b w:val="0"/>
          <w:sz w:val="24"/>
          <w:szCs w:val="24"/>
        </w:rPr>
        <w:t xml:space="preserve">соответствии </w:t>
      </w:r>
      <w:r w:rsidR="00E67ECA" w:rsidRPr="00313DC6">
        <w:rPr>
          <w:rStyle w:val="ad"/>
          <w:rFonts w:ascii="Times New Roman" w:hAnsi="Times New Roman" w:cs="Times New Roman"/>
          <w:b w:val="0"/>
          <w:sz w:val="24"/>
          <w:szCs w:val="24"/>
        </w:rPr>
        <w:t xml:space="preserve">в части </w:t>
      </w:r>
      <w:r w:rsidRPr="00313DC6">
        <w:rPr>
          <w:rStyle w:val="ad"/>
          <w:rFonts w:ascii="Times New Roman" w:hAnsi="Times New Roman" w:cs="Times New Roman"/>
          <w:b w:val="0"/>
          <w:sz w:val="24"/>
          <w:szCs w:val="24"/>
        </w:rPr>
        <w:t xml:space="preserve">оспариваемого предписания налоговой инспекции от </w:t>
      </w:r>
      <w:r w:rsidR="002669CF" w:rsidRPr="00313DC6">
        <w:rPr>
          <w:rStyle w:val="ad"/>
          <w:rFonts w:ascii="Times New Roman" w:hAnsi="Times New Roman" w:cs="Times New Roman"/>
          <w:b w:val="0"/>
          <w:sz w:val="24"/>
          <w:szCs w:val="24"/>
        </w:rPr>
        <w:t>5 августа</w:t>
      </w:r>
      <w:r w:rsidRPr="00313DC6">
        <w:rPr>
          <w:rStyle w:val="ad"/>
          <w:rFonts w:ascii="Times New Roman" w:hAnsi="Times New Roman" w:cs="Times New Roman"/>
          <w:b w:val="0"/>
          <w:sz w:val="24"/>
          <w:szCs w:val="24"/>
        </w:rPr>
        <w:t xml:space="preserve"> 2019 года указанным нормам действующего законодательства.  </w:t>
      </w:r>
    </w:p>
    <w:p w:rsidR="00E67ECA" w:rsidRPr="00313DC6" w:rsidRDefault="00250706" w:rsidP="00250706">
      <w:pPr>
        <w:pStyle w:val="a6"/>
        <w:ind w:firstLine="709"/>
        <w:jc w:val="both"/>
        <w:rPr>
          <w:rFonts w:ascii="Times New Roman" w:hAnsi="Times New Roman" w:cs="Times New Roman"/>
          <w:sz w:val="24"/>
          <w:szCs w:val="24"/>
        </w:rPr>
      </w:pPr>
      <w:r w:rsidRPr="00313DC6">
        <w:rPr>
          <w:rFonts w:ascii="Times New Roman" w:hAnsi="Times New Roman" w:cs="Times New Roman"/>
          <w:color w:val="000000"/>
          <w:sz w:val="24"/>
          <w:szCs w:val="24"/>
          <w:shd w:val="clear" w:color="auto" w:fill="FFFFFF"/>
        </w:rPr>
        <w:t>В силу пункта</w:t>
      </w:r>
      <w:r w:rsidR="00E67ECA" w:rsidRPr="00313DC6">
        <w:rPr>
          <w:rFonts w:ascii="Times New Roman" w:hAnsi="Times New Roman" w:cs="Times New Roman"/>
          <w:color w:val="000000"/>
          <w:sz w:val="24"/>
          <w:szCs w:val="24"/>
          <w:shd w:val="clear" w:color="auto" w:fill="FFFFFF"/>
        </w:rPr>
        <w:t xml:space="preserve"> </w:t>
      </w:r>
      <w:r w:rsidRPr="00313DC6">
        <w:rPr>
          <w:rFonts w:ascii="Times New Roman" w:hAnsi="Times New Roman" w:cs="Times New Roman"/>
          <w:sz w:val="24"/>
          <w:szCs w:val="24"/>
        </w:rPr>
        <w:t xml:space="preserve">3 статьи 130-12 АПК ПМР при рассмотрении дел данной категории Арбитражный суд должен исследовать вопрос о нарушении прав и законных интересов заявителя в сфере предпринимательской и иной экономической деятельности оспариваемым </w:t>
      </w:r>
      <w:r w:rsidR="002669CF" w:rsidRPr="00313DC6">
        <w:rPr>
          <w:rFonts w:ascii="Times New Roman" w:hAnsi="Times New Roman" w:cs="Times New Roman"/>
          <w:sz w:val="24"/>
          <w:szCs w:val="24"/>
        </w:rPr>
        <w:t>ненормативным актом</w:t>
      </w:r>
      <w:r w:rsidRPr="00313DC6">
        <w:rPr>
          <w:rFonts w:ascii="Times New Roman" w:hAnsi="Times New Roman" w:cs="Times New Roman"/>
          <w:sz w:val="24"/>
          <w:szCs w:val="24"/>
        </w:rPr>
        <w:t xml:space="preserve">.  </w:t>
      </w:r>
    </w:p>
    <w:p w:rsidR="00250706" w:rsidRPr="00313DC6" w:rsidRDefault="00250706" w:rsidP="00250706">
      <w:pPr>
        <w:pStyle w:val="a6"/>
        <w:ind w:firstLine="709"/>
        <w:jc w:val="both"/>
        <w:rPr>
          <w:rFonts w:ascii="Times New Roman" w:hAnsi="Times New Roman" w:cs="Times New Roman"/>
          <w:sz w:val="24"/>
          <w:szCs w:val="24"/>
        </w:rPr>
      </w:pPr>
      <w:r w:rsidRPr="00313DC6">
        <w:rPr>
          <w:rFonts w:ascii="Times New Roman" w:hAnsi="Times New Roman" w:cs="Times New Roman"/>
          <w:sz w:val="24"/>
          <w:szCs w:val="24"/>
        </w:rPr>
        <w:t xml:space="preserve">Ввиду того, что Арбитражным судом установлено </w:t>
      </w:r>
      <w:r w:rsidR="00047C4A" w:rsidRPr="00313DC6">
        <w:rPr>
          <w:rFonts w:ascii="Times New Roman" w:hAnsi="Times New Roman" w:cs="Times New Roman"/>
          <w:sz w:val="24"/>
          <w:szCs w:val="24"/>
        </w:rPr>
        <w:t>не</w:t>
      </w:r>
      <w:r w:rsidRPr="00313DC6">
        <w:rPr>
          <w:rFonts w:ascii="Times New Roman" w:hAnsi="Times New Roman" w:cs="Times New Roman"/>
          <w:sz w:val="24"/>
          <w:szCs w:val="24"/>
        </w:rPr>
        <w:t xml:space="preserve">соответствие оспариваемого предписания </w:t>
      </w:r>
      <w:r w:rsidR="00047C4A" w:rsidRPr="00313DC6">
        <w:rPr>
          <w:rFonts w:ascii="Times New Roman" w:hAnsi="Times New Roman" w:cs="Times New Roman"/>
          <w:sz w:val="24"/>
          <w:szCs w:val="24"/>
        </w:rPr>
        <w:t xml:space="preserve">в части </w:t>
      </w:r>
      <w:r w:rsidRPr="00313DC6">
        <w:rPr>
          <w:rFonts w:ascii="Times New Roman" w:hAnsi="Times New Roman" w:cs="Times New Roman"/>
          <w:sz w:val="24"/>
          <w:szCs w:val="24"/>
        </w:rPr>
        <w:t>требованиям действующего законодательства</w:t>
      </w:r>
      <w:r w:rsidR="002669CF" w:rsidRPr="00313DC6">
        <w:rPr>
          <w:rFonts w:ascii="Times New Roman" w:hAnsi="Times New Roman" w:cs="Times New Roman"/>
          <w:sz w:val="24"/>
          <w:szCs w:val="24"/>
        </w:rPr>
        <w:t>,</w:t>
      </w:r>
      <w:r w:rsidRPr="00313DC6">
        <w:rPr>
          <w:rFonts w:ascii="Times New Roman" w:hAnsi="Times New Roman" w:cs="Times New Roman"/>
          <w:sz w:val="24"/>
          <w:szCs w:val="24"/>
        </w:rPr>
        <w:t xml:space="preserve"> Арбитражный суд приходит к выводу </w:t>
      </w:r>
      <w:r w:rsidR="00047C4A" w:rsidRPr="00313DC6">
        <w:rPr>
          <w:rFonts w:ascii="Times New Roman" w:hAnsi="Times New Roman" w:cs="Times New Roman"/>
          <w:sz w:val="24"/>
          <w:szCs w:val="24"/>
        </w:rPr>
        <w:t xml:space="preserve">о наличии </w:t>
      </w:r>
      <w:r w:rsidRPr="00313DC6">
        <w:rPr>
          <w:rFonts w:ascii="Times New Roman" w:hAnsi="Times New Roman" w:cs="Times New Roman"/>
          <w:sz w:val="24"/>
          <w:szCs w:val="24"/>
        </w:rPr>
        <w:t xml:space="preserve">оснований для вывода о нарушении </w:t>
      </w:r>
      <w:r w:rsidR="002669CF" w:rsidRPr="00313DC6">
        <w:rPr>
          <w:rFonts w:ascii="Times New Roman" w:hAnsi="Times New Roman" w:cs="Times New Roman"/>
          <w:sz w:val="24"/>
          <w:szCs w:val="24"/>
        </w:rPr>
        <w:t xml:space="preserve">таковым </w:t>
      </w:r>
      <w:r w:rsidRPr="00313DC6">
        <w:rPr>
          <w:rFonts w:ascii="Times New Roman" w:hAnsi="Times New Roman" w:cs="Times New Roman"/>
          <w:sz w:val="24"/>
          <w:szCs w:val="24"/>
        </w:rPr>
        <w:t>прав и законных интересов ООО «</w:t>
      </w:r>
      <w:r w:rsidR="00047C4A" w:rsidRPr="00313DC6">
        <w:rPr>
          <w:rFonts w:ascii="Times New Roman" w:hAnsi="Times New Roman" w:cs="Times New Roman"/>
          <w:sz w:val="24"/>
          <w:szCs w:val="24"/>
        </w:rPr>
        <w:t>ТЦБП</w:t>
      </w:r>
      <w:r w:rsidRPr="00313DC6">
        <w:rPr>
          <w:rFonts w:ascii="Times New Roman" w:hAnsi="Times New Roman" w:cs="Times New Roman"/>
          <w:sz w:val="24"/>
          <w:szCs w:val="24"/>
        </w:rPr>
        <w:t>»</w:t>
      </w:r>
      <w:r w:rsidR="00047C4A" w:rsidRPr="00313DC6">
        <w:rPr>
          <w:rFonts w:ascii="Times New Roman" w:hAnsi="Times New Roman" w:cs="Times New Roman"/>
          <w:sz w:val="24"/>
          <w:szCs w:val="24"/>
        </w:rPr>
        <w:t xml:space="preserve"> частично</w:t>
      </w:r>
      <w:r w:rsidRPr="00313DC6">
        <w:rPr>
          <w:rFonts w:ascii="Times New Roman" w:hAnsi="Times New Roman" w:cs="Times New Roman"/>
          <w:sz w:val="24"/>
          <w:szCs w:val="24"/>
        </w:rPr>
        <w:t xml:space="preserve">. </w:t>
      </w:r>
    </w:p>
    <w:p w:rsidR="00250706" w:rsidRPr="00313DC6" w:rsidRDefault="00250706" w:rsidP="0025070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13DC6">
        <w:rPr>
          <w:rFonts w:ascii="Times New Roman" w:eastAsia="Times New Roman" w:hAnsi="Times New Roman" w:cs="Times New Roman"/>
          <w:sz w:val="24"/>
          <w:szCs w:val="24"/>
        </w:rPr>
        <w:t>С учетом установленных выше обстоятельств Арбитражный суд считает, что  заявлени</w:t>
      </w:r>
      <w:r w:rsidR="00047C4A" w:rsidRPr="00313DC6">
        <w:rPr>
          <w:rFonts w:ascii="Times New Roman" w:eastAsia="Times New Roman" w:hAnsi="Times New Roman" w:cs="Times New Roman"/>
          <w:sz w:val="24"/>
          <w:szCs w:val="24"/>
        </w:rPr>
        <w:t>е</w:t>
      </w:r>
      <w:r w:rsidRPr="00313DC6">
        <w:rPr>
          <w:rFonts w:ascii="Times New Roman" w:eastAsia="Times New Roman" w:hAnsi="Times New Roman" w:cs="Times New Roman"/>
          <w:sz w:val="24"/>
          <w:szCs w:val="24"/>
        </w:rPr>
        <w:t xml:space="preserve"> ООО «</w:t>
      </w:r>
      <w:r w:rsidR="00047C4A" w:rsidRPr="00313DC6">
        <w:rPr>
          <w:rFonts w:ascii="Times New Roman" w:eastAsia="Times New Roman" w:hAnsi="Times New Roman" w:cs="Times New Roman"/>
          <w:sz w:val="24"/>
          <w:szCs w:val="24"/>
        </w:rPr>
        <w:t>ТЦБП</w:t>
      </w:r>
      <w:r w:rsidRPr="00313DC6">
        <w:rPr>
          <w:rFonts w:ascii="Times New Roman" w:eastAsia="Times New Roman" w:hAnsi="Times New Roman" w:cs="Times New Roman"/>
          <w:sz w:val="24"/>
          <w:szCs w:val="24"/>
        </w:rPr>
        <w:t xml:space="preserve">» </w:t>
      </w:r>
      <w:r w:rsidR="00047C4A" w:rsidRPr="00313DC6">
        <w:rPr>
          <w:rFonts w:ascii="Times New Roman" w:eastAsia="Times New Roman" w:hAnsi="Times New Roman" w:cs="Times New Roman"/>
          <w:sz w:val="24"/>
          <w:szCs w:val="24"/>
        </w:rPr>
        <w:t>подлежит частичному удовлетворению</w:t>
      </w:r>
      <w:r w:rsidRPr="00313DC6">
        <w:rPr>
          <w:rFonts w:ascii="Times New Roman" w:eastAsia="Times New Roman" w:hAnsi="Times New Roman" w:cs="Times New Roman"/>
          <w:sz w:val="24"/>
          <w:szCs w:val="24"/>
        </w:rPr>
        <w:t xml:space="preserve">. </w:t>
      </w:r>
    </w:p>
    <w:p w:rsidR="00047C4A" w:rsidRPr="00313DC6" w:rsidRDefault="00250706" w:rsidP="00250706">
      <w:pPr>
        <w:autoSpaceDE w:val="0"/>
        <w:autoSpaceDN w:val="0"/>
        <w:adjustRightInd w:val="0"/>
        <w:spacing w:after="0" w:line="240" w:lineRule="auto"/>
        <w:ind w:firstLine="709"/>
        <w:jc w:val="both"/>
        <w:rPr>
          <w:rFonts w:ascii="Times New Roman" w:hAnsi="Times New Roman" w:cs="Times New Roman"/>
          <w:sz w:val="24"/>
          <w:szCs w:val="24"/>
        </w:rPr>
      </w:pPr>
      <w:r w:rsidRPr="00313DC6">
        <w:rPr>
          <w:rFonts w:ascii="Times New Roman" w:hAnsi="Times New Roman" w:cs="Times New Roman"/>
          <w:sz w:val="24"/>
          <w:szCs w:val="24"/>
        </w:rPr>
        <w:t xml:space="preserve">При  вынесении судебного решения Арбитражный суд должен распределить судебные  расходы в соответствии с правилом, закрепленным в статье 84 АПК ПМР. </w:t>
      </w:r>
    </w:p>
    <w:p w:rsidR="00250706" w:rsidRPr="00BE5C45" w:rsidRDefault="00250706" w:rsidP="00250706">
      <w:pPr>
        <w:autoSpaceDE w:val="0"/>
        <w:autoSpaceDN w:val="0"/>
        <w:adjustRightInd w:val="0"/>
        <w:spacing w:after="0" w:line="240" w:lineRule="auto"/>
        <w:ind w:firstLine="709"/>
        <w:jc w:val="both"/>
        <w:rPr>
          <w:rFonts w:ascii="Times New Roman" w:hAnsi="Times New Roman" w:cs="Times New Roman"/>
          <w:sz w:val="24"/>
          <w:szCs w:val="24"/>
        </w:rPr>
      </w:pPr>
      <w:r w:rsidRPr="00313DC6">
        <w:rPr>
          <w:rFonts w:ascii="Times New Roman" w:hAnsi="Times New Roman" w:cs="Times New Roman"/>
          <w:sz w:val="24"/>
          <w:szCs w:val="24"/>
        </w:rPr>
        <w:t>Так как требования ООО «</w:t>
      </w:r>
      <w:r w:rsidR="00047C4A" w:rsidRPr="00313DC6">
        <w:rPr>
          <w:rFonts w:ascii="Times New Roman" w:hAnsi="Times New Roman" w:cs="Times New Roman"/>
          <w:sz w:val="24"/>
          <w:szCs w:val="24"/>
        </w:rPr>
        <w:t>ТЦБП</w:t>
      </w:r>
      <w:r w:rsidRPr="00313DC6">
        <w:rPr>
          <w:rFonts w:ascii="Times New Roman" w:hAnsi="Times New Roman" w:cs="Times New Roman"/>
          <w:sz w:val="24"/>
          <w:szCs w:val="24"/>
        </w:rPr>
        <w:t xml:space="preserve">» подлежат </w:t>
      </w:r>
      <w:r w:rsidR="00047C4A" w:rsidRPr="00313DC6">
        <w:rPr>
          <w:rFonts w:ascii="Times New Roman" w:hAnsi="Times New Roman" w:cs="Times New Roman"/>
          <w:sz w:val="24"/>
          <w:szCs w:val="24"/>
        </w:rPr>
        <w:t xml:space="preserve">частичному </w:t>
      </w:r>
      <w:r w:rsidRPr="00313DC6">
        <w:rPr>
          <w:rFonts w:ascii="Times New Roman" w:hAnsi="Times New Roman" w:cs="Times New Roman"/>
          <w:sz w:val="24"/>
          <w:szCs w:val="24"/>
        </w:rPr>
        <w:t>удовлетворению, следовательно, уплаченная государственная пошлина при подаче заявления подлежит возврату</w:t>
      </w:r>
      <w:r w:rsidR="00047C4A" w:rsidRPr="00313DC6">
        <w:rPr>
          <w:rFonts w:ascii="Times New Roman" w:hAnsi="Times New Roman" w:cs="Times New Roman"/>
          <w:sz w:val="24"/>
          <w:szCs w:val="24"/>
        </w:rPr>
        <w:t xml:space="preserve"> в размере, соответствующем размеру удовлетворенных требований</w:t>
      </w:r>
      <w:r w:rsidRPr="00313DC6">
        <w:rPr>
          <w:rFonts w:ascii="Times New Roman" w:hAnsi="Times New Roman" w:cs="Times New Roman"/>
          <w:sz w:val="24"/>
          <w:szCs w:val="24"/>
        </w:rPr>
        <w:t>.</w:t>
      </w:r>
    </w:p>
    <w:p w:rsidR="00250706" w:rsidRPr="00BE5C45" w:rsidRDefault="00250706" w:rsidP="00250706">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 xml:space="preserve">На основании изложенного, руководствуясь статьями 113-117, статьей 130-13 Арбитражного процессуального кодекса Приднестровской Молдавской Республики, Арбитражный суд </w:t>
      </w:r>
    </w:p>
    <w:p w:rsidR="00250706" w:rsidRPr="00BE5C45" w:rsidRDefault="00250706" w:rsidP="00250706">
      <w:pPr>
        <w:spacing w:after="0" w:line="240" w:lineRule="auto"/>
        <w:ind w:firstLine="709"/>
        <w:jc w:val="center"/>
        <w:rPr>
          <w:rFonts w:ascii="Times New Roman" w:hAnsi="Times New Roman" w:cs="Times New Roman"/>
          <w:b/>
          <w:sz w:val="24"/>
          <w:szCs w:val="24"/>
        </w:rPr>
      </w:pPr>
      <w:r w:rsidRPr="00BE5C45">
        <w:rPr>
          <w:rFonts w:ascii="Times New Roman" w:hAnsi="Times New Roman" w:cs="Times New Roman"/>
          <w:b/>
          <w:sz w:val="24"/>
          <w:szCs w:val="24"/>
        </w:rPr>
        <w:t>Р Е Ш И Л:</w:t>
      </w:r>
    </w:p>
    <w:p w:rsidR="00FB52D0" w:rsidRPr="00FB52D0" w:rsidRDefault="00FB52D0" w:rsidP="00FB52D0">
      <w:pPr>
        <w:spacing w:after="0" w:line="240" w:lineRule="auto"/>
        <w:ind w:firstLine="708"/>
        <w:jc w:val="both"/>
        <w:rPr>
          <w:rFonts w:ascii="Times New Roman" w:eastAsia="Calibri" w:hAnsi="Times New Roman" w:cs="Times New Roman"/>
          <w:sz w:val="24"/>
          <w:szCs w:val="24"/>
          <w:lang w:eastAsia="en-US"/>
        </w:rPr>
      </w:pPr>
      <w:r w:rsidRPr="00FB52D0">
        <w:rPr>
          <w:rFonts w:ascii="Times New Roman" w:eastAsia="Calibri" w:hAnsi="Times New Roman" w:cs="Times New Roman"/>
          <w:sz w:val="24"/>
          <w:szCs w:val="24"/>
          <w:lang w:eastAsia="en-US"/>
        </w:rPr>
        <w:t>1.</w:t>
      </w:r>
      <w:r w:rsidRPr="00FB52D0">
        <w:rPr>
          <w:rFonts w:ascii="Times New Roman" w:eastAsia="Calibri" w:hAnsi="Times New Roman" w:cs="Times New Roman"/>
          <w:sz w:val="24"/>
          <w:szCs w:val="24"/>
          <w:lang w:eastAsia="en-US"/>
        </w:rPr>
        <w:tab/>
        <w:t>Заявление общества с ограниченной ответственностью «Технический центр безопасности в промышленности» о признании  недействительным Предписания Налоговой инспекции по г. Бендеры от 5 августа 2019 года № 113-0211-19 удовлетворить частично.</w:t>
      </w:r>
    </w:p>
    <w:p w:rsidR="00FB52D0" w:rsidRPr="00FB52D0" w:rsidRDefault="00FB52D0" w:rsidP="00FB52D0">
      <w:pPr>
        <w:spacing w:after="0" w:line="240" w:lineRule="auto"/>
        <w:ind w:firstLine="708"/>
        <w:jc w:val="both"/>
        <w:rPr>
          <w:rFonts w:ascii="Times New Roman" w:eastAsia="Calibri" w:hAnsi="Times New Roman" w:cs="Times New Roman"/>
          <w:sz w:val="24"/>
          <w:szCs w:val="24"/>
          <w:lang w:eastAsia="en-US"/>
        </w:rPr>
      </w:pPr>
      <w:r w:rsidRPr="00FB52D0">
        <w:rPr>
          <w:rFonts w:ascii="Times New Roman" w:eastAsia="Calibri" w:hAnsi="Times New Roman" w:cs="Times New Roman"/>
          <w:sz w:val="24"/>
          <w:szCs w:val="24"/>
          <w:lang w:eastAsia="en-US"/>
        </w:rPr>
        <w:t>2.</w:t>
      </w:r>
      <w:r w:rsidRPr="00FB52D0">
        <w:rPr>
          <w:rFonts w:ascii="Times New Roman" w:eastAsia="Calibri" w:hAnsi="Times New Roman" w:cs="Times New Roman"/>
          <w:sz w:val="24"/>
          <w:szCs w:val="24"/>
          <w:lang w:eastAsia="en-US"/>
        </w:rPr>
        <w:tab/>
        <w:t>Признать недействительным предписание Налоговой инспекции по                              г. Бендеры от 5 августа 2019 года № 113-0211-19  по акту мероприятия по контролю                             № 013-0211-19 от 25 июля 2019  года,  в части  доначисления  подоходного налога с физических лиц в размере 2092.59 руб., а с учетом коэффициента инфляции  - 2296.66 руб., в части доначисления Единого социального налога в размере 10 264.08 руб., а с учетом коэффициента инфляции – 11 041. 08 руб. как несоответствующ</w:t>
      </w:r>
      <w:r w:rsidR="0088750D">
        <w:rPr>
          <w:rFonts w:ascii="Times New Roman" w:eastAsia="Calibri" w:hAnsi="Times New Roman" w:cs="Times New Roman"/>
          <w:sz w:val="24"/>
          <w:szCs w:val="24"/>
          <w:lang w:eastAsia="en-US"/>
        </w:rPr>
        <w:t>е</w:t>
      </w:r>
      <w:r w:rsidRPr="00FB52D0">
        <w:rPr>
          <w:rFonts w:ascii="Times New Roman" w:eastAsia="Calibri" w:hAnsi="Times New Roman" w:cs="Times New Roman"/>
          <w:sz w:val="24"/>
          <w:szCs w:val="24"/>
          <w:lang w:eastAsia="en-US"/>
        </w:rPr>
        <w:t xml:space="preserve">е  </w:t>
      </w:r>
      <w:r w:rsidR="0088750D">
        <w:rPr>
          <w:rFonts w:ascii="Times New Roman" w:eastAsia="Calibri" w:hAnsi="Times New Roman" w:cs="Times New Roman"/>
          <w:sz w:val="24"/>
          <w:szCs w:val="24"/>
          <w:lang w:eastAsia="en-US"/>
        </w:rPr>
        <w:t>Закон</w:t>
      </w:r>
      <w:r w:rsidR="000B7133">
        <w:rPr>
          <w:rFonts w:ascii="Times New Roman" w:eastAsia="Calibri" w:hAnsi="Times New Roman" w:cs="Times New Roman"/>
          <w:sz w:val="24"/>
          <w:szCs w:val="24"/>
          <w:lang w:eastAsia="en-US"/>
        </w:rPr>
        <w:t>у</w:t>
      </w:r>
      <w:r w:rsidR="0088750D">
        <w:rPr>
          <w:rFonts w:ascii="Times New Roman" w:eastAsia="Calibri" w:hAnsi="Times New Roman" w:cs="Times New Roman"/>
          <w:sz w:val="24"/>
          <w:szCs w:val="24"/>
          <w:lang w:eastAsia="en-US"/>
        </w:rPr>
        <w:t xml:space="preserve"> ПМР «О подоходном налоге физических лиц»</w:t>
      </w:r>
      <w:r w:rsidR="000B7133">
        <w:rPr>
          <w:rFonts w:ascii="Times New Roman" w:eastAsia="Calibri" w:hAnsi="Times New Roman" w:cs="Times New Roman"/>
          <w:sz w:val="24"/>
          <w:szCs w:val="24"/>
          <w:lang w:eastAsia="en-US"/>
        </w:rPr>
        <w:t xml:space="preserve"> и Закону ПМР «О едином социальном налоге». </w:t>
      </w:r>
    </w:p>
    <w:p w:rsidR="00FB52D0" w:rsidRPr="00FB52D0" w:rsidRDefault="00FB52D0" w:rsidP="00FB52D0">
      <w:pPr>
        <w:spacing w:after="0" w:line="240" w:lineRule="auto"/>
        <w:ind w:firstLine="708"/>
        <w:jc w:val="both"/>
        <w:rPr>
          <w:rFonts w:ascii="Times New Roman" w:eastAsia="Calibri" w:hAnsi="Times New Roman" w:cs="Times New Roman"/>
          <w:sz w:val="24"/>
          <w:szCs w:val="24"/>
          <w:lang w:eastAsia="en-US"/>
        </w:rPr>
      </w:pPr>
      <w:r w:rsidRPr="00FB52D0">
        <w:rPr>
          <w:rFonts w:ascii="Times New Roman" w:eastAsia="Calibri" w:hAnsi="Times New Roman" w:cs="Times New Roman"/>
          <w:sz w:val="24"/>
          <w:szCs w:val="24"/>
          <w:lang w:eastAsia="en-US"/>
        </w:rPr>
        <w:t>3.</w:t>
      </w:r>
      <w:r w:rsidRPr="00FB52D0">
        <w:rPr>
          <w:rFonts w:ascii="Times New Roman" w:eastAsia="Calibri" w:hAnsi="Times New Roman" w:cs="Times New Roman"/>
          <w:sz w:val="24"/>
          <w:szCs w:val="24"/>
          <w:lang w:eastAsia="en-US"/>
        </w:rPr>
        <w:tab/>
        <w:t xml:space="preserve">В удовлетворении требований общества с ограниченной ответственностью «Технический центр безопасности в промышленности» о признании  недействительным Предписания Налоговой инспекции по г. Бендеры от 5 августа 2019 года № 113-0211-19 по акту мероприятия по контролю   № 013-0211-19 от 25 июля 2019  года, в части  доначисления подоходного налога с физических лиц в размере 208847.09 руб., а с учетом коэффициента </w:t>
      </w:r>
      <w:r w:rsidR="0088750D">
        <w:rPr>
          <w:rFonts w:ascii="Times New Roman" w:eastAsia="Calibri" w:hAnsi="Times New Roman" w:cs="Times New Roman"/>
          <w:sz w:val="24"/>
          <w:szCs w:val="24"/>
          <w:lang w:eastAsia="en-US"/>
        </w:rPr>
        <w:t xml:space="preserve">инфляции – 256 492, 37 руб. </w:t>
      </w:r>
      <w:r w:rsidRPr="00FB52D0">
        <w:rPr>
          <w:rFonts w:ascii="Times New Roman" w:eastAsia="Calibri" w:hAnsi="Times New Roman" w:cs="Times New Roman"/>
          <w:sz w:val="24"/>
          <w:szCs w:val="24"/>
          <w:lang w:eastAsia="en-US"/>
        </w:rPr>
        <w:t>отказать.</w:t>
      </w:r>
    </w:p>
    <w:p w:rsidR="00FB52D0" w:rsidRPr="00FB52D0" w:rsidRDefault="00FB52D0" w:rsidP="00FB52D0">
      <w:pPr>
        <w:spacing w:after="0" w:line="240" w:lineRule="auto"/>
        <w:jc w:val="both"/>
        <w:rPr>
          <w:rFonts w:ascii="Times New Roman" w:eastAsia="Calibri" w:hAnsi="Times New Roman" w:cs="Times New Roman"/>
          <w:sz w:val="24"/>
          <w:szCs w:val="24"/>
          <w:lang w:eastAsia="en-US"/>
        </w:rPr>
      </w:pPr>
    </w:p>
    <w:p w:rsidR="008C1179" w:rsidRDefault="00FB52D0" w:rsidP="00FB52D0">
      <w:pPr>
        <w:spacing w:after="0" w:line="240" w:lineRule="auto"/>
        <w:ind w:firstLine="708"/>
        <w:jc w:val="both"/>
        <w:rPr>
          <w:rFonts w:ascii="Times New Roman" w:eastAsia="Calibri" w:hAnsi="Times New Roman" w:cs="Times New Roman"/>
          <w:sz w:val="24"/>
          <w:szCs w:val="24"/>
          <w:lang w:eastAsia="en-US"/>
        </w:rPr>
      </w:pPr>
      <w:r w:rsidRPr="00FB52D0">
        <w:rPr>
          <w:rFonts w:ascii="Times New Roman" w:eastAsia="Calibri" w:hAnsi="Times New Roman" w:cs="Times New Roman"/>
          <w:sz w:val="24"/>
          <w:szCs w:val="24"/>
          <w:lang w:eastAsia="en-US"/>
        </w:rPr>
        <w:t>Решение может быть обжаловано в кассационную инстанцию Арбитражного суда Приднестровской Молдавской Республики в течение 20 дней со дня его принятия.</w:t>
      </w:r>
    </w:p>
    <w:p w:rsidR="00FB52D0" w:rsidRDefault="00FB52D0" w:rsidP="00FB52D0">
      <w:pPr>
        <w:spacing w:after="0" w:line="240" w:lineRule="auto"/>
        <w:ind w:firstLine="708"/>
        <w:jc w:val="both"/>
        <w:rPr>
          <w:rFonts w:ascii="Times New Roman" w:eastAsia="Calibri" w:hAnsi="Times New Roman" w:cs="Times New Roman"/>
          <w:sz w:val="24"/>
          <w:szCs w:val="24"/>
          <w:lang w:eastAsia="en-US"/>
        </w:rPr>
      </w:pPr>
    </w:p>
    <w:p w:rsidR="00FB52D0" w:rsidRDefault="00FB52D0" w:rsidP="00FB52D0">
      <w:pPr>
        <w:spacing w:after="0" w:line="240" w:lineRule="auto"/>
        <w:ind w:firstLine="708"/>
        <w:jc w:val="both"/>
        <w:rPr>
          <w:rFonts w:ascii="Times New Roman" w:eastAsia="Calibri" w:hAnsi="Times New Roman" w:cs="Times New Roman"/>
          <w:sz w:val="24"/>
          <w:szCs w:val="24"/>
          <w:lang w:eastAsia="en-US"/>
        </w:rPr>
      </w:pPr>
    </w:p>
    <w:p w:rsidR="00FB52D0" w:rsidRDefault="00FB52D0" w:rsidP="00FB52D0">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Судья Арбитражного суда</w:t>
      </w:r>
    </w:p>
    <w:p w:rsidR="00FB52D0" w:rsidRDefault="00FB52D0" w:rsidP="00FB52D0">
      <w:pPr>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lang w:eastAsia="en-US"/>
        </w:rPr>
        <w:t>Приднестровской Молдавской Республики                                  А. А. Шевченко</w:t>
      </w:r>
    </w:p>
    <w:sectPr w:rsidR="00FB52D0" w:rsidSect="00774DB1">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2C4" w:rsidRDefault="00EC52C4" w:rsidP="00EA52E4">
      <w:pPr>
        <w:spacing w:after="0" w:line="240" w:lineRule="auto"/>
      </w:pPr>
      <w:r>
        <w:separator/>
      </w:r>
    </w:p>
  </w:endnote>
  <w:endnote w:type="continuationSeparator" w:id="1">
    <w:p w:rsidR="00EC52C4" w:rsidRDefault="00EC52C4" w:rsidP="00EA5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Book">
    <w:altName w:val="Corbel"/>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2965"/>
      <w:docPartObj>
        <w:docPartGallery w:val="Page Numbers (Bottom of Page)"/>
        <w:docPartUnique/>
      </w:docPartObj>
    </w:sdtPr>
    <w:sdtContent>
      <w:p w:rsidR="0025775A" w:rsidRDefault="0025775A">
        <w:pPr>
          <w:pStyle w:val="aa"/>
          <w:jc w:val="center"/>
        </w:pPr>
        <w:fldSimple w:instr=" PAGE   \* MERGEFORMAT ">
          <w:r w:rsidR="00313DC6">
            <w:rPr>
              <w:noProof/>
            </w:rPr>
            <w:t>14</w:t>
          </w:r>
        </w:fldSimple>
      </w:p>
    </w:sdtContent>
  </w:sdt>
  <w:p w:rsidR="0025775A" w:rsidRDefault="0025775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2C4" w:rsidRDefault="00EC52C4" w:rsidP="00EA52E4">
      <w:pPr>
        <w:spacing w:after="0" w:line="240" w:lineRule="auto"/>
      </w:pPr>
      <w:r>
        <w:separator/>
      </w:r>
    </w:p>
  </w:footnote>
  <w:footnote w:type="continuationSeparator" w:id="1">
    <w:p w:rsidR="00EC52C4" w:rsidRDefault="00EC52C4" w:rsidP="00EA52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FED"/>
    <w:multiLevelType w:val="multilevel"/>
    <w:tmpl w:val="FC0C1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03618"/>
    <w:multiLevelType w:val="multilevel"/>
    <w:tmpl w:val="E7F07842"/>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563D5"/>
    <w:multiLevelType w:val="multilevel"/>
    <w:tmpl w:val="59966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C3D9F"/>
    <w:multiLevelType w:val="multilevel"/>
    <w:tmpl w:val="932ED0A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6A454D"/>
    <w:multiLevelType w:val="hybridMultilevel"/>
    <w:tmpl w:val="4AC6EE08"/>
    <w:lvl w:ilvl="0" w:tplc="9364DEC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5">
    <w:nsid w:val="21CA0241"/>
    <w:multiLevelType w:val="multilevel"/>
    <w:tmpl w:val="37B6A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7071E8"/>
    <w:multiLevelType w:val="multilevel"/>
    <w:tmpl w:val="240C2C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9718AF"/>
    <w:multiLevelType w:val="multilevel"/>
    <w:tmpl w:val="5EAA1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4439D8"/>
    <w:multiLevelType w:val="multilevel"/>
    <w:tmpl w:val="A4EA5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B70465"/>
    <w:multiLevelType w:val="multilevel"/>
    <w:tmpl w:val="9DDA6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232B94"/>
    <w:multiLevelType w:val="multilevel"/>
    <w:tmpl w:val="0664A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3931C9"/>
    <w:multiLevelType w:val="multilevel"/>
    <w:tmpl w:val="4E3E07AA"/>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416157"/>
    <w:multiLevelType w:val="hybridMultilevel"/>
    <w:tmpl w:val="5F3CD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52E87"/>
    <w:multiLevelType w:val="multilevel"/>
    <w:tmpl w:val="71EE541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075A9A"/>
    <w:multiLevelType w:val="multilevel"/>
    <w:tmpl w:val="2B141F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1B1073"/>
    <w:multiLevelType w:val="multilevel"/>
    <w:tmpl w:val="A26CAC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CE0484"/>
    <w:multiLevelType w:val="multilevel"/>
    <w:tmpl w:val="E08C1288"/>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237600"/>
    <w:multiLevelType w:val="multilevel"/>
    <w:tmpl w:val="5F14E5B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014935"/>
    <w:multiLevelType w:val="multilevel"/>
    <w:tmpl w:val="79C8939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D5079D"/>
    <w:multiLevelType w:val="multilevel"/>
    <w:tmpl w:val="5EE26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095126"/>
    <w:multiLevelType w:val="multilevel"/>
    <w:tmpl w:val="A61AB9DA"/>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2"/>
  </w:num>
  <w:num w:numId="4">
    <w:abstractNumId w:val="6"/>
  </w:num>
  <w:num w:numId="5">
    <w:abstractNumId w:val="19"/>
  </w:num>
  <w:num w:numId="6">
    <w:abstractNumId w:val="1"/>
  </w:num>
  <w:num w:numId="7">
    <w:abstractNumId w:val="16"/>
  </w:num>
  <w:num w:numId="8">
    <w:abstractNumId w:val="9"/>
  </w:num>
  <w:num w:numId="9">
    <w:abstractNumId w:val="18"/>
  </w:num>
  <w:num w:numId="10">
    <w:abstractNumId w:val="3"/>
  </w:num>
  <w:num w:numId="11">
    <w:abstractNumId w:val="8"/>
  </w:num>
  <w:num w:numId="12">
    <w:abstractNumId w:val="17"/>
  </w:num>
  <w:num w:numId="13">
    <w:abstractNumId w:val="11"/>
  </w:num>
  <w:num w:numId="14">
    <w:abstractNumId w:val="14"/>
  </w:num>
  <w:num w:numId="15">
    <w:abstractNumId w:val="7"/>
  </w:num>
  <w:num w:numId="16">
    <w:abstractNumId w:val="12"/>
  </w:num>
  <w:num w:numId="17">
    <w:abstractNumId w:val="5"/>
  </w:num>
  <w:num w:numId="18">
    <w:abstractNumId w:val="15"/>
  </w:num>
  <w:num w:numId="19">
    <w:abstractNumId w:val="20"/>
  </w:num>
  <w:num w:numId="20">
    <w:abstractNumId w:val="13"/>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hdrShapeDefaults>
    <o:shapedefaults v:ext="edit" spidmax="6146"/>
  </w:hdrShapeDefaults>
  <w:footnotePr>
    <w:footnote w:id="0"/>
    <w:footnote w:id="1"/>
  </w:footnotePr>
  <w:endnotePr>
    <w:endnote w:id="0"/>
    <w:endnote w:id="1"/>
  </w:endnotePr>
  <w:compat>
    <w:useFELayout/>
  </w:compat>
  <w:rsids>
    <w:rsidRoot w:val="00D2641B"/>
    <w:rsid w:val="0001080D"/>
    <w:rsid w:val="00012BE2"/>
    <w:rsid w:val="000131F2"/>
    <w:rsid w:val="00014C52"/>
    <w:rsid w:val="0002100F"/>
    <w:rsid w:val="00023234"/>
    <w:rsid w:val="00025410"/>
    <w:rsid w:val="000401D1"/>
    <w:rsid w:val="00047C4A"/>
    <w:rsid w:val="00061B64"/>
    <w:rsid w:val="00065DCC"/>
    <w:rsid w:val="00067199"/>
    <w:rsid w:val="000722A7"/>
    <w:rsid w:val="0007279E"/>
    <w:rsid w:val="000944CF"/>
    <w:rsid w:val="000A2B46"/>
    <w:rsid w:val="000A6029"/>
    <w:rsid w:val="000A7F50"/>
    <w:rsid w:val="000A7FEC"/>
    <w:rsid w:val="000B00C2"/>
    <w:rsid w:val="000B70C7"/>
    <w:rsid w:val="000B7133"/>
    <w:rsid w:val="000C58D2"/>
    <w:rsid w:val="000E0C7B"/>
    <w:rsid w:val="000E4528"/>
    <w:rsid w:val="000E763A"/>
    <w:rsid w:val="000F3AA2"/>
    <w:rsid w:val="00101755"/>
    <w:rsid w:val="0014148A"/>
    <w:rsid w:val="00154F81"/>
    <w:rsid w:val="0015679F"/>
    <w:rsid w:val="00161429"/>
    <w:rsid w:val="00166918"/>
    <w:rsid w:val="001711A4"/>
    <w:rsid w:val="00173011"/>
    <w:rsid w:val="00174CAC"/>
    <w:rsid w:val="00175411"/>
    <w:rsid w:val="00185C48"/>
    <w:rsid w:val="001A1AD8"/>
    <w:rsid w:val="001A34CF"/>
    <w:rsid w:val="001B240E"/>
    <w:rsid w:val="001B2959"/>
    <w:rsid w:val="001B3094"/>
    <w:rsid w:val="001B6734"/>
    <w:rsid w:val="001B69E1"/>
    <w:rsid w:val="001C676B"/>
    <w:rsid w:val="001C7F23"/>
    <w:rsid w:val="001D6EE6"/>
    <w:rsid w:val="001E05D2"/>
    <w:rsid w:val="00214370"/>
    <w:rsid w:val="00222571"/>
    <w:rsid w:val="002407F7"/>
    <w:rsid w:val="0024135E"/>
    <w:rsid w:val="0024546C"/>
    <w:rsid w:val="00250706"/>
    <w:rsid w:val="00251BC9"/>
    <w:rsid w:val="00256656"/>
    <w:rsid w:val="0025775A"/>
    <w:rsid w:val="002607CB"/>
    <w:rsid w:val="0026214C"/>
    <w:rsid w:val="002669CF"/>
    <w:rsid w:val="00272045"/>
    <w:rsid w:val="00290ECF"/>
    <w:rsid w:val="002B13F4"/>
    <w:rsid w:val="002C119E"/>
    <w:rsid w:val="002D6953"/>
    <w:rsid w:val="002E0E62"/>
    <w:rsid w:val="002F0F07"/>
    <w:rsid w:val="00305A7D"/>
    <w:rsid w:val="0031277D"/>
    <w:rsid w:val="00313DC6"/>
    <w:rsid w:val="00343FA5"/>
    <w:rsid w:val="003554E4"/>
    <w:rsid w:val="00366780"/>
    <w:rsid w:val="00374D8D"/>
    <w:rsid w:val="00385202"/>
    <w:rsid w:val="00386AB2"/>
    <w:rsid w:val="0039049F"/>
    <w:rsid w:val="003A5CCC"/>
    <w:rsid w:val="003B00D1"/>
    <w:rsid w:val="003B15AF"/>
    <w:rsid w:val="003B3819"/>
    <w:rsid w:val="003E5287"/>
    <w:rsid w:val="003E76D3"/>
    <w:rsid w:val="0040556E"/>
    <w:rsid w:val="00413768"/>
    <w:rsid w:val="00421771"/>
    <w:rsid w:val="00437D4B"/>
    <w:rsid w:val="00461DA0"/>
    <w:rsid w:val="00494B09"/>
    <w:rsid w:val="00495D55"/>
    <w:rsid w:val="004A6021"/>
    <w:rsid w:val="004B3F28"/>
    <w:rsid w:val="004B7335"/>
    <w:rsid w:val="004C13B4"/>
    <w:rsid w:val="004C3A6E"/>
    <w:rsid w:val="004C63BE"/>
    <w:rsid w:val="004D0426"/>
    <w:rsid w:val="005203B2"/>
    <w:rsid w:val="00523348"/>
    <w:rsid w:val="00526DC1"/>
    <w:rsid w:val="00540862"/>
    <w:rsid w:val="00543308"/>
    <w:rsid w:val="0054593D"/>
    <w:rsid w:val="00545A9A"/>
    <w:rsid w:val="00551BAB"/>
    <w:rsid w:val="00565553"/>
    <w:rsid w:val="00566B5C"/>
    <w:rsid w:val="0056705A"/>
    <w:rsid w:val="00575051"/>
    <w:rsid w:val="005A309D"/>
    <w:rsid w:val="005B04EF"/>
    <w:rsid w:val="005B0EE5"/>
    <w:rsid w:val="005E6220"/>
    <w:rsid w:val="005F35ED"/>
    <w:rsid w:val="005F5279"/>
    <w:rsid w:val="005F59EA"/>
    <w:rsid w:val="005F787A"/>
    <w:rsid w:val="00611467"/>
    <w:rsid w:val="006208B6"/>
    <w:rsid w:val="006256DE"/>
    <w:rsid w:val="00646935"/>
    <w:rsid w:val="00650450"/>
    <w:rsid w:val="0066128D"/>
    <w:rsid w:val="00661435"/>
    <w:rsid w:val="00662CFD"/>
    <w:rsid w:val="00666982"/>
    <w:rsid w:val="00666B30"/>
    <w:rsid w:val="006706DC"/>
    <w:rsid w:val="006750A8"/>
    <w:rsid w:val="00681D7D"/>
    <w:rsid w:val="006910AB"/>
    <w:rsid w:val="00691BE7"/>
    <w:rsid w:val="006A0D70"/>
    <w:rsid w:val="006A75E6"/>
    <w:rsid w:val="006B5A9C"/>
    <w:rsid w:val="006B715C"/>
    <w:rsid w:val="006E4D74"/>
    <w:rsid w:val="006F6550"/>
    <w:rsid w:val="0070476A"/>
    <w:rsid w:val="0070596E"/>
    <w:rsid w:val="00711BA0"/>
    <w:rsid w:val="00713E6C"/>
    <w:rsid w:val="00734557"/>
    <w:rsid w:val="00740221"/>
    <w:rsid w:val="00745EF5"/>
    <w:rsid w:val="00774DB1"/>
    <w:rsid w:val="00781314"/>
    <w:rsid w:val="00796516"/>
    <w:rsid w:val="007B447F"/>
    <w:rsid w:val="007F6F26"/>
    <w:rsid w:val="007F789C"/>
    <w:rsid w:val="00805DEB"/>
    <w:rsid w:val="00814031"/>
    <w:rsid w:val="008165F1"/>
    <w:rsid w:val="00825830"/>
    <w:rsid w:val="00856755"/>
    <w:rsid w:val="008664B9"/>
    <w:rsid w:val="0088750D"/>
    <w:rsid w:val="008A3EB3"/>
    <w:rsid w:val="008A7BC1"/>
    <w:rsid w:val="008B60C9"/>
    <w:rsid w:val="008B6635"/>
    <w:rsid w:val="008C1179"/>
    <w:rsid w:val="008C224F"/>
    <w:rsid w:val="008D38ED"/>
    <w:rsid w:val="008E2025"/>
    <w:rsid w:val="00924351"/>
    <w:rsid w:val="00941356"/>
    <w:rsid w:val="00947010"/>
    <w:rsid w:val="00955009"/>
    <w:rsid w:val="00960EEF"/>
    <w:rsid w:val="0096552F"/>
    <w:rsid w:val="00971416"/>
    <w:rsid w:val="00973D3C"/>
    <w:rsid w:val="00987E61"/>
    <w:rsid w:val="009A0176"/>
    <w:rsid w:val="009A6D4E"/>
    <w:rsid w:val="009B1067"/>
    <w:rsid w:val="009B4971"/>
    <w:rsid w:val="009C1625"/>
    <w:rsid w:val="009D7D90"/>
    <w:rsid w:val="009F0636"/>
    <w:rsid w:val="00A02EE4"/>
    <w:rsid w:val="00A067ED"/>
    <w:rsid w:val="00A158D0"/>
    <w:rsid w:val="00A21A20"/>
    <w:rsid w:val="00A34102"/>
    <w:rsid w:val="00A47E1F"/>
    <w:rsid w:val="00A566CC"/>
    <w:rsid w:val="00A61E67"/>
    <w:rsid w:val="00A90CED"/>
    <w:rsid w:val="00AD7EC6"/>
    <w:rsid w:val="00AE5763"/>
    <w:rsid w:val="00AE6282"/>
    <w:rsid w:val="00AF085E"/>
    <w:rsid w:val="00AF09AB"/>
    <w:rsid w:val="00AF152E"/>
    <w:rsid w:val="00AF20B5"/>
    <w:rsid w:val="00AF628F"/>
    <w:rsid w:val="00B00286"/>
    <w:rsid w:val="00B0478D"/>
    <w:rsid w:val="00B15CB8"/>
    <w:rsid w:val="00B21F7E"/>
    <w:rsid w:val="00B2349F"/>
    <w:rsid w:val="00B345E3"/>
    <w:rsid w:val="00B34FAA"/>
    <w:rsid w:val="00B37D5A"/>
    <w:rsid w:val="00B432A6"/>
    <w:rsid w:val="00B526F0"/>
    <w:rsid w:val="00B54AE9"/>
    <w:rsid w:val="00B579A2"/>
    <w:rsid w:val="00B64E30"/>
    <w:rsid w:val="00B67595"/>
    <w:rsid w:val="00B705E8"/>
    <w:rsid w:val="00B763D1"/>
    <w:rsid w:val="00B9293A"/>
    <w:rsid w:val="00BA0346"/>
    <w:rsid w:val="00BA6637"/>
    <w:rsid w:val="00BB2F96"/>
    <w:rsid w:val="00BB316C"/>
    <w:rsid w:val="00BB3319"/>
    <w:rsid w:val="00BB5848"/>
    <w:rsid w:val="00BC0187"/>
    <w:rsid w:val="00BC6450"/>
    <w:rsid w:val="00BD40C6"/>
    <w:rsid w:val="00BE4AC3"/>
    <w:rsid w:val="00C048C4"/>
    <w:rsid w:val="00C150AB"/>
    <w:rsid w:val="00C25EAB"/>
    <w:rsid w:val="00C31F55"/>
    <w:rsid w:val="00C3677B"/>
    <w:rsid w:val="00C40490"/>
    <w:rsid w:val="00C62FD6"/>
    <w:rsid w:val="00C659A9"/>
    <w:rsid w:val="00C94395"/>
    <w:rsid w:val="00CC3759"/>
    <w:rsid w:val="00CD2470"/>
    <w:rsid w:val="00CD6B85"/>
    <w:rsid w:val="00CE0BAC"/>
    <w:rsid w:val="00CE19DB"/>
    <w:rsid w:val="00D10D7D"/>
    <w:rsid w:val="00D2641B"/>
    <w:rsid w:val="00D26EA1"/>
    <w:rsid w:val="00D47AF4"/>
    <w:rsid w:val="00D5117C"/>
    <w:rsid w:val="00D61E84"/>
    <w:rsid w:val="00D646C2"/>
    <w:rsid w:val="00D65A82"/>
    <w:rsid w:val="00DB30C3"/>
    <w:rsid w:val="00DC2934"/>
    <w:rsid w:val="00DC7E93"/>
    <w:rsid w:val="00DE0D98"/>
    <w:rsid w:val="00DE467B"/>
    <w:rsid w:val="00DE5EF8"/>
    <w:rsid w:val="00DF5627"/>
    <w:rsid w:val="00E0057E"/>
    <w:rsid w:val="00E022CF"/>
    <w:rsid w:val="00E04335"/>
    <w:rsid w:val="00E04914"/>
    <w:rsid w:val="00E0703E"/>
    <w:rsid w:val="00E120F7"/>
    <w:rsid w:val="00E13DA1"/>
    <w:rsid w:val="00E31703"/>
    <w:rsid w:val="00E67ECA"/>
    <w:rsid w:val="00E72883"/>
    <w:rsid w:val="00E73BDC"/>
    <w:rsid w:val="00E9193C"/>
    <w:rsid w:val="00E919DD"/>
    <w:rsid w:val="00E97D2A"/>
    <w:rsid w:val="00EA2A6A"/>
    <w:rsid w:val="00EA52E4"/>
    <w:rsid w:val="00EB1858"/>
    <w:rsid w:val="00EB5A80"/>
    <w:rsid w:val="00EB5DA8"/>
    <w:rsid w:val="00EB7993"/>
    <w:rsid w:val="00EC043C"/>
    <w:rsid w:val="00EC52C4"/>
    <w:rsid w:val="00ED6E1B"/>
    <w:rsid w:val="00EE16AB"/>
    <w:rsid w:val="00EE44D0"/>
    <w:rsid w:val="00F13E89"/>
    <w:rsid w:val="00F3456D"/>
    <w:rsid w:val="00F374A1"/>
    <w:rsid w:val="00F41CA7"/>
    <w:rsid w:val="00F60CAE"/>
    <w:rsid w:val="00F67166"/>
    <w:rsid w:val="00F70A7F"/>
    <w:rsid w:val="00F72919"/>
    <w:rsid w:val="00F9595A"/>
    <w:rsid w:val="00FA14D3"/>
    <w:rsid w:val="00FB526B"/>
    <w:rsid w:val="00FB52D0"/>
    <w:rsid w:val="00FD38BC"/>
    <w:rsid w:val="00FD65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F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D2641B"/>
    <w:rPr>
      <w:rFonts w:ascii="Times New Roman" w:hAnsi="Times New Roman" w:cs="Times New Roman"/>
      <w:sz w:val="22"/>
      <w:szCs w:val="22"/>
    </w:rPr>
  </w:style>
  <w:style w:type="paragraph" w:styleId="HTML">
    <w:name w:val="HTML Preformatted"/>
    <w:basedOn w:val="a"/>
    <w:link w:val="HTML0"/>
    <w:unhideWhenUsed/>
    <w:rsid w:val="00D26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2641B"/>
    <w:rPr>
      <w:rFonts w:ascii="Courier New" w:eastAsia="Times New Roman" w:hAnsi="Courier New" w:cs="Courier New"/>
      <w:sz w:val="20"/>
      <w:szCs w:val="20"/>
    </w:rPr>
  </w:style>
  <w:style w:type="paragraph" w:styleId="a3">
    <w:name w:val="Body Text"/>
    <w:basedOn w:val="a"/>
    <w:link w:val="a4"/>
    <w:semiHidden/>
    <w:unhideWhenUsed/>
    <w:rsid w:val="00D2641B"/>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D2641B"/>
    <w:rPr>
      <w:rFonts w:ascii="Times New Roman" w:eastAsia="Times New Roman" w:hAnsi="Times New Roman" w:cs="Times New Roman"/>
      <w:sz w:val="24"/>
      <w:szCs w:val="24"/>
    </w:rPr>
  </w:style>
  <w:style w:type="paragraph" w:customStyle="1" w:styleId="1">
    <w:name w:val="Текст1"/>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rsid w:val="00D2641B"/>
    <w:pPr>
      <w:spacing w:after="0" w:line="240" w:lineRule="auto"/>
    </w:pPr>
    <w:rPr>
      <w:rFonts w:ascii="Courier New" w:eastAsia="Times New Roman" w:hAnsi="Courier New" w:cs="Courier New"/>
      <w:sz w:val="20"/>
      <w:szCs w:val="20"/>
    </w:rPr>
  </w:style>
  <w:style w:type="paragraph" w:styleId="a5">
    <w:name w:val="No Spacing"/>
    <w:uiPriority w:val="1"/>
    <w:qFormat/>
    <w:rsid w:val="00D2641B"/>
    <w:pPr>
      <w:spacing w:after="0" w:line="240" w:lineRule="auto"/>
    </w:pPr>
    <w:rPr>
      <w:rFonts w:ascii="Calibri" w:eastAsia="Calibri" w:hAnsi="Calibri" w:cs="Times New Roman"/>
      <w:lang w:eastAsia="en-US"/>
    </w:rPr>
  </w:style>
  <w:style w:type="character" w:customStyle="1" w:styleId="10">
    <w:name w:val="Основной текст Знак1"/>
    <w:basedOn w:val="a0"/>
    <w:link w:val="11"/>
    <w:uiPriority w:val="99"/>
    <w:locked/>
    <w:rsid w:val="00D2641B"/>
    <w:rPr>
      <w:szCs w:val="24"/>
      <w:shd w:val="clear" w:color="auto" w:fill="FFFFFF"/>
    </w:rPr>
  </w:style>
  <w:style w:type="paragraph" w:customStyle="1" w:styleId="11">
    <w:name w:val="Колонтитул1"/>
    <w:basedOn w:val="a"/>
    <w:link w:val="10"/>
    <w:uiPriority w:val="99"/>
    <w:rsid w:val="00D2641B"/>
    <w:pPr>
      <w:widowControl w:val="0"/>
      <w:shd w:val="clear" w:color="auto" w:fill="FFFFFF"/>
      <w:spacing w:after="0" w:line="240" w:lineRule="atLeast"/>
    </w:pPr>
    <w:rPr>
      <w:szCs w:val="24"/>
    </w:rPr>
  </w:style>
  <w:style w:type="paragraph" w:customStyle="1" w:styleId="Style6">
    <w:name w:val="Style6"/>
    <w:basedOn w:val="a"/>
    <w:rsid w:val="00D2641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D2641B"/>
    <w:rPr>
      <w:rFonts w:ascii="Times New Roman" w:hAnsi="Times New Roman" w:cs="Times New Roman" w:hint="default"/>
      <w:sz w:val="22"/>
      <w:szCs w:val="22"/>
    </w:rPr>
  </w:style>
  <w:style w:type="character" w:customStyle="1" w:styleId="FontStyle26">
    <w:name w:val="Font Style26"/>
    <w:basedOn w:val="a0"/>
    <w:rsid w:val="00D2641B"/>
    <w:rPr>
      <w:rFonts w:ascii="Times New Roman" w:hAnsi="Times New Roman" w:cs="Times New Roman" w:hint="default"/>
      <w:sz w:val="22"/>
      <w:szCs w:val="22"/>
    </w:rPr>
  </w:style>
  <w:style w:type="paragraph" w:styleId="a6">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Текст Знак1 Знак1 Знак,Текст Знак Знак Знак1 Знак"/>
    <w:basedOn w:val="a"/>
    <w:link w:val="a7"/>
    <w:rsid w:val="00D2641B"/>
    <w:pPr>
      <w:spacing w:after="0" w:line="240" w:lineRule="auto"/>
    </w:pPr>
    <w:rPr>
      <w:rFonts w:ascii="Courier New" w:eastAsia="Times New Roman" w:hAnsi="Courier New" w:cs="Courier New"/>
      <w:sz w:val="20"/>
      <w:szCs w:val="20"/>
    </w:rPr>
  </w:style>
  <w:style w:type="character" w:customStyle="1" w:styleId="a7">
    <w:name w:val="Текст Знак"/>
    <w:aliases w:val=" Знак Знак2,Текст Знак1 Знак2, Знак Знак Знак Знак2,Знак Знак Знак Знак2, Знак Знак Знак2, Знак Знак Знак Знак Знак Знак, Знак3 Знак1,Зна Знак, Зна Знак,  Знак, Знак Знак Знак Знак1 Знак,Текст Знак Знак Знак Знак1, Знак Знак Знак Знак Знак1"/>
    <w:basedOn w:val="a0"/>
    <w:link w:val="a6"/>
    <w:rsid w:val="00D2641B"/>
    <w:rPr>
      <w:rFonts w:ascii="Courier New" w:eastAsia="Times New Roman" w:hAnsi="Courier New" w:cs="Courier New"/>
      <w:sz w:val="20"/>
      <w:szCs w:val="20"/>
    </w:rPr>
  </w:style>
  <w:style w:type="character" w:customStyle="1" w:styleId="a8">
    <w:name w:val="Основной текст_"/>
    <w:basedOn w:val="a0"/>
    <w:link w:val="2"/>
    <w:rsid w:val="00D2641B"/>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8"/>
    <w:rsid w:val="00D2641B"/>
    <w:pPr>
      <w:widowControl w:val="0"/>
      <w:shd w:val="clear" w:color="auto" w:fill="FFFFFF"/>
      <w:spacing w:after="60" w:line="274" w:lineRule="exact"/>
    </w:pPr>
    <w:rPr>
      <w:rFonts w:ascii="Times New Roman" w:eastAsia="Times New Roman" w:hAnsi="Times New Roman" w:cs="Times New Roman"/>
      <w:sz w:val="23"/>
      <w:szCs w:val="23"/>
    </w:rPr>
  </w:style>
  <w:style w:type="character" w:customStyle="1" w:styleId="a9">
    <w:name w:val="Основной текст + Курсив"/>
    <w:basedOn w:val="a8"/>
    <w:rsid w:val="00D2641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12">
    <w:name w:val="Основной текст1"/>
    <w:basedOn w:val="a8"/>
    <w:rsid w:val="00D2641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rPr>
  </w:style>
  <w:style w:type="character" w:customStyle="1" w:styleId="105pt1pt">
    <w:name w:val="Основной текст + 10;5 pt;Интервал 1 pt"/>
    <w:basedOn w:val="a8"/>
    <w:rsid w:val="00D2641B"/>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rPr>
  </w:style>
  <w:style w:type="paragraph" w:styleId="aa">
    <w:name w:val="footer"/>
    <w:basedOn w:val="a"/>
    <w:link w:val="ab"/>
    <w:uiPriority w:val="99"/>
    <w:unhideWhenUsed/>
    <w:rsid w:val="00D264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641B"/>
  </w:style>
  <w:style w:type="paragraph" w:customStyle="1" w:styleId="Style4">
    <w:name w:val="Style4"/>
    <w:basedOn w:val="a"/>
    <w:rsid w:val="00D2641B"/>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110pt">
    <w:name w:val="Основной текст (11) + Интервал 0 pt"/>
    <w:basedOn w:val="a0"/>
    <w:rsid w:val="00D2641B"/>
    <w:rPr>
      <w:color w:val="000000"/>
      <w:spacing w:val="3"/>
      <w:w w:val="100"/>
      <w:position w:val="0"/>
      <w:shd w:val="clear" w:color="auto" w:fill="FFFFFF"/>
      <w:lang w:val="ru-RU"/>
    </w:rPr>
  </w:style>
  <w:style w:type="paragraph" w:styleId="ac">
    <w:name w:val="List Paragraph"/>
    <w:basedOn w:val="a"/>
    <w:uiPriority w:val="34"/>
    <w:qFormat/>
    <w:rsid w:val="00D2641B"/>
    <w:pPr>
      <w:spacing w:after="0" w:line="240" w:lineRule="auto"/>
      <w:ind w:left="720"/>
      <w:contextualSpacing/>
    </w:pPr>
    <w:rPr>
      <w:rFonts w:ascii="Times New Roman" w:eastAsia="Times New Roman" w:hAnsi="Times New Roman" w:cs="Times New Roman"/>
      <w:sz w:val="24"/>
      <w:szCs w:val="24"/>
    </w:rPr>
  </w:style>
  <w:style w:type="character" w:styleId="ad">
    <w:name w:val="Strong"/>
    <w:basedOn w:val="a0"/>
    <w:uiPriority w:val="22"/>
    <w:qFormat/>
    <w:rsid w:val="00D2641B"/>
    <w:rPr>
      <w:b/>
      <w:bCs/>
    </w:rPr>
  </w:style>
  <w:style w:type="paragraph" w:customStyle="1" w:styleId="Default">
    <w:name w:val="Default"/>
    <w:rsid w:val="00D264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
    <w:name w:val="Текст Знак3"/>
    <w:aliases w:val=" Знак Знак1,Знак Знак1,Текст Знак2 Знак,Текст Знак1 Знак Знак Знак,Текст Знак Знак Знак Знак Знак,Знак Знак Знак Знак Знак Знак,Знак Знак Знак Знак1 Знак, Знак Знак Знак1, Знак3 Знак,Зн Знак,Знак Знак Знак1,Текст Знак2 Знак Знак"/>
    <w:basedOn w:val="a0"/>
    <w:locked/>
    <w:rsid w:val="001B3094"/>
    <w:rPr>
      <w:rFonts w:ascii="Courier New" w:eastAsia="Times New Roman" w:hAnsi="Courier New" w:cs="Courier New"/>
      <w:sz w:val="20"/>
      <w:szCs w:val="20"/>
    </w:rPr>
  </w:style>
  <w:style w:type="paragraph" w:styleId="ae">
    <w:name w:val="Normal (Web)"/>
    <w:basedOn w:val="a"/>
    <w:uiPriority w:val="99"/>
    <w:semiHidden/>
    <w:unhideWhenUsed/>
    <w:rsid w:val="00DC7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tantia65pt">
    <w:name w:val="Основной текст + Constantia;6;5 pt;Малые прописные"/>
    <w:basedOn w:val="a8"/>
    <w:rsid w:val="00DE5EF8"/>
    <w:rPr>
      <w:rFonts w:ascii="Constantia" w:eastAsia="Constantia" w:hAnsi="Constantia" w:cs="Constantia"/>
      <w:b w:val="0"/>
      <w:bCs w:val="0"/>
      <w:i w:val="0"/>
      <w:iCs w:val="0"/>
      <w:smallCaps/>
      <w:strike w:val="0"/>
      <w:color w:val="000000"/>
      <w:spacing w:val="0"/>
      <w:w w:val="100"/>
      <w:position w:val="0"/>
      <w:sz w:val="13"/>
      <w:szCs w:val="13"/>
      <w:u w:val="none"/>
      <w:shd w:val="clear" w:color="auto" w:fill="FFFFFF"/>
      <w:lang w:val="ru-RU"/>
    </w:rPr>
  </w:style>
  <w:style w:type="character" w:customStyle="1" w:styleId="75pt0pt">
    <w:name w:val="Основной текст + 7;5 pt;Полужирный;Курсив;Интервал 0 pt"/>
    <w:basedOn w:val="a8"/>
    <w:rsid w:val="007B447F"/>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rPr>
  </w:style>
  <w:style w:type="character" w:customStyle="1" w:styleId="30">
    <w:name w:val="Основной текст (3)_"/>
    <w:basedOn w:val="a0"/>
    <w:link w:val="31"/>
    <w:rsid w:val="00EB1858"/>
    <w:rPr>
      <w:rFonts w:ascii="Times New Roman" w:eastAsia="Times New Roman" w:hAnsi="Times New Roman" w:cs="Times New Roman"/>
      <w:spacing w:val="10"/>
      <w:sz w:val="19"/>
      <w:szCs w:val="19"/>
      <w:shd w:val="clear" w:color="auto" w:fill="FFFFFF"/>
    </w:rPr>
  </w:style>
  <w:style w:type="character" w:customStyle="1" w:styleId="32">
    <w:name w:val="Основной текст (3) + Полужирный"/>
    <w:basedOn w:val="30"/>
    <w:rsid w:val="00EB1858"/>
    <w:rPr>
      <w:rFonts w:ascii="Times New Roman" w:eastAsia="Times New Roman" w:hAnsi="Times New Roman" w:cs="Times New Roman"/>
      <w:b/>
      <w:bCs/>
      <w:color w:val="000000"/>
      <w:spacing w:val="10"/>
      <w:w w:val="100"/>
      <w:position w:val="0"/>
      <w:sz w:val="19"/>
      <w:szCs w:val="19"/>
      <w:u w:val="single"/>
      <w:shd w:val="clear" w:color="auto" w:fill="FFFFFF"/>
      <w:lang w:val="ru-RU"/>
    </w:rPr>
  </w:style>
  <w:style w:type="paragraph" w:customStyle="1" w:styleId="31">
    <w:name w:val="Основной текст (3)"/>
    <w:basedOn w:val="a"/>
    <w:link w:val="30"/>
    <w:rsid w:val="00EB1858"/>
    <w:pPr>
      <w:widowControl w:val="0"/>
      <w:shd w:val="clear" w:color="auto" w:fill="FFFFFF"/>
      <w:spacing w:after="0" w:line="259" w:lineRule="exact"/>
    </w:pPr>
    <w:rPr>
      <w:rFonts w:ascii="Times New Roman" w:eastAsia="Times New Roman" w:hAnsi="Times New Roman" w:cs="Times New Roman"/>
      <w:spacing w:val="10"/>
      <w:sz w:val="19"/>
      <w:szCs w:val="19"/>
    </w:rPr>
  </w:style>
  <w:style w:type="character" w:customStyle="1" w:styleId="af">
    <w:name w:val="Основной текст + Полужирный"/>
    <w:basedOn w:val="a8"/>
    <w:rsid w:val="00691BE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13">
    <w:name w:val="Без интервала1"/>
    <w:rsid w:val="006A75E6"/>
    <w:pPr>
      <w:spacing w:after="0" w:line="240" w:lineRule="auto"/>
    </w:pPr>
    <w:rPr>
      <w:rFonts w:ascii="Calibri" w:eastAsia="Times New Roman" w:hAnsi="Calibri" w:cs="Times New Roman"/>
      <w:lang w:eastAsia="en-US"/>
    </w:rPr>
  </w:style>
  <w:style w:type="character" w:customStyle="1" w:styleId="20">
    <w:name w:val="Основной текст (2)_"/>
    <w:basedOn w:val="a0"/>
    <w:link w:val="21"/>
    <w:rsid w:val="008165F1"/>
    <w:rPr>
      <w:rFonts w:ascii="Times New Roman" w:eastAsia="Times New Roman" w:hAnsi="Times New Roman" w:cs="Times New Roman"/>
      <w:b/>
      <w:bCs/>
      <w:i/>
      <w:iCs/>
      <w:sz w:val="23"/>
      <w:szCs w:val="23"/>
      <w:shd w:val="clear" w:color="auto" w:fill="FFFFFF"/>
    </w:rPr>
  </w:style>
  <w:style w:type="character" w:customStyle="1" w:styleId="22">
    <w:name w:val="Основной текст (2) + Не курсив"/>
    <w:basedOn w:val="20"/>
    <w:rsid w:val="008165F1"/>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33">
    <w:name w:val="Основной текст (3) + Полужирный;Не курсив"/>
    <w:basedOn w:val="30"/>
    <w:rsid w:val="008165F1"/>
    <w:rPr>
      <w:rFonts w:ascii="Times New Roman" w:eastAsia="Times New Roman" w:hAnsi="Times New Roman" w:cs="Times New Roman"/>
      <w:b/>
      <w:bCs/>
      <w:i/>
      <w:iCs/>
      <w:smallCaps w:val="0"/>
      <w:strike w:val="0"/>
      <w:color w:val="000000"/>
      <w:spacing w:val="0"/>
      <w:w w:val="100"/>
      <w:position w:val="0"/>
      <w:sz w:val="23"/>
      <w:szCs w:val="23"/>
      <w:u w:val="single"/>
      <w:shd w:val="clear" w:color="auto" w:fill="FFFFFF"/>
      <w:lang w:val="ru-RU"/>
    </w:rPr>
  </w:style>
  <w:style w:type="paragraph" w:customStyle="1" w:styleId="21">
    <w:name w:val="Основной текст (2)"/>
    <w:basedOn w:val="a"/>
    <w:link w:val="20"/>
    <w:rsid w:val="008165F1"/>
    <w:pPr>
      <w:widowControl w:val="0"/>
      <w:shd w:val="clear" w:color="auto" w:fill="FFFFFF"/>
      <w:spacing w:before="240" w:after="0" w:line="274" w:lineRule="exact"/>
      <w:ind w:firstLine="560"/>
      <w:jc w:val="both"/>
    </w:pPr>
    <w:rPr>
      <w:rFonts w:ascii="Times New Roman" w:eastAsia="Times New Roman" w:hAnsi="Times New Roman" w:cs="Times New Roman"/>
      <w:b/>
      <w:bCs/>
      <w:i/>
      <w:iCs/>
      <w:sz w:val="23"/>
      <w:szCs w:val="23"/>
    </w:rPr>
  </w:style>
  <w:style w:type="character" w:customStyle="1" w:styleId="34">
    <w:name w:val="Основной текст (3) + Не курсив"/>
    <w:basedOn w:val="30"/>
    <w:rsid w:val="008165F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3FranklinGothicBook85pt">
    <w:name w:val="Основной текст (3) + Franklin Gothic Book;8;5 pt;Не курсив"/>
    <w:basedOn w:val="30"/>
    <w:rsid w:val="008165F1"/>
    <w:rPr>
      <w:rFonts w:ascii="Franklin Gothic Book" w:eastAsia="Franklin Gothic Book" w:hAnsi="Franklin Gothic Book" w:cs="Franklin Gothic Book"/>
      <w:b w:val="0"/>
      <w:bCs w:val="0"/>
      <w:i/>
      <w:iCs/>
      <w:smallCaps w:val="0"/>
      <w:strike w:val="0"/>
      <w:color w:val="000000"/>
      <w:spacing w:val="0"/>
      <w:w w:val="100"/>
      <w:position w:val="0"/>
      <w:sz w:val="17"/>
      <w:szCs w:val="17"/>
      <w:u w:val="none"/>
      <w:shd w:val="clear" w:color="auto" w:fill="FFFFFF"/>
      <w:lang w:val="en-US"/>
    </w:rPr>
  </w:style>
  <w:style w:type="character" w:customStyle="1" w:styleId="4">
    <w:name w:val="Основной текст (4) + Не полужирный"/>
    <w:basedOn w:val="a0"/>
    <w:rsid w:val="008165F1"/>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0">
    <w:name w:val="Основной текст (4)_"/>
    <w:basedOn w:val="a0"/>
    <w:rsid w:val="00856755"/>
    <w:rPr>
      <w:rFonts w:ascii="Times New Roman" w:eastAsia="Times New Roman" w:hAnsi="Times New Roman" w:cs="Times New Roman"/>
      <w:b/>
      <w:bCs/>
      <w:i w:val="0"/>
      <w:iCs w:val="0"/>
      <w:smallCaps w:val="0"/>
      <w:strike w:val="0"/>
      <w:sz w:val="23"/>
      <w:szCs w:val="23"/>
      <w:u w:val="none"/>
    </w:rPr>
  </w:style>
  <w:style w:type="character" w:customStyle="1" w:styleId="41">
    <w:name w:val="Основной текст (4)"/>
    <w:basedOn w:val="40"/>
    <w:rsid w:val="0085675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5">
    <w:name w:val="Основной текст (5)_"/>
    <w:basedOn w:val="a0"/>
    <w:link w:val="50"/>
    <w:rsid w:val="000A6029"/>
    <w:rPr>
      <w:rFonts w:ascii="Times New Roman" w:eastAsia="Times New Roman" w:hAnsi="Times New Roman" w:cs="Times New Roman"/>
      <w:b/>
      <w:bCs/>
      <w:i/>
      <w:iCs/>
      <w:sz w:val="23"/>
      <w:szCs w:val="23"/>
      <w:shd w:val="clear" w:color="auto" w:fill="FFFFFF"/>
    </w:rPr>
  </w:style>
  <w:style w:type="paragraph" w:customStyle="1" w:styleId="50">
    <w:name w:val="Основной текст (5)"/>
    <w:basedOn w:val="a"/>
    <w:link w:val="5"/>
    <w:rsid w:val="000A6029"/>
    <w:pPr>
      <w:widowControl w:val="0"/>
      <w:shd w:val="clear" w:color="auto" w:fill="FFFFFF"/>
      <w:spacing w:before="240" w:after="0" w:line="269" w:lineRule="exact"/>
      <w:ind w:firstLine="580"/>
      <w:jc w:val="both"/>
    </w:pPr>
    <w:rPr>
      <w:rFonts w:ascii="Times New Roman" w:eastAsia="Times New Roman" w:hAnsi="Times New Roman" w:cs="Times New Roman"/>
      <w:b/>
      <w:bCs/>
      <w:i/>
      <w:iCs/>
      <w:sz w:val="23"/>
      <w:szCs w:val="23"/>
    </w:rPr>
  </w:style>
  <w:style w:type="character" w:customStyle="1" w:styleId="13pt">
    <w:name w:val="Основной текст + 13 pt;Полужирный"/>
    <w:basedOn w:val="a8"/>
    <w:rsid w:val="006706DC"/>
    <w:rPr>
      <w:rFonts w:ascii="Times New Roman" w:eastAsia="Times New Roman" w:hAnsi="Times New Roman" w:cs="Times New Roman"/>
      <w:b/>
      <w:bCs/>
      <w:i w:val="0"/>
      <w:iCs w:val="0"/>
      <w:smallCaps w:val="0"/>
      <w:strike w:val="0"/>
      <w:color w:val="000000"/>
      <w:spacing w:val="0"/>
      <w:w w:val="100"/>
      <w:position w:val="0"/>
      <w:sz w:val="26"/>
      <w:szCs w:val="26"/>
      <w:u w:val="single"/>
      <w:shd w:val="clear" w:color="auto" w:fill="FFFFFF"/>
      <w:lang w:val="ru-RU"/>
    </w:rPr>
  </w:style>
  <w:style w:type="character" w:styleId="af0">
    <w:name w:val="Hyperlink"/>
    <w:basedOn w:val="a0"/>
    <w:uiPriority w:val="99"/>
    <w:semiHidden/>
    <w:unhideWhenUsed/>
    <w:rsid w:val="00495D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D2641B"/>
    <w:rPr>
      <w:rFonts w:ascii="Times New Roman" w:hAnsi="Times New Roman" w:cs="Times New Roman"/>
      <w:sz w:val="22"/>
      <w:szCs w:val="22"/>
    </w:rPr>
  </w:style>
  <w:style w:type="paragraph" w:styleId="HTML">
    <w:name w:val="HTML Preformatted"/>
    <w:basedOn w:val="a"/>
    <w:link w:val="HTML0"/>
    <w:unhideWhenUsed/>
    <w:rsid w:val="00D26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2641B"/>
    <w:rPr>
      <w:rFonts w:ascii="Courier New" w:eastAsia="Times New Roman" w:hAnsi="Courier New" w:cs="Courier New"/>
      <w:sz w:val="20"/>
      <w:szCs w:val="20"/>
    </w:rPr>
  </w:style>
  <w:style w:type="paragraph" w:styleId="a3">
    <w:name w:val="Body Text"/>
    <w:basedOn w:val="a"/>
    <w:link w:val="a4"/>
    <w:semiHidden/>
    <w:unhideWhenUsed/>
    <w:rsid w:val="00D2641B"/>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D2641B"/>
    <w:rPr>
      <w:rFonts w:ascii="Times New Roman" w:eastAsia="Times New Roman" w:hAnsi="Times New Roman" w:cs="Times New Roman"/>
      <w:sz w:val="24"/>
      <w:szCs w:val="24"/>
    </w:rPr>
  </w:style>
  <w:style w:type="paragraph" w:customStyle="1" w:styleId="1">
    <w:name w:val="Текст1"/>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rsid w:val="00D2641B"/>
    <w:pPr>
      <w:spacing w:after="0" w:line="240" w:lineRule="auto"/>
    </w:pPr>
    <w:rPr>
      <w:rFonts w:ascii="Courier New" w:eastAsia="Times New Roman" w:hAnsi="Courier New" w:cs="Courier New"/>
      <w:sz w:val="20"/>
      <w:szCs w:val="20"/>
    </w:rPr>
  </w:style>
  <w:style w:type="paragraph" w:styleId="a5">
    <w:name w:val="No Spacing"/>
    <w:uiPriority w:val="1"/>
    <w:qFormat/>
    <w:rsid w:val="00D2641B"/>
    <w:pPr>
      <w:spacing w:after="0" w:line="240" w:lineRule="auto"/>
    </w:pPr>
    <w:rPr>
      <w:rFonts w:ascii="Calibri" w:eastAsia="Calibri" w:hAnsi="Calibri" w:cs="Times New Roman"/>
      <w:lang w:eastAsia="en-US"/>
    </w:rPr>
  </w:style>
  <w:style w:type="character" w:customStyle="1" w:styleId="10">
    <w:name w:val="Основной текст Знак1"/>
    <w:basedOn w:val="a0"/>
    <w:link w:val="11"/>
    <w:uiPriority w:val="99"/>
    <w:locked/>
    <w:rsid w:val="00D2641B"/>
    <w:rPr>
      <w:szCs w:val="24"/>
      <w:shd w:val="clear" w:color="auto" w:fill="FFFFFF"/>
    </w:rPr>
  </w:style>
  <w:style w:type="paragraph" w:customStyle="1" w:styleId="11">
    <w:name w:val="Колонтитул1"/>
    <w:basedOn w:val="a"/>
    <w:link w:val="10"/>
    <w:uiPriority w:val="99"/>
    <w:rsid w:val="00D2641B"/>
    <w:pPr>
      <w:widowControl w:val="0"/>
      <w:shd w:val="clear" w:color="auto" w:fill="FFFFFF"/>
      <w:spacing w:after="0" w:line="240" w:lineRule="atLeast"/>
    </w:pPr>
    <w:rPr>
      <w:szCs w:val="24"/>
    </w:rPr>
  </w:style>
  <w:style w:type="paragraph" w:customStyle="1" w:styleId="Style6">
    <w:name w:val="Style6"/>
    <w:basedOn w:val="a"/>
    <w:rsid w:val="00D2641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D2641B"/>
    <w:rPr>
      <w:rFonts w:ascii="Times New Roman" w:hAnsi="Times New Roman" w:cs="Times New Roman" w:hint="default"/>
      <w:sz w:val="22"/>
      <w:szCs w:val="22"/>
    </w:rPr>
  </w:style>
  <w:style w:type="character" w:customStyle="1" w:styleId="FontStyle26">
    <w:name w:val="Font Style26"/>
    <w:basedOn w:val="a0"/>
    <w:rsid w:val="00D2641B"/>
    <w:rPr>
      <w:rFonts w:ascii="Times New Roman" w:hAnsi="Times New Roman" w:cs="Times New Roman" w:hint="default"/>
      <w:sz w:val="22"/>
      <w:szCs w:val="22"/>
    </w:rPr>
  </w:style>
  <w:style w:type="paragraph" w:styleId="a6">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Текст Знак1 Знак1 Знак,Текст Знак Знак Знак1 Знак"/>
    <w:basedOn w:val="a"/>
    <w:link w:val="a7"/>
    <w:rsid w:val="00D2641B"/>
    <w:pPr>
      <w:spacing w:after="0" w:line="240" w:lineRule="auto"/>
    </w:pPr>
    <w:rPr>
      <w:rFonts w:ascii="Courier New" w:eastAsia="Times New Roman" w:hAnsi="Courier New" w:cs="Courier New"/>
      <w:sz w:val="20"/>
      <w:szCs w:val="20"/>
    </w:rPr>
  </w:style>
  <w:style w:type="character" w:customStyle="1" w:styleId="a7">
    <w:name w:val="Текст Знак"/>
    <w:aliases w:val=" Знак Знак2,Текст Знак1 Знак2, Знак Знак Знак Знак2,Знак Знак Знак Знак2, Знак Знак Знак2, Знак Знак Знак Знак Знак Знак, Знак3 Знак1,Зна Знак, Зна Знак,  Знак, Знак Знак Знак Знак1 Знак,Текст Знак Знак Знак Знак1, Знак Знак Знак Знак Знак1"/>
    <w:basedOn w:val="a0"/>
    <w:link w:val="a6"/>
    <w:rsid w:val="00D2641B"/>
    <w:rPr>
      <w:rFonts w:ascii="Courier New" w:eastAsia="Times New Roman" w:hAnsi="Courier New" w:cs="Courier New"/>
      <w:sz w:val="20"/>
      <w:szCs w:val="20"/>
    </w:rPr>
  </w:style>
  <w:style w:type="character" w:customStyle="1" w:styleId="a8">
    <w:name w:val="Основной текст_"/>
    <w:basedOn w:val="a0"/>
    <w:link w:val="2"/>
    <w:rsid w:val="00D2641B"/>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8"/>
    <w:rsid w:val="00D2641B"/>
    <w:pPr>
      <w:widowControl w:val="0"/>
      <w:shd w:val="clear" w:color="auto" w:fill="FFFFFF"/>
      <w:spacing w:after="60" w:line="274" w:lineRule="exact"/>
    </w:pPr>
    <w:rPr>
      <w:rFonts w:ascii="Times New Roman" w:eastAsia="Times New Roman" w:hAnsi="Times New Roman" w:cs="Times New Roman"/>
      <w:sz w:val="23"/>
      <w:szCs w:val="23"/>
    </w:rPr>
  </w:style>
  <w:style w:type="character" w:customStyle="1" w:styleId="a9">
    <w:name w:val="Основной текст + Курсив"/>
    <w:basedOn w:val="a8"/>
    <w:rsid w:val="00D2641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12">
    <w:name w:val="Основной текст1"/>
    <w:basedOn w:val="a8"/>
    <w:rsid w:val="00D2641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rPr>
  </w:style>
  <w:style w:type="character" w:customStyle="1" w:styleId="105pt1pt">
    <w:name w:val="Основной текст + 10;5 pt;Интервал 1 pt"/>
    <w:basedOn w:val="a8"/>
    <w:rsid w:val="00D2641B"/>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rPr>
  </w:style>
  <w:style w:type="paragraph" w:styleId="aa">
    <w:name w:val="footer"/>
    <w:basedOn w:val="a"/>
    <w:link w:val="ab"/>
    <w:uiPriority w:val="99"/>
    <w:unhideWhenUsed/>
    <w:rsid w:val="00D264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641B"/>
  </w:style>
  <w:style w:type="paragraph" w:customStyle="1" w:styleId="Style4">
    <w:name w:val="Style4"/>
    <w:basedOn w:val="a"/>
    <w:rsid w:val="00D2641B"/>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110pt">
    <w:name w:val="Основной текст (11) + Интервал 0 pt"/>
    <w:basedOn w:val="a0"/>
    <w:rsid w:val="00D2641B"/>
    <w:rPr>
      <w:color w:val="000000"/>
      <w:spacing w:val="3"/>
      <w:w w:val="100"/>
      <w:position w:val="0"/>
      <w:shd w:val="clear" w:color="auto" w:fill="FFFFFF"/>
      <w:lang w:val="ru-RU"/>
    </w:rPr>
  </w:style>
  <w:style w:type="paragraph" w:styleId="ac">
    <w:name w:val="List Paragraph"/>
    <w:basedOn w:val="a"/>
    <w:uiPriority w:val="34"/>
    <w:qFormat/>
    <w:rsid w:val="00D2641B"/>
    <w:pPr>
      <w:spacing w:after="0" w:line="240" w:lineRule="auto"/>
      <w:ind w:left="720"/>
      <w:contextualSpacing/>
    </w:pPr>
    <w:rPr>
      <w:rFonts w:ascii="Times New Roman" w:eastAsia="Times New Roman" w:hAnsi="Times New Roman" w:cs="Times New Roman"/>
      <w:sz w:val="24"/>
      <w:szCs w:val="24"/>
    </w:rPr>
  </w:style>
  <w:style w:type="character" w:styleId="ad">
    <w:name w:val="Strong"/>
    <w:basedOn w:val="a0"/>
    <w:uiPriority w:val="22"/>
    <w:qFormat/>
    <w:rsid w:val="00D2641B"/>
    <w:rPr>
      <w:b/>
      <w:bCs/>
    </w:rPr>
  </w:style>
  <w:style w:type="paragraph" w:customStyle="1" w:styleId="Default">
    <w:name w:val="Default"/>
    <w:rsid w:val="00D264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
    <w:name w:val="Текст Знак3"/>
    <w:aliases w:val=" Знак Знак1,Знак Знак1,Текст Знак2 Знак,Текст Знак1 Знак Знак Знак,Текст Знак Знак Знак Знак Знак,Знак Знак Знак Знак Знак Знак,Знак Знак Знак Знак1 Знак, Знак Знак Знак1, Знак3 Знак,Зн Знак,Знак Знак Знак1,Текст Знак2 Знак Знак"/>
    <w:basedOn w:val="a0"/>
    <w:locked/>
    <w:rsid w:val="001B3094"/>
    <w:rPr>
      <w:rFonts w:ascii="Courier New" w:eastAsia="Times New Roman" w:hAnsi="Courier New" w:cs="Courier New"/>
      <w:sz w:val="20"/>
      <w:szCs w:val="20"/>
    </w:rPr>
  </w:style>
  <w:style w:type="paragraph" w:styleId="ae">
    <w:name w:val="Normal (Web)"/>
    <w:basedOn w:val="a"/>
    <w:uiPriority w:val="99"/>
    <w:semiHidden/>
    <w:unhideWhenUsed/>
    <w:rsid w:val="00DC7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tantia65pt">
    <w:name w:val="Основной текст + Constantia;6;5 pt;Малые прописные"/>
    <w:basedOn w:val="a8"/>
    <w:rsid w:val="00DE5EF8"/>
    <w:rPr>
      <w:rFonts w:ascii="Constantia" w:eastAsia="Constantia" w:hAnsi="Constantia" w:cs="Constantia"/>
      <w:b w:val="0"/>
      <w:bCs w:val="0"/>
      <w:i w:val="0"/>
      <w:iCs w:val="0"/>
      <w:smallCaps/>
      <w:strike w:val="0"/>
      <w:color w:val="000000"/>
      <w:spacing w:val="0"/>
      <w:w w:val="100"/>
      <w:position w:val="0"/>
      <w:sz w:val="13"/>
      <w:szCs w:val="13"/>
      <w:u w:val="none"/>
      <w:shd w:val="clear" w:color="auto" w:fill="FFFFFF"/>
      <w:lang w:val="ru-RU"/>
    </w:rPr>
  </w:style>
  <w:style w:type="character" w:customStyle="1" w:styleId="75pt0pt">
    <w:name w:val="Основной текст + 7;5 pt;Полужирный;Курсив;Интервал 0 pt"/>
    <w:basedOn w:val="a8"/>
    <w:rsid w:val="007B447F"/>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rPr>
  </w:style>
  <w:style w:type="character" w:customStyle="1" w:styleId="30">
    <w:name w:val="Основной текст (3)_"/>
    <w:basedOn w:val="a0"/>
    <w:link w:val="31"/>
    <w:rsid w:val="00EB1858"/>
    <w:rPr>
      <w:rFonts w:ascii="Times New Roman" w:eastAsia="Times New Roman" w:hAnsi="Times New Roman" w:cs="Times New Roman"/>
      <w:spacing w:val="10"/>
      <w:sz w:val="19"/>
      <w:szCs w:val="19"/>
      <w:shd w:val="clear" w:color="auto" w:fill="FFFFFF"/>
    </w:rPr>
  </w:style>
  <w:style w:type="character" w:customStyle="1" w:styleId="32">
    <w:name w:val="Основной текст (3) + Полужирный"/>
    <w:basedOn w:val="30"/>
    <w:rsid w:val="00EB1858"/>
    <w:rPr>
      <w:rFonts w:ascii="Times New Roman" w:eastAsia="Times New Roman" w:hAnsi="Times New Roman" w:cs="Times New Roman"/>
      <w:b/>
      <w:bCs/>
      <w:color w:val="000000"/>
      <w:spacing w:val="10"/>
      <w:w w:val="100"/>
      <w:position w:val="0"/>
      <w:sz w:val="19"/>
      <w:szCs w:val="19"/>
      <w:u w:val="single"/>
      <w:shd w:val="clear" w:color="auto" w:fill="FFFFFF"/>
      <w:lang w:val="ru-RU"/>
    </w:rPr>
  </w:style>
  <w:style w:type="paragraph" w:customStyle="1" w:styleId="31">
    <w:name w:val="Основной текст (3)"/>
    <w:basedOn w:val="a"/>
    <w:link w:val="30"/>
    <w:rsid w:val="00EB1858"/>
    <w:pPr>
      <w:widowControl w:val="0"/>
      <w:shd w:val="clear" w:color="auto" w:fill="FFFFFF"/>
      <w:spacing w:after="0" w:line="259" w:lineRule="exact"/>
    </w:pPr>
    <w:rPr>
      <w:rFonts w:ascii="Times New Roman" w:eastAsia="Times New Roman" w:hAnsi="Times New Roman" w:cs="Times New Roman"/>
      <w:spacing w:val="10"/>
      <w:sz w:val="19"/>
      <w:szCs w:val="19"/>
    </w:rPr>
  </w:style>
  <w:style w:type="character" w:customStyle="1" w:styleId="af">
    <w:name w:val="Основной текст + Полужирный"/>
    <w:basedOn w:val="a8"/>
    <w:rsid w:val="00691BE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13">
    <w:name w:val="Без интервала1"/>
    <w:rsid w:val="006A75E6"/>
    <w:pPr>
      <w:spacing w:after="0" w:line="240" w:lineRule="auto"/>
    </w:pPr>
    <w:rPr>
      <w:rFonts w:ascii="Calibri" w:eastAsia="Times New Roman" w:hAnsi="Calibri" w:cs="Times New Roman"/>
      <w:lang w:eastAsia="en-US"/>
    </w:rPr>
  </w:style>
  <w:style w:type="character" w:customStyle="1" w:styleId="20">
    <w:name w:val="Основной текст (2)_"/>
    <w:basedOn w:val="a0"/>
    <w:link w:val="21"/>
    <w:rsid w:val="008165F1"/>
    <w:rPr>
      <w:rFonts w:ascii="Times New Roman" w:eastAsia="Times New Roman" w:hAnsi="Times New Roman" w:cs="Times New Roman"/>
      <w:b/>
      <w:bCs/>
      <w:i/>
      <w:iCs/>
      <w:sz w:val="23"/>
      <w:szCs w:val="23"/>
      <w:shd w:val="clear" w:color="auto" w:fill="FFFFFF"/>
    </w:rPr>
  </w:style>
  <w:style w:type="character" w:customStyle="1" w:styleId="22">
    <w:name w:val="Основной текст (2) + Не курсив"/>
    <w:basedOn w:val="20"/>
    <w:rsid w:val="008165F1"/>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33">
    <w:name w:val="Основной текст (3) + Полужирный;Не курсив"/>
    <w:basedOn w:val="30"/>
    <w:rsid w:val="008165F1"/>
    <w:rPr>
      <w:rFonts w:ascii="Times New Roman" w:eastAsia="Times New Roman" w:hAnsi="Times New Roman" w:cs="Times New Roman"/>
      <w:b/>
      <w:bCs/>
      <w:i/>
      <w:iCs/>
      <w:smallCaps w:val="0"/>
      <w:strike w:val="0"/>
      <w:color w:val="000000"/>
      <w:spacing w:val="0"/>
      <w:w w:val="100"/>
      <w:position w:val="0"/>
      <w:sz w:val="23"/>
      <w:szCs w:val="23"/>
      <w:u w:val="single"/>
      <w:shd w:val="clear" w:color="auto" w:fill="FFFFFF"/>
      <w:lang w:val="ru-RU"/>
    </w:rPr>
  </w:style>
  <w:style w:type="paragraph" w:customStyle="1" w:styleId="21">
    <w:name w:val="Основной текст (2)"/>
    <w:basedOn w:val="a"/>
    <w:link w:val="20"/>
    <w:rsid w:val="008165F1"/>
    <w:pPr>
      <w:widowControl w:val="0"/>
      <w:shd w:val="clear" w:color="auto" w:fill="FFFFFF"/>
      <w:spacing w:before="240" w:after="0" w:line="274" w:lineRule="exact"/>
      <w:ind w:firstLine="560"/>
      <w:jc w:val="both"/>
    </w:pPr>
    <w:rPr>
      <w:rFonts w:ascii="Times New Roman" w:eastAsia="Times New Roman" w:hAnsi="Times New Roman" w:cs="Times New Roman"/>
      <w:b/>
      <w:bCs/>
      <w:i/>
      <w:iCs/>
      <w:sz w:val="23"/>
      <w:szCs w:val="23"/>
    </w:rPr>
  </w:style>
  <w:style w:type="character" w:customStyle="1" w:styleId="34">
    <w:name w:val="Основной текст (3) + Не курсив"/>
    <w:basedOn w:val="30"/>
    <w:rsid w:val="008165F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3FranklinGothicBook85pt">
    <w:name w:val="Основной текст (3) + Franklin Gothic Book;8;5 pt;Не курсив"/>
    <w:basedOn w:val="30"/>
    <w:rsid w:val="008165F1"/>
    <w:rPr>
      <w:rFonts w:ascii="Franklin Gothic Book" w:eastAsia="Franklin Gothic Book" w:hAnsi="Franklin Gothic Book" w:cs="Franklin Gothic Book"/>
      <w:b w:val="0"/>
      <w:bCs w:val="0"/>
      <w:i/>
      <w:iCs/>
      <w:smallCaps w:val="0"/>
      <w:strike w:val="0"/>
      <w:color w:val="000000"/>
      <w:spacing w:val="0"/>
      <w:w w:val="100"/>
      <w:position w:val="0"/>
      <w:sz w:val="17"/>
      <w:szCs w:val="17"/>
      <w:u w:val="none"/>
      <w:shd w:val="clear" w:color="auto" w:fill="FFFFFF"/>
      <w:lang w:val="en-US"/>
    </w:rPr>
  </w:style>
  <w:style w:type="character" w:customStyle="1" w:styleId="4">
    <w:name w:val="Основной текст (4) + Не полужирный"/>
    <w:basedOn w:val="a0"/>
    <w:rsid w:val="008165F1"/>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0">
    <w:name w:val="Основной текст (4)_"/>
    <w:basedOn w:val="a0"/>
    <w:rsid w:val="00856755"/>
    <w:rPr>
      <w:rFonts w:ascii="Times New Roman" w:eastAsia="Times New Roman" w:hAnsi="Times New Roman" w:cs="Times New Roman"/>
      <w:b/>
      <w:bCs/>
      <w:i w:val="0"/>
      <w:iCs w:val="0"/>
      <w:smallCaps w:val="0"/>
      <w:strike w:val="0"/>
      <w:sz w:val="23"/>
      <w:szCs w:val="23"/>
      <w:u w:val="none"/>
    </w:rPr>
  </w:style>
  <w:style w:type="character" w:customStyle="1" w:styleId="41">
    <w:name w:val="Основной текст (4)"/>
    <w:basedOn w:val="40"/>
    <w:rsid w:val="0085675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5">
    <w:name w:val="Основной текст (5)_"/>
    <w:basedOn w:val="a0"/>
    <w:link w:val="50"/>
    <w:rsid w:val="000A6029"/>
    <w:rPr>
      <w:rFonts w:ascii="Times New Roman" w:eastAsia="Times New Roman" w:hAnsi="Times New Roman" w:cs="Times New Roman"/>
      <w:b/>
      <w:bCs/>
      <w:i/>
      <w:iCs/>
      <w:sz w:val="23"/>
      <w:szCs w:val="23"/>
      <w:shd w:val="clear" w:color="auto" w:fill="FFFFFF"/>
    </w:rPr>
  </w:style>
  <w:style w:type="paragraph" w:customStyle="1" w:styleId="50">
    <w:name w:val="Основной текст (5)"/>
    <w:basedOn w:val="a"/>
    <w:link w:val="5"/>
    <w:rsid w:val="000A6029"/>
    <w:pPr>
      <w:widowControl w:val="0"/>
      <w:shd w:val="clear" w:color="auto" w:fill="FFFFFF"/>
      <w:spacing w:before="240" w:after="0" w:line="269" w:lineRule="exact"/>
      <w:ind w:firstLine="580"/>
      <w:jc w:val="both"/>
    </w:pPr>
    <w:rPr>
      <w:rFonts w:ascii="Times New Roman" w:eastAsia="Times New Roman" w:hAnsi="Times New Roman" w:cs="Times New Roman"/>
      <w:b/>
      <w:bCs/>
      <w:i/>
      <w:iCs/>
      <w:sz w:val="23"/>
      <w:szCs w:val="23"/>
    </w:rPr>
  </w:style>
  <w:style w:type="character" w:customStyle="1" w:styleId="13pt">
    <w:name w:val="Основной текст + 13 pt;Полужирный"/>
    <w:basedOn w:val="a8"/>
    <w:rsid w:val="006706DC"/>
    <w:rPr>
      <w:rFonts w:ascii="Times New Roman" w:eastAsia="Times New Roman" w:hAnsi="Times New Roman" w:cs="Times New Roman"/>
      <w:b/>
      <w:bCs/>
      <w:i w:val="0"/>
      <w:iCs w:val="0"/>
      <w:smallCaps w:val="0"/>
      <w:strike w:val="0"/>
      <w:color w:val="000000"/>
      <w:spacing w:val="0"/>
      <w:w w:val="100"/>
      <w:position w:val="0"/>
      <w:sz w:val="26"/>
      <w:szCs w:val="26"/>
      <w:u w:val="single"/>
      <w:shd w:val="clear" w:color="auto" w:fill="FFFFFF"/>
      <w:lang w:val="ru-RU"/>
    </w:rPr>
  </w:style>
  <w:style w:type="character" w:styleId="af0">
    <w:name w:val="Hyperlink"/>
    <w:basedOn w:val="a0"/>
    <w:uiPriority w:val="99"/>
    <w:semiHidden/>
    <w:unhideWhenUsed/>
    <w:rsid w:val="00495D55"/>
    <w:rPr>
      <w:color w:val="0000FF"/>
      <w:u w:val="single"/>
    </w:rPr>
  </w:style>
</w:styles>
</file>

<file path=word/webSettings.xml><?xml version="1.0" encoding="utf-8"?>
<w:webSettings xmlns:r="http://schemas.openxmlformats.org/officeDocument/2006/relationships" xmlns:w="http://schemas.openxmlformats.org/wordprocessingml/2006/main">
  <w:divs>
    <w:div w:id="1335838596">
      <w:bodyDiv w:val="1"/>
      <w:marLeft w:val="0"/>
      <w:marRight w:val="0"/>
      <w:marTop w:val="0"/>
      <w:marBottom w:val="0"/>
      <w:divBdr>
        <w:top w:val="none" w:sz="0" w:space="0" w:color="auto"/>
        <w:left w:val="none" w:sz="0" w:space="0" w:color="auto"/>
        <w:bottom w:val="none" w:sz="0" w:space="0" w:color="auto"/>
        <w:right w:val="none" w:sz="0" w:space="0" w:color="auto"/>
      </w:divBdr>
    </w:div>
    <w:div w:id="154220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14</Pages>
  <Words>7601</Words>
  <Characters>43329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SAA</cp:lastModifiedBy>
  <cp:revision>81</cp:revision>
  <cp:lastPrinted>2019-10-10T06:46:00Z</cp:lastPrinted>
  <dcterms:created xsi:type="dcterms:W3CDTF">2019-10-13T15:35:00Z</dcterms:created>
  <dcterms:modified xsi:type="dcterms:W3CDTF">2019-10-15T05:54:00Z</dcterms:modified>
</cp:coreProperties>
</file>