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AF" w:rsidRDefault="00173FAF" w:rsidP="00EE3D7E">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решение.jpg" style="position:absolute;margin-left:-92.95pt;margin-top:6.9pt;width:595.5pt;height:279.75pt;z-index:-251658240;visibility:visible">
            <v:imagedata r:id="rId7" o:title=""/>
          </v:shape>
        </w:pict>
      </w:r>
    </w:p>
    <w:p w:rsidR="00173FAF"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2369B4" w:rsidRDefault="00173FAF" w:rsidP="00EE3D7E">
      <w:pPr>
        <w:rPr>
          <w:lang w:val="en-US"/>
        </w:rPr>
      </w:pPr>
    </w:p>
    <w:p w:rsidR="00173FAF" w:rsidRPr="001230AA" w:rsidRDefault="00173FAF" w:rsidP="00EE3D7E">
      <w:pPr>
        <w:rPr>
          <w:sz w:val="32"/>
          <w:szCs w:val="32"/>
          <w:lang w:val="en-US"/>
        </w:rPr>
      </w:pPr>
    </w:p>
    <w:p w:rsidR="00173FAF" w:rsidRPr="00EE3D7E" w:rsidRDefault="00173FAF" w:rsidP="00EE3D7E">
      <w:pPr>
        <w:spacing w:before="100" w:beforeAutospacing="1" w:after="100" w:afterAutospacing="1"/>
        <w:rPr>
          <w:b/>
        </w:rPr>
      </w:pPr>
      <w:r w:rsidRPr="007C3346">
        <w:rPr>
          <w:b/>
        </w:rPr>
        <w:t xml:space="preserve">     </w:t>
      </w:r>
      <w:r>
        <w:rPr>
          <w:b/>
        </w:rPr>
        <w:t xml:space="preserve">  </w:t>
      </w:r>
    </w:p>
    <w:p w:rsidR="00173FAF" w:rsidRPr="00EE3D7E" w:rsidRDefault="00173FAF" w:rsidP="00EE3D7E">
      <w:pPr>
        <w:rPr>
          <w:b/>
        </w:rPr>
      </w:pPr>
      <w:r w:rsidRPr="004F02CE">
        <w:rPr>
          <w:b/>
        </w:rPr>
        <w:t xml:space="preserve">     </w:t>
      </w:r>
    </w:p>
    <w:p w:rsidR="00173FAF" w:rsidRPr="00C951F1" w:rsidRDefault="00173FAF" w:rsidP="00EE3D7E">
      <w:r w:rsidRPr="007A1B3A">
        <w:rPr>
          <w:b/>
        </w:rPr>
        <w:t xml:space="preserve">       </w:t>
      </w:r>
      <w:r w:rsidRPr="004F02CE">
        <w:rPr>
          <w:b/>
        </w:rPr>
        <w:t xml:space="preserve"> </w:t>
      </w:r>
      <w:r>
        <w:rPr>
          <w:b/>
        </w:rPr>
        <w:t xml:space="preserve">  </w:t>
      </w:r>
      <w:r>
        <w:t>23</w:t>
      </w:r>
      <w:r w:rsidRPr="00C951F1">
        <w:t xml:space="preserve">           </w:t>
      </w:r>
      <w:r>
        <w:t xml:space="preserve">  декабря    </w:t>
      </w:r>
      <w:r w:rsidRPr="00C951F1">
        <w:t xml:space="preserve">        </w:t>
      </w:r>
      <w:r>
        <w:t>19</w:t>
      </w:r>
      <w:r w:rsidRPr="00C951F1">
        <w:t xml:space="preserve">                                                                  </w:t>
      </w:r>
      <w:r>
        <w:t xml:space="preserve">     450</w:t>
      </w:r>
      <w:r w:rsidRPr="00C951F1">
        <w:t>/1</w:t>
      </w:r>
      <w:r>
        <w:t>9</w:t>
      </w:r>
      <w:r w:rsidRPr="00C951F1">
        <w:t>-</w:t>
      </w:r>
      <w:r>
        <w:t xml:space="preserve"> </w:t>
      </w:r>
      <w:r w:rsidRPr="00C951F1">
        <w:t>10</w:t>
      </w:r>
    </w:p>
    <w:p w:rsidR="00173FAF" w:rsidRPr="00A4434D" w:rsidRDefault="00173FAF" w:rsidP="00EE3D7E">
      <w:pPr>
        <w:pStyle w:val="BodyText"/>
        <w:spacing w:before="100" w:beforeAutospacing="1" w:after="100" w:afterAutospacing="1"/>
        <w:ind w:left="20" w:right="20" w:firstLine="700"/>
      </w:pPr>
    </w:p>
    <w:p w:rsidR="00173FAF" w:rsidRDefault="00173FAF" w:rsidP="00250388">
      <w:pPr>
        <w:ind w:firstLine="540"/>
        <w:jc w:val="both"/>
      </w:pPr>
      <w:r w:rsidRPr="002F1DDF">
        <w:t xml:space="preserve">Арбитражный суд Приднестровской Молдавской Республики в составе судьи </w:t>
      </w:r>
      <w:r>
        <w:t xml:space="preserve">      </w:t>
      </w:r>
      <w:r w:rsidRPr="002F1DDF">
        <w:t>Сливка Р.Б., рассмотрев</w:t>
      </w:r>
      <w:r w:rsidRPr="00A35722">
        <w:t xml:space="preserve"> </w:t>
      </w:r>
      <w:r>
        <w:t xml:space="preserve">в открытом судебном заседании </w:t>
      </w:r>
      <w:r w:rsidRPr="00482347">
        <w:t xml:space="preserve">заявление </w:t>
      </w:r>
      <w:r w:rsidRPr="00D320E4">
        <w:t>О</w:t>
      </w:r>
      <w:r>
        <w:t>О</w:t>
      </w:r>
      <w:r w:rsidRPr="00D320E4">
        <w:t>О «</w:t>
      </w:r>
      <w:r>
        <w:t>Фонда»</w:t>
      </w:r>
      <w:r w:rsidRPr="00D320E4">
        <w:t>,</w:t>
      </w:r>
      <w:r>
        <w:t xml:space="preserve"> </w:t>
      </w:r>
      <w:r w:rsidRPr="00D320E4">
        <w:t>г.</w:t>
      </w:r>
      <w:r>
        <w:t xml:space="preserve"> Бендеры</w:t>
      </w:r>
      <w:r w:rsidRPr="00D320E4">
        <w:t xml:space="preserve">, </w:t>
      </w:r>
      <w:r>
        <w:t>с. Протягайловка, ул. Гербовецкая, д. 170</w:t>
      </w:r>
      <w:r w:rsidRPr="00D320E4">
        <w:t>,</w:t>
      </w:r>
      <w:r>
        <w:t xml:space="preserve"> к Налоговой инспекции по г. Бендеры, г. Бендеры, ул. Калинина, д. 17,</w:t>
      </w:r>
      <w:r w:rsidRPr="00D320E4">
        <w:t xml:space="preserve"> </w:t>
      </w:r>
      <w:r w:rsidRPr="00250388">
        <w:rPr>
          <w:b/>
        </w:rPr>
        <w:t>об оспаривании решения административного органа о привлечении к административной ответственности</w:t>
      </w:r>
      <w:r>
        <w:t>,</w:t>
      </w:r>
      <w:r w:rsidRPr="00482347">
        <w:t xml:space="preserve"> </w:t>
      </w:r>
      <w:r>
        <w:t>при участии:</w:t>
      </w:r>
    </w:p>
    <w:p w:rsidR="00173FAF" w:rsidRDefault="00173FAF" w:rsidP="00250388">
      <w:pPr>
        <w:jc w:val="both"/>
      </w:pPr>
      <w:r>
        <w:t xml:space="preserve">от заявителя: Левченко А.Ю. по доверенности от 02 декабря 2019 года № 2, </w:t>
      </w:r>
    </w:p>
    <w:p w:rsidR="00173FAF" w:rsidRDefault="00173FAF" w:rsidP="00250388">
      <w:pPr>
        <w:pStyle w:val="BodyText"/>
      </w:pPr>
      <w:r>
        <w:t>от административного органа: Лупу М.Н. - по доверенности от 20 января 2019 года №11,</w:t>
      </w:r>
    </w:p>
    <w:p w:rsidR="00173FAF" w:rsidRDefault="00173FAF" w:rsidP="00EE3D7E">
      <w:pPr>
        <w:jc w:val="center"/>
        <w:rPr>
          <w:b/>
        </w:rPr>
      </w:pPr>
    </w:p>
    <w:p w:rsidR="00173FAF" w:rsidRPr="005C1A9C" w:rsidRDefault="00173FAF" w:rsidP="00EE3D7E">
      <w:pPr>
        <w:jc w:val="center"/>
        <w:rPr>
          <w:b/>
        </w:rPr>
      </w:pPr>
      <w:r w:rsidRPr="005C1A9C">
        <w:rPr>
          <w:b/>
        </w:rPr>
        <w:t>УСТАНОВИЛ:</w:t>
      </w:r>
    </w:p>
    <w:p w:rsidR="00173FAF" w:rsidRDefault="00173FAF" w:rsidP="00250388">
      <w:pPr>
        <w:ind w:firstLine="567"/>
        <w:jc w:val="both"/>
      </w:pPr>
      <w:r w:rsidRPr="00D320E4">
        <w:t>О</w:t>
      </w:r>
      <w:r>
        <w:t>О</w:t>
      </w:r>
      <w:r w:rsidRPr="00D320E4">
        <w:t>О «</w:t>
      </w:r>
      <w:r>
        <w:t xml:space="preserve">Фонда» (далее – заявитель, Общество) </w:t>
      </w:r>
      <w:r w:rsidRPr="008565FB">
        <w:t>обратил</w:t>
      </w:r>
      <w:r>
        <w:t>о</w:t>
      </w:r>
      <w:r w:rsidRPr="008565FB">
        <w:t xml:space="preserve">сь </w:t>
      </w:r>
      <w:r>
        <w:t>в А</w:t>
      </w:r>
      <w:r w:rsidRPr="008565FB">
        <w:t xml:space="preserve">рбитражный суд </w:t>
      </w:r>
      <w:r>
        <w:t xml:space="preserve">ПМР </w:t>
      </w:r>
      <w:r w:rsidRPr="008565FB">
        <w:t>с заявлением</w:t>
      </w:r>
      <w:r>
        <w:t xml:space="preserve"> о признании незаконным Постановления по делу об административном правонарушении от 01 июля 2019 года № 323-3154-19, вынесенного Налоговой инспекцией по г. Бендеры (далее – НИ по г. Бендеры) в отношении ООО «Фонда».</w:t>
      </w:r>
    </w:p>
    <w:p w:rsidR="00173FAF" w:rsidRDefault="00173FAF" w:rsidP="00250388">
      <w:pPr>
        <w:ind w:firstLine="540"/>
        <w:jc w:val="both"/>
      </w:pPr>
      <w:r>
        <w:t xml:space="preserve">Определением Арбитражного суда ПМР от 19 июля 2019 года названное заявление  было принято к производству. </w:t>
      </w:r>
      <w:r w:rsidRPr="006572A7">
        <w:t xml:space="preserve">Определением Арбитражного суда ПМР от </w:t>
      </w:r>
      <w:r>
        <w:t>26 июля</w:t>
      </w:r>
      <w:r w:rsidRPr="006572A7">
        <w:t xml:space="preserve"> 201</w:t>
      </w:r>
      <w:r>
        <w:t>9</w:t>
      </w:r>
      <w:r w:rsidRPr="006572A7">
        <w:t xml:space="preserve"> года </w:t>
      </w:r>
      <w:r>
        <w:t xml:space="preserve">производство по делу приостановлено до вступления в законную силу окончательного судебного акта по делу №407/19-11. Определением </w:t>
      </w:r>
      <w:r w:rsidRPr="006572A7">
        <w:t xml:space="preserve">Арбитражного суда ПМР </w:t>
      </w:r>
      <w:r>
        <w:t>от 16 декабря 2019 года производство по делу возобновлено, очередное заседание назначено на 23 декабря 2019 года.</w:t>
      </w:r>
    </w:p>
    <w:p w:rsidR="00173FAF" w:rsidRDefault="00173FAF" w:rsidP="00EE3D7E">
      <w:pPr>
        <w:ind w:firstLine="540"/>
        <w:jc w:val="both"/>
      </w:pPr>
      <w:r>
        <w:t>Дело рассмотрено по существу, и резолютивная часть решения суда оглашена 23 декабря</w:t>
      </w:r>
      <w:r w:rsidRPr="006572A7">
        <w:t xml:space="preserve"> 201</w:t>
      </w:r>
      <w:r>
        <w:t>9 года.</w:t>
      </w:r>
    </w:p>
    <w:p w:rsidR="00173FAF" w:rsidRDefault="00173FAF" w:rsidP="00EE3D7E">
      <w:pPr>
        <w:pStyle w:val="BodyText"/>
        <w:spacing w:line="274" w:lineRule="exact"/>
        <w:ind w:right="20" w:firstLine="540"/>
      </w:pPr>
      <w:r>
        <w:t xml:space="preserve">В ходе судебного заседания </w:t>
      </w:r>
      <w:r w:rsidRPr="00ED01B7">
        <w:t>заявитель</w:t>
      </w:r>
      <w:r>
        <w:t xml:space="preserve"> поддержал требования по основаниям, приведенным в заявлении, суть которых сводится к следующему.</w:t>
      </w:r>
    </w:p>
    <w:p w:rsidR="00173FAF" w:rsidRPr="00FC5CF3" w:rsidRDefault="00173FAF" w:rsidP="00EE3D7E">
      <w:pPr>
        <w:pStyle w:val="BodyText"/>
        <w:spacing w:line="274" w:lineRule="exact"/>
        <w:ind w:right="20" w:firstLine="540"/>
      </w:pPr>
      <w:r w:rsidRPr="00FC5CF3">
        <w:t>01 июля 2019 года Налоговой инспекцией по г. Бендеры вынесено в отношении ООО «Фонда» П</w:t>
      </w:r>
      <w:r>
        <w:t>остановление</w:t>
      </w:r>
      <w:r w:rsidRPr="00FC5CF3">
        <w:t xml:space="preserve"> № 323-3154-19 (далее – Предписание) о привлечении к административной ответственности по п.3 ст.15.5 КоАП ПМР.</w:t>
      </w:r>
    </w:p>
    <w:p w:rsidR="00173FAF" w:rsidRDefault="00173FAF" w:rsidP="00B84484">
      <w:pPr>
        <w:ind w:firstLine="540"/>
        <w:jc w:val="both"/>
      </w:pPr>
      <w:r w:rsidRPr="00FC5CF3">
        <w:t xml:space="preserve">Вынесенное Постановление заявитель считает незаконным и необоснованным, поскольку оно вынесено по результатам внепланового контрольного мероприятия на основании акта мероприятия по контролю №023-0154-19 от 18.06.2019г. (далее – Акт). При этом заявитель указывает на незаконность вынесенного акта мероприятия по контролю. Так, </w:t>
      </w:r>
      <w:r>
        <w:t xml:space="preserve"> указный Акт не содержит информацию о времени проведения мероприятия по контролю, предусмотренную п.п. в) части третьей п. 1 ст. 10</w:t>
      </w:r>
      <w:r w:rsidRPr="009013F1">
        <w:t xml:space="preserve"> </w:t>
      </w:r>
      <w:r>
        <w:t xml:space="preserve">Закона ПМР «О порядке проведения проверок при осуществлении государственного контроля (надзора)». </w:t>
      </w:r>
    </w:p>
    <w:p w:rsidR="00173FAF" w:rsidRDefault="00173FAF" w:rsidP="00B84484">
      <w:pPr>
        <w:ind w:firstLine="540"/>
        <w:jc w:val="both"/>
      </w:pPr>
      <w:r>
        <w:t xml:space="preserve">Кроме того, Налоговой инспекцией не произведена запись в журнале учета контрольных мероприятий юридического лица о проведенном контрольном мероприятии, как того требует п. 4 ст. 10 Закона ПМР «О порядке проведения проверок при осуществлении государственного контроля (надзора)». </w:t>
      </w:r>
    </w:p>
    <w:p w:rsidR="00173FAF" w:rsidRDefault="00173FAF" w:rsidP="00934D58">
      <w:pPr>
        <w:ind w:firstLine="540"/>
        <w:jc w:val="both"/>
      </w:pPr>
      <w:r>
        <w:t>Налоговой инспекцией не обеспечена возможность реализации Заявителем предусмотренного п. 1 ст. 15 названного Закона права присутствовать при проведении мероприятия по контролю. Также в нарушение части третьей ст. 1 Закона ПМР «О Государственной налоговой службе Приднестровской Молдавской Республики» мероприятие по контролю проводилось Налоговой инспекцией в помещении Следственного комитета (г. Тирасполь, пер. 8 Марта, 3), т.е. в несоответствующей административно-территориальной единице.</w:t>
      </w:r>
    </w:p>
    <w:p w:rsidR="00173FAF" w:rsidRDefault="00173FAF" w:rsidP="00934D58">
      <w:pPr>
        <w:ind w:firstLine="540"/>
        <w:jc w:val="both"/>
      </w:pPr>
      <w:r>
        <w:t>Кроме того, в Акте отсутствует указание на то, что Общество не имеет возможности предоставить отдельное охраняемое помещение (п. 5 ст. 7 Закона ПМР «О порядке проведения проверок при осуществлении государственного контроля (надзора)»).</w:t>
      </w:r>
    </w:p>
    <w:p w:rsidR="00173FAF" w:rsidRDefault="00173FAF" w:rsidP="00934D58">
      <w:pPr>
        <w:ind w:firstLine="540"/>
        <w:jc w:val="both"/>
      </w:pPr>
      <w:r>
        <w:t>Вывод Налоговой инспекции о совершении Заявителем налогового правонарушения сделан на основании документов, полученных из материалов уголовного дела № 2018050185, что противоречит смыслу положений п. 1, 3, 4 ст. 8, части второй п. 12 ст. 8 Закона ПМР «О Государственной налоговой службе Приднестровской Молдавской Республики», ст.ст. 7, 10 Закона ПМР «О порядке проведения проверок при осуществлении государственного контроля (надзора)».</w:t>
      </w:r>
    </w:p>
    <w:p w:rsidR="00173FAF" w:rsidRDefault="00173FAF" w:rsidP="00934D58">
      <w:pPr>
        <w:ind w:firstLine="540"/>
        <w:jc w:val="both"/>
      </w:pPr>
      <w:r>
        <w:t>При этом Общество указывает на то, что сами по себе материалы уголовного дела не могут рассматриваться как доказательства совершения им налогового правонарушения, что следует из части второй ст.7 Уголовно-процессуального кодекса Приднестровской Молдавской Республики во взаимосвязи с п. 4 ст. 50 АПК ПМР.</w:t>
      </w:r>
    </w:p>
    <w:p w:rsidR="00173FAF" w:rsidRDefault="00173FAF" w:rsidP="00934D58">
      <w:pPr>
        <w:ind w:firstLine="540"/>
        <w:jc w:val="both"/>
      </w:pPr>
      <w:r>
        <w:t>Кроме того, заявитель считает, что УБЭПиК МВД ПМР и Налоговой инспекций на основании одних и тех же документов сделаны разные выводы о сумме якобы неуплаченного налога. Заявляя о сумме реализованных товаров народного потребления в сумме 129 468 747 рублей 00 копеек, Налоговая инспекция никак не идентифицировала указанный товар по сроку приобретения и собственнику товара.</w:t>
      </w:r>
    </w:p>
    <w:p w:rsidR="00173FAF" w:rsidRDefault="00173FAF" w:rsidP="00934D58">
      <w:pPr>
        <w:ind w:firstLine="540"/>
        <w:jc w:val="both"/>
      </w:pPr>
      <w:r>
        <w:t>Также в Акте не приводится информация о процессуальном документе, в соответствии с которым производилось изъятие флэш-накопителя, а также о приобщении его в качестве вещественного доказательства в рамках возбужденного уголовного дела (п. 1 ст. 44, ст. 48, 49 АПК ПМР). Акт не подписан всеми лицами, проводящими мероприятие по контролю. Учитывая данное обстоятельство и ссылаясь на п.п. в) п. 1 ст. 2, п.п. з) части второй п. 1 ст. 10, п.п. г) п. 3 ст. 12 Закона ПМР «О порядке проведения проверок при осуществлении государственного контроля (надзора)» заявитель считает, что данный Акт не подлежит оценке как надлежащее доказательство события правонарушения;</w:t>
      </w:r>
    </w:p>
    <w:p w:rsidR="00173FAF" w:rsidRDefault="00173FAF" w:rsidP="00934D58">
      <w:pPr>
        <w:ind w:firstLine="540"/>
        <w:jc w:val="both"/>
      </w:pPr>
      <w:r>
        <w:t>Кроме этого, заявитель указывает, что в Акте указаны разные суммы, которые подлежали, по мнению Налоговой инспекции, отражению в сдаваемых отчетах: 125 853 747 рублей 00 копеек и 129 468 747 рублей 00 копеек, что свидетельствует о внутренних противоречиях Акта.</w:t>
      </w:r>
    </w:p>
    <w:p w:rsidR="00173FAF" w:rsidRPr="00A139C9" w:rsidRDefault="00173FAF" w:rsidP="00EE3D7E">
      <w:pPr>
        <w:ind w:firstLine="540"/>
        <w:jc w:val="both"/>
        <w:rPr>
          <w:highlight w:val="yellow"/>
        </w:rPr>
      </w:pPr>
      <w:r>
        <w:t>Изложенное свидетельствует о наличии оснований для признания оспариваемого Постановления незаконным, его отмене и прекращении производства по делу о привлечении заявителя к административной ответственности.</w:t>
      </w:r>
    </w:p>
    <w:p w:rsidR="00173FAF" w:rsidRPr="00B03B74" w:rsidRDefault="00173FAF" w:rsidP="00EE3D7E">
      <w:pPr>
        <w:ind w:firstLine="540"/>
        <w:jc w:val="both"/>
      </w:pPr>
    </w:p>
    <w:p w:rsidR="00173FAF" w:rsidRPr="00D406BA" w:rsidRDefault="00173FAF" w:rsidP="00EE3D7E">
      <w:pPr>
        <w:ind w:firstLine="567"/>
        <w:jc w:val="both"/>
      </w:pPr>
      <w:r w:rsidRPr="00FB1105">
        <w:rPr>
          <w:bCs/>
        </w:rPr>
        <w:t>НИ по г. Бендеры</w:t>
      </w:r>
      <w:r w:rsidRPr="00D406BA">
        <w:rPr>
          <w:bCs/>
        </w:rPr>
        <w:t xml:space="preserve"> требование заявителя не признала и </w:t>
      </w:r>
      <w:r w:rsidRPr="00D406BA">
        <w:t xml:space="preserve">полагает заявление не подлежащим удовлетворению, представив суду письменный отзыв, в котором по сути заявленных требований отмечает, что факт законности вынесенного по результатам мероприятия по контролю акта был установлен Арбитражным судом ПМР </w:t>
      </w:r>
      <w:r>
        <w:t>в рамках дела</w:t>
      </w:r>
      <w:r w:rsidRPr="00D406BA">
        <w:t xml:space="preserve">               №407/19-11 об оспаривании Предписания налогового органа по акту внепланового мероприятия по контролю № 023-0154-19 от 18.06.2019г. Решение суда вступило в законную силу.</w:t>
      </w:r>
    </w:p>
    <w:p w:rsidR="00173FAF" w:rsidRPr="00D406BA" w:rsidRDefault="00173FAF" w:rsidP="00EE3D7E">
      <w:pPr>
        <w:ind w:firstLine="567"/>
        <w:jc w:val="both"/>
      </w:pPr>
      <w:r w:rsidRPr="00D406BA">
        <w:t>В связи с этим обстоятельства, установленные при разрешении дела №407/19-11 по существу, согласно пункту 2 статьи 50 АПК ПМР не доказываются вновь при рассмотрении судом другого дела, в котором участвуют те же лица.</w:t>
      </w:r>
    </w:p>
    <w:p w:rsidR="00173FAF" w:rsidRPr="00D406BA" w:rsidRDefault="00173FAF" w:rsidP="00EE3D7E">
      <w:pPr>
        <w:ind w:firstLine="567"/>
        <w:jc w:val="both"/>
      </w:pPr>
      <w:r w:rsidRPr="00D406BA">
        <w:t>На основании вышеизложенного, НИ по г. Бендеры просит в удовлетворении заявления о признании Постановления №323-3154-19</w:t>
      </w:r>
      <w:r>
        <w:t xml:space="preserve"> </w:t>
      </w:r>
      <w:r w:rsidRPr="00D406BA">
        <w:t>от 0</w:t>
      </w:r>
      <w:r>
        <w:t>1</w:t>
      </w:r>
      <w:r w:rsidRPr="00D406BA">
        <w:t xml:space="preserve"> июля 2019 года недействительным – отказать.</w:t>
      </w:r>
    </w:p>
    <w:p w:rsidR="00173FAF" w:rsidRPr="00D406BA" w:rsidRDefault="00173FAF" w:rsidP="00EE3D7E">
      <w:pPr>
        <w:jc w:val="both"/>
      </w:pPr>
    </w:p>
    <w:p w:rsidR="00173FAF" w:rsidRDefault="00173FAF" w:rsidP="00EE3D7E">
      <w:pPr>
        <w:ind w:firstLine="540"/>
        <w:jc w:val="both"/>
      </w:pPr>
      <w:r w:rsidRPr="00B57407">
        <w:rPr>
          <w:b/>
        </w:rPr>
        <w:t>Суд</w:t>
      </w:r>
      <w:r w:rsidRPr="00ED01B7">
        <w:t>,</w:t>
      </w:r>
      <w:r w:rsidRPr="003E6821">
        <w:t xml:space="preserve"> исследовав материалы дела, заслушав </w:t>
      </w:r>
      <w:r>
        <w:t>пояснения</w:t>
      </w:r>
      <w:r w:rsidRPr="003E6821">
        <w:t xml:space="preserve"> представителей лиц, участвующих в деле,</w:t>
      </w:r>
      <w:r>
        <w:t xml:space="preserve"> </w:t>
      </w:r>
      <w:r w:rsidRPr="003E6821">
        <w:t xml:space="preserve">оценив представленные доказательства в их совокупности, пришел к выводу </w:t>
      </w:r>
      <w:r>
        <w:t xml:space="preserve">об отсутствии оснований для удовлетворения заявления </w:t>
      </w:r>
      <w:r w:rsidRPr="0091623C">
        <w:rPr>
          <w:bCs/>
        </w:rPr>
        <w:t>ООО «</w:t>
      </w:r>
      <w:r>
        <w:rPr>
          <w:bCs/>
        </w:rPr>
        <w:t>Фонда»</w:t>
      </w:r>
      <w:r>
        <w:t>.</w:t>
      </w:r>
      <w:r w:rsidRPr="003E6821">
        <w:t xml:space="preserve"> При этом суд исходит из следующего</w:t>
      </w:r>
      <w:r>
        <w:t>.</w:t>
      </w:r>
      <w:r w:rsidRPr="003E6821">
        <w:t xml:space="preserve"> </w:t>
      </w:r>
    </w:p>
    <w:p w:rsidR="00173FAF" w:rsidRPr="008C32CB" w:rsidRDefault="00173FAF" w:rsidP="00DC7029">
      <w:pPr>
        <w:ind w:firstLine="540"/>
        <w:jc w:val="both"/>
      </w:pPr>
      <w:r w:rsidRPr="008C32CB">
        <w:t>В силу п.1 ст. 130-18 АПК ПМР дела об оспаривании решений государственных органов, органов местного самоуправления, иных органов, должностных лиц, уполномоченных в соответствии с законом рассматривать дела об административных правонарушениях,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правилам искового производства, предусмотренным АПК ПМР, с особенностями, установленными в настоящей главе 18-4 АПК</w:t>
      </w:r>
      <w:r>
        <w:t xml:space="preserve"> ПМР</w:t>
      </w:r>
      <w:r w:rsidRPr="008C32CB">
        <w:t>.</w:t>
      </w:r>
    </w:p>
    <w:p w:rsidR="00173FAF" w:rsidRPr="008C32CB" w:rsidRDefault="00173FAF" w:rsidP="00DC7029">
      <w:pPr>
        <w:ind w:firstLine="540"/>
        <w:jc w:val="both"/>
      </w:pPr>
      <w:r w:rsidRPr="008C32CB">
        <w:t>В соответствии с п. 6 ст. 130-21 АПК ПМР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173FAF" w:rsidRPr="00CF2394" w:rsidRDefault="00173FAF" w:rsidP="00EE3D7E">
      <w:pPr>
        <w:ind w:firstLine="540"/>
        <w:jc w:val="both"/>
      </w:pPr>
      <w:r>
        <w:rPr>
          <w:bCs/>
        </w:rPr>
        <w:t>Из материалов дела следует, что</w:t>
      </w:r>
      <w:r w:rsidRPr="009E0739">
        <w:t xml:space="preserve"> </w:t>
      </w:r>
      <w:r>
        <w:t>ООО «Фонда» создано путем учреждения и зарегистрировано в государственном реестре юридических лиц 28 ноября 2005 года, о чем свидетельствует выписка из ГРЮЛ по состоянию на 15 июля 2019 года.</w:t>
      </w:r>
    </w:p>
    <w:p w:rsidR="00173FAF" w:rsidRDefault="00173FAF" w:rsidP="00EE3D7E">
      <w:pPr>
        <w:ind w:firstLine="540"/>
        <w:jc w:val="both"/>
        <w:rPr>
          <w:bCs/>
        </w:rPr>
      </w:pPr>
      <w:r>
        <w:rPr>
          <w:bCs/>
        </w:rPr>
        <w:t>НИ</w:t>
      </w:r>
      <w:r w:rsidRPr="006C2A2E">
        <w:t xml:space="preserve"> </w:t>
      </w:r>
      <w:r>
        <w:t>по г. Бендеры на основании Приказа от 23 мая 2019 года № 157 проведено внеплановое мероприятие по контролю в отношении ООО «Фонда» за период деятельности с 01 января 2013 года по 31 октября 2016 года на предмет соблюдением налогового и иного законодательства ПМР.</w:t>
      </w:r>
    </w:p>
    <w:p w:rsidR="00173FAF" w:rsidRPr="00AC1C19" w:rsidRDefault="00173FAF" w:rsidP="00EE3D7E">
      <w:pPr>
        <w:ind w:firstLine="540"/>
        <w:jc w:val="both"/>
      </w:pPr>
      <w:r w:rsidRPr="00AC1C19">
        <w:t xml:space="preserve">По результатам контрольного мероприятия во исполнение статьи 10 Закона ПМР «О порядке проведения проверок при осуществлении государственного контроля (надзора)» налоговой инспекцией составлен Акт № </w:t>
      </w:r>
      <w:r>
        <w:t>023-0154-19</w:t>
      </w:r>
      <w:r w:rsidRPr="00AC1C19">
        <w:t xml:space="preserve"> от </w:t>
      </w:r>
      <w:r>
        <w:t>18 июня</w:t>
      </w:r>
      <w:r w:rsidRPr="00AC1C19">
        <w:t xml:space="preserve"> 2019 г</w:t>
      </w:r>
      <w:r>
        <w:t>ода</w:t>
      </w:r>
      <w:r w:rsidRPr="00AC1C19">
        <w:t xml:space="preserve">, в котором налоговым органом делается вывод о </w:t>
      </w:r>
      <w:r>
        <w:t>наличии в действиях Общества признаков состава административного правонарушения, предусмотренного п. 3 ст. 15.5 КоАП ПМР.</w:t>
      </w:r>
    </w:p>
    <w:p w:rsidR="00173FAF" w:rsidRPr="00844938" w:rsidRDefault="00173FAF" w:rsidP="00EE3D7E">
      <w:pPr>
        <w:pStyle w:val="BodyText"/>
        <w:spacing w:line="274" w:lineRule="exact"/>
        <w:ind w:right="20" w:firstLine="540"/>
      </w:pPr>
      <w:r w:rsidRPr="00844938">
        <w:t>В связи с чем, НИ по г. Бендеры на основании вышеуказанного акта вынесено Постановление  №323-3154-19 от 01 июля 2019 года о привлечении ООО «Фонда» к административной ответственности.</w:t>
      </w:r>
    </w:p>
    <w:p w:rsidR="00173FAF" w:rsidRPr="00844938" w:rsidRDefault="00173FAF" w:rsidP="00844938">
      <w:pPr>
        <w:ind w:firstLine="567"/>
        <w:jc w:val="both"/>
      </w:pPr>
      <w:r w:rsidRPr="00844938">
        <w:rPr>
          <w:rStyle w:val="FontStyle14"/>
          <w:sz w:val="24"/>
        </w:rPr>
        <w:t>Как следует из материалов дела,  18 июня</w:t>
      </w:r>
      <w:r w:rsidRPr="00844938">
        <w:t xml:space="preserve"> 2019 года  налоговым органом по результатам рассмотрения акта мероприятия по контролю  в отношении ООО «Фонда» вынесено Предписание  </w:t>
      </w:r>
      <w:r w:rsidRPr="00844938">
        <w:rPr>
          <w:rStyle w:val="FontStyle14"/>
          <w:sz w:val="24"/>
        </w:rPr>
        <w:t xml:space="preserve">№ 123-0154-19 </w:t>
      </w:r>
      <w:r w:rsidRPr="00844938">
        <w:t xml:space="preserve">о доначилении налогов и иных обязательных платежей. Законность вынесенного предписания, а, следовательно, и выводов налоговой инспекции о нарушении ООО «Фонда» норм </w:t>
      </w:r>
      <w:r w:rsidRPr="00844938">
        <w:rPr>
          <w:color w:val="000000"/>
        </w:rPr>
        <w:t>Закона ПМР «О порядке проведения проверок при осуществлении государственного контроля (надзора)», Закона ПМР «Об основах налоговой системы в ПМР», Закона ПМР «О Государственной налоговой службе ПМР», Закона ПМР «О налоге на доходы организаций», Закона ПМР «О бухгалтерском учете и финансовой отчетности», Положения о порядке начисления налогов и иных обязательных платежей расчетным путем, утвержденного Приказом Министерства финансов ПМР от 21.01.2015г. № 5</w:t>
      </w:r>
      <w:r w:rsidRPr="00844938">
        <w:t xml:space="preserve">  проверялись Арбитражным судом</w:t>
      </w:r>
      <w:r>
        <w:t xml:space="preserve"> ПМР</w:t>
      </w:r>
      <w:r w:rsidRPr="00844938">
        <w:t xml:space="preserve"> в ходе производства по делу № 407/19-11. </w:t>
      </w:r>
    </w:p>
    <w:p w:rsidR="00173FAF" w:rsidRPr="00844938" w:rsidRDefault="00173FAF" w:rsidP="00BA1BA0">
      <w:pPr>
        <w:ind w:firstLine="567"/>
        <w:jc w:val="both"/>
        <w:rPr>
          <w:lang w:eastAsia="en-US"/>
        </w:rPr>
      </w:pPr>
      <w:r w:rsidRPr="00844938">
        <w:t>Решением Арбитражного суда</w:t>
      </w:r>
      <w:r>
        <w:t xml:space="preserve"> ПМР</w:t>
      </w:r>
      <w:r w:rsidRPr="00844938">
        <w:t xml:space="preserve"> от 18 октября 2019 года  по делу № 407/19-11 заявление ООО «Фонда» о признании  недействительным предписания Налоговой инспекции по г. Бендеры  № </w:t>
      </w:r>
      <w:r w:rsidRPr="00844938">
        <w:rPr>
          <w:rStyle w:val="FontStyle14"/>
          <w:sz w:val="24"/>
        </w:rPr>
        <w:t>123-0154-19</w:t>
      </w:r>
      <w:r w:rsidRPr="00844938">
        <w:t xml:space="preserve"> от </w:t>
      </w:r>
      <w:r w:rsidRPr="00844938">
        <w:rPr>
          <w:rStyle w:val="FontStyle14"/>
          <w:sz w:val="24"/>
        </w:rPr>
        <w:t>18 июня</w:t>
      </w:r>
      <w:r w:rsidRPr="00844938">
        <w:t xml:space="preserve"> 2019 года </w:t>
      </w:r>
      <w:r w:rsidRPr="00844938">
        <w:rPr>
          <w:lang w:eastAsia="en-US"/>
        </w:rPr>
        <w:t xml:space="preserve">оставлено без удовлетворения. Указанное судебное решение вступило в законную силу и обстоятельства, установленные в рамках производства по делу № 407/19-11 и изложенные в решении суда, в силу п. 2 ст. 50 АПК ПМР имеют преюдициальное значение при рассмотрении настоящего дела и не подлежат доказыванию. </w:t>
      </w:r>
    </w:p>
    <w:p w:rsidR="00173FAF" w:rsidRDefault="00173FAF" w:rsidP="00EE3D7E">
      <w:pPr>
        <w:ind w:firstLine="567"/>
        <w:jc w:val="both"/>
      </w:pPr>
      <w:r>
        <w:t xml:space="preserve">В соответствии с п.1 ст. 10 Закона ПМР «Об основах налоговой системы в ПМР»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законодательными актами ПМР. </w:t>
      </w:r>
    </w:p>
    <w:p w:rsidR="00173FAF" w:rsidRDefault="00173FAF" w:rsidP="009D7A3E">
      <w:pPr>
        <w:ind w:firstLine="540"/>
        <w:jc w:val="both"/>
      </w:pPr>
      <w:r w:rsidRPr="006C7855">
        <w:t>Полномочия сотрудника административного органа на</w:t>
      </w:r>
      <w:r>
        <w:t xml:space="preserve"> принятие</w:t>
      </w:r>
      <w:r w:rsidRPr="006C7855">
        <w:t xml:space="preserve"> </w:t>
      </w:r>
      <w:r w:rsidRPr="00BF2C65">
        <w:t>оспариваемо</w:t>
      </w:r>
      <w:r>
        <w:t>го</w:t>
      </w:r>
      <w:r w:rsidRPr="00BF2C65">
        <w:t xml:space="preserve"> постановлени</w:t>
      </w:r>
      <w:r>
        <w:t>я</w:t>
      </w:r>
      <w:r w:rsidRPr="006C7855">
        <w:t xml:space="preserve"> установлены </w:t>
      </w:r>
      <w:r>
        <w:t>п/п г) п. 1 ст. 29.4 КоАП ПМР</w:t>
      </w:r>
      <w:r w:rsidRPr="006C7855">
        <w:t>.</w:t>
      </w:r>
    </w:p>
    <w:p w:rsidR="00173FAF" w:rsidRDefault="00173FAF" w:rsidP="005273EB">
      <w:pPr>
        <w:ind w:firstLine="540"/>
        <w:jc w:val="both"/>
      </w:pPr>
      <w:r>
        <w:t>Суд</w:t>
      </w:r>
      <w:r w:rsidRPr="001A7A9F">
        <w:t xml:space="preserve">, изучив материалы дела, констатирует соблюдение </w:t>
      </w:r>
      <w:r>
        <w:t xml:space="preserve">административным </w:t>
      </w:r>
      <w:r w:rsidRPr="001A7A9F">
        <w:t>органом порядка привлечения к административной ответственности ООО «Фонда»</w:t>
      </w:r>
      <w:r>
        <w:t>, в том числе положений</w:t>
      </w:r>
      <w:r w:rsidRPr="000327F9">
        <w:t xml:space="preserve"> </w:t>
      </w:r>
      <w:r>
        <w:t>п. 2 ст. 25.2 КоАП ПМР</w:t>
      </w:r>
      <w:r w:rsidRPr="000327F9">
        <w:t xml:space="preserve"> </w:t>
      </w:r>
      <w:r>
        <w:t>о рассмотрении дела об административном правонарушении в отсутствие представителя ООО «Фонда», надлежащим образом извещенного о времени и месте рассмотрения дела.</w:t>
      </w:r>
    </w:p>
    <w:p w:rsidR="00173FAF" w:rsidRPr="001A7A9F" w:rsidRDefault="00173FAF" w:rsidP="00A623C0">
      <w:pPr>
        <w:pStyle w:val="PlainText"/>
        <w:ind w:firstLine="567"/>
        <w:jc w:val="both"/>
        <w:rPr>
          <w:rFonts w:ascii="Times New Roman" w:hAnsi="Times New Roman"/>
          <w:sz w:val="24"/>
          <w:szCs w:val="24"/>
        </w:rPr>
      </w:pPr>
      <w:r w:rsidRPr="001A7A9F">
        <w:rPr>
          <w:rFonts w:ascii="Times New Roman" w:hAnsi="Times New Roman"/>
          <w:sz w:val="24"/>
          <w:szCs w:val="24"/>
        </w:rPr>
        <w:t xml:space="preserve">Согласно </w:t>
      </w:r>
      <w:r>
        <w:rPr>
          <w:rFonts w:ascii="Times New Roman" w:hAnsi="Times New Roman"/>
          <w:sz w:val="24"/>
          <w:szCs w:val="24"/>
        </w:rPr>
        <w:t>п.</w:t>
      </w:r>
      <w:r w:rsidRPr="001A7A9F">
        <w:rPr>
          <w:rFonts w:ascii="Times New Roman" w:hAnsi="Times New Roman"/>
          <w:sz w:val="24"/>
          <w:szCs w:val="24"/>
        </w:rPr>
        <w:t xml:space="preserve"> 1 ст</w:t>
      </w:r>
      <w:r>
        <w:rPr>
          <w:rFonts w:ascii="Times New Roman" w:hAnsi="Times New Roman"/>
          <w:sz w:val="24"/>
          <w:szCs w:val="24"/>
        </w:rPr>
        <w:t>.</w:t>
      </w:r>
      <w:r w:rsidRPr="001A7A9F">
        <w:rPr>
          <w:rFonts w:ascii="Times New Roman" w:hAnsi="Times New Roman"/>
          <w:sz w:val="24"/>
          <w:szCs w:val="24"/>
        </w:rPr>
        <w:t xml:space="preserve"> 1.5 КоАП ПМР лицо подлежит административной ответственности за те административные правонарушения, в отношении которых установлена его вина. В соответствии с п</w:t>
      </w:r>
      <w:r>
        <w:rPr>
          <w:rFonts w:ascii="Times New Roman" w:hAnsi="Times New Roman"/>
          <w:sz w:val="24"/>
          <w:szCs w:val="24"/>
        </w:rPr>
        <w:t>.</w:t>
      </w:r>
      <w:r w:rsidRPr="001A7A9F">
        <w:rPr>
          <w:rFonts w:ascii="Times New Roman" w:hAnsi="Times New Roman"/>
          <w:sz w:val="24"/>
          <w:szCs w:val="24"/>
        </w:rPr>
        <w:t xml:space="preserve"> 2 ст</w:t>
      </w:r>
      <w:r>
        <w:rPr>
          <w:rFonts w:ascii="Times New Roman" w:hAnsi="Times New Roman"/>
          <w:sz w:val="24"/>
          <w:szCs w:val="24"/>
        </w:rPr>
        <w:t>.</w:t>
      </w:r>
      <w:r w:rsidRPr="001A7A9F">
        <w:rPr>
          <w:rFonts w:ascii="Times New Roman" w:hAnsi="Times New Roman"/>
          <w:sz w:val="24"/>
          <w:szCs w:val="24"/>
        </w:rPr>
        <w:t xml:space="preserve"> 2.1 КоАП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173FAF" w:rsidRDefault="00173FAF" w:rsidP="00A623C0">
      <w:pPr>
        <w:ind w:firstLine="567"/>
        <w:jc w:val="both"/>
      </w:pPr>
      <w:r w:rsidRPr="001A7A9F">
        <w:t xml:space="preserve">Вина </w:t>
      </w:r>
      <w:r>
        <w:t>ООО «Фонда»</w:t>
      </w:r>
      <w:r w:rsidRPr="001A7A9F">
        <w:t xml:space="preserve"> в совершении вменяемого правонарушения выражается в</w:t>
      </w:r>
      <w:r>
        <w:t xml:space="preserve"> неуплате налоговых платежей в бюджет и иные целевые бюджетные фонды путем сокрытия объектов налогообложения, повлекшие неуплату нологов на доходы организаций в сумме 17 089 874,60 рублей ПМР, отчислений в Единый государственный фонд социального страхования ПМР на цели пенсионного страхования (обеспечения) в сумме 1 398 262,48 рублей ПМР, налога на содержание жилищного фонда. Объектов социально-культурной сферы и благоустройство территории города (района) в сумме 277 451,52 рублей ПМР, установлена Постановлением налоговой инспекции по г. Бендеры № 323-3154-19 от 01 июля 2019 года. В связи с тем, что ООО «Фонда» не были приняты все зависящие от него меры по соблюдению норм законодательства, имелись все необходимые основания для привлечения к административной ответственности, предусмотренной п. 3 ст. 15.5 КоАП ПМР.</w:t>
      </w:r>
    </w:p>
    <w:p w:rsidR="00173FAF" w:rsidRDefault="00173FAF" w:rsidP="00A623C0">
      <w:pPr>
        <w:ind w:firstLine="567"/>
        <w:jc w:val="both"/>
      </w:pPr>
      <w:r>
        <w:t>Согласно п. 3 ст. 15.5 КоАП ПМР с</w:t>
      </w:r>
      <w:r w:rsidRPr="00E16115">
        <w:t>окрытие выручки или иного объекта налогообложения, повлекшее неуплату налога или иного обязательного платежа, влечет наложение административного штрафа на юридических лиц в размере от 1/10 (одной десятой) до 1 (одного) размера суммы налогов, иных обязательных платежей с сокрытого объекта налогообложения.</w:t>
      </w:r>
    </w:p>
    <w:p w:rsidR="00173FAF" w:rsidRDefault="00173FAF" w:rsidP="00A623C0">
      <w:pPr>
        <w:ind w:firstLine="567"/>
        <w:jc w:val="both"/>
      </w:pPr>
      <w:r>
        <w:t>Оспариваемым постановлением ООО «Фонда» привлечена к административной ответственности в виде административного штрафа в размере 1/10 (одной десятой) размера суммы налогов 18 765 588,60 рублей ПМР, что составило 1 876 558,86 рублей ПМР, то есть в пределах санкции, установленной п.3 ст. 15.5 КоАП ПМР.</w:t>
      </w:r>
    </w:p>
    <w:p w:rsidR="00173FAF" w:rsidRPr="00BF2C65" w:rsidRDefault="00173FAF" w:rsidP="00A623C0">
      <w:pPr>
        <w:ind w:firstLine="567"/>
        <w:jc w:val="both"/>
      </w:pPr>
      <w:r>
        <w:t xml:space="preserve">Суд констатирует соблюдение административным органом </w:t>
      </w:r>
      <w:r w:rsidRPr="00BF2C65">
        <w:t>срока давности привлечения к административной ответственности</w:t>
      </w:r>
      <w:r>
        <w:t xml:space="preserve">. </w:t>
      </w:r>
      <w:r w:rsidRPr="00BF2C65">
        <w:t xml:space="preserve">Так, </w:t>
      </w:r>
      <w:r>
        <w:t>согласно п.</w:t>
      </w:r>
      <w:r w:rsidRPr="00BF2C65">
        <w:t xml:space="preserve"> 1 ст</w:t>
      </w:r>
      <w:r>
        <w:t>.</w:t>
      </w:r>
      <w:r w:rsidRPr="00BF2C65">
        <w:t xml:space="preserve"> 4.7 КоАП ПМР </w:t>
      </w:r>
      <w:r>
        <w:t>постановление по делу об административном правонарушении за нарушение законодательства о</w:t>
      </w:r>
      <w:r w:rsidRPr="00BF2C65">
        <w:t xml:space="preserve"> </w:t>
      </w:r>
      <w:r>
        <w:t>налогах и сборах не может быть вынесено по истечении</w:t>
      </w:r>
      <w:r w:rsidRPr="00BF2C65">
        <w:t xml:space="preserve"> 1</w:t>
      </w:r>
      <w:r>
        <w:t xml:space="preserve"> (одного)</w:t>
      </w:r>
      <w:r w:rsidRPr="00BF2C65">
        <w:t xml:space="preserve"> года со дня совершения административного правонарушения. При длящемся административном правонарушении сроки, предусмотренные пунктом 1 настоящей статьи, начинают исчисляться со дня обнаружения (выявления) административного правонарушения (п</w:t>
      </w:r>
      <w:r>
        <w:t>.</w:t>
      </w:r>
      <w:r w:rsidRPr="00BF2C65">
        <w:t xml:space="preserve"> 2 ст</w:t>
      </w:r>
      <w:r>
        <w:t>.</w:t>
      </w:r>
      <w:r w:rsidRPr="00BF2C65">
        <w:t xml:space="preserve"> 4.7 КоАП ПМР). </w:t>
      </w:r>
    </w:p>
    <w:p w:rsidR="00173FAF" w:rsidRDefault="00173FAF" w:rsidP="00A623C0">
      <w:pPr>
        <w:ind w:firstLine="567"/>
        <w:jc w:val="both"/>
      </w:pPr>
      <w:r w:rsidRPr="00BF2C65">
        <w:t>В силу длящегося характера правонарушения, днем обнаружения правонарушения является день, когда должностное лицо, уполномоченное составлять протокол, о данном административном правонарушении выявило факт с</w:t>
      </w:r>
      <w:r>
        <w:t xml:space="preserve">овершения этого правонарушения. Соответственно, днем обнаружения правонарушения является день оформления результатов мероприятия по контролю, что нашло отражение в акте мероприятия по контролю № 023-0154-19 от 18 июня 2019 года, по результатам которого составлен </w:t>
      </w:r>
      <w:r w:rsidRPr="00BF2C65">
        <w:t>протокол об административном правонарушении</w:t>
      </w:r>
      <w:r>
        <w:t xml:space="preserve"> № 03-286/2019</w:t>
      </w:r>
      <w:r w:rsidRPr="00BF2C65">
        <w:t xml:space="preserve"> </w:t>
      </w:r>
      <w:r>
        <w:t xml:space="preserve">от 25 июня 2019 </w:t>
      </w:r>
      <w:r w:rsidRPr="00BF2C65">
        <w:t xml:space="preserve">года. </w:t>
      </w:r>
      <w:r>
        <w:t>Постановление о привлечении ООО «Фонда» к административной ответственности вынесено 01 июля 2019 года, с</w:t>
      </w:r>
      <w:r w:rsidRPr="00BF2C65">
        <w:t>ледовательно, установленный п</w:t>
      </w:r>
      <w:r>
        <w:t>.</w:t>
      </w:r>
      <w:r w:rsidRPr="00BF2C65">
        <w:t xml:space="preserve"> 1 ст</w:t>
      </w:r>
      <w:r>
        <w:t>.</w:t>
      </w:r>
      <w:r w:rsidRPr="00BF2C65">
        <w:t xml:space="preserve"> 4.7 КоАП ПМР годичный срок привлечения к административной ответственности соблюден.</w:t>
      </w:r>
    </w:p>
    <w:p w:rsidR="00173FAF" w:rsidRDefault="00173FAF" w:rsidP="00E2204D">
      <w:pPr>
        <w:ind w:firstLine="567"/>
        <w:jc w:val="both"/>
      </w:pPr>
      <w:r>
        <w:t>Ввиду изложенного суд приходит к выводу об отсутствии оснований для признания незаконным и отмены оспариваемого Постановления.</w:t>
      </w:r>
    </w:p>
    <w:p w:rsidR="00173FAF" w:rsidRDefault="00173FAF" w:rsidP="00A623C0">
      <w:pPr>
        <w:ind w:firstLine="567"/>
        <w:jc w:val="both"/>
      </w:pPr>
    </w:p>
    <w:p w:rsidR="00173FAF" w:rsidRDefault="00173FAF" w:rsidP="00EE3D7E">
      <w:pPr>
        <w:ind w:firstLine="567"/>
        <w:jc w:val="both"/>
      </w:pPr>
    </w:p>
    <w:p w:rsidR="00173FAF" w:rsidRDefault="00173FAF" w:rsidP="00E2204D">
      <w:pPr>
        <w:ind w:firstLine="567"/>
        <w:jc w:val="both"/>
      </w:pPr>
      <w:r w:rsidRPr="00BF2C65">
        <w:rPr>
          <w:shd w:val="clear" w:color="auto" w:fill="FFFFFF"/>
        </w:rPr>
        <w:t>В соответствии с п</w:t>
      </w:r>
      <w:r>
        <w:rPr>
          <w:shd w:val="clear" w:color="auto" w:fill="FFFFFF"/>
        </w:rPr>
        <w:t>.</w:t>
      </w:r>
      <w:r w:rsidRPr="00BF2C65">
        <w:rPr>
          <w:shd w:val="clear" w:color="auto" w:fill="FFFFFF"/>
        </w:rPr>
        <w:t xml:space="preserve"> </w:t>
      </w:r>
      <w:r w:rsidRPr="00BF2C65">
        <w:t>3 ст</w:t>
      </w:r>
      <w:r>
        <w:t>.</w:t>
      </w:r>
      <w:r w:rsidRPr="00BF2C65">
        <w:t xml:space="preserve"> 130-22 АПК ПМР, в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принимает решение об отказе в удовлетворении требования заявителя.</w:t>
      </w:r>
    </w:p>
    <w:p w:rsidR="00173FAF" w:rsidRPr="008C32CB" w:rsidRDefault="00173FAF" w:rsidP="00777D66">
      <w:pPr>
        <w:autoSpaceDE w:val="0"/>
        <w:autoSpaceDN w:val="0"/>
        <w:adjustRightInd w:val="0"/>
        <w:ind w:firstLine="567"/>
        <w:jc w:val="both"/>
      </w:pPr>
      <w:r w:rsidRPr="008C32CB">
        <w:t>В силу п.4 ст. 130-19 АПК заявления об оспаривании решения административного органа о привлечении к административной ответственности государственной пошлиной не облагаются.</w:t>
      </w:r>
    </w:p>
    <w:p w:rsidR="00173FAF" w:rsidRPr="00B24739" w:rsidRDefault="00173FAF" w:rsidP="00934D58">
      <w:pPr>
        <w:autoSpaceDE w:val="0"/>
        <w:autoSpaceDN w:val="0"/>
        <w:adjustRightInd w:val="0"/>
        <w:ind w:firstLine="540"/>
        <w:jc w:val="both"/>
      </w:pPr>
      <w:r>
        <w:t xml:space="preserve">При таких обстоятельствах, </w:t>
      </w:r>
      <w:r w:rsidRPr="00B24739">
        <w:t>Арбитражный суд ПМР, руководствуясь статьями 113-116, 122, 130-19, 130-20 АПК ПМР,</w:t>
      </w:r>
    </w:p>
    <w:p w:rsidR="00173FAF" w:rsidRPr="00B24739" w:rsidRDefault="00173FAF" w:rsidP="00934D58">
      <w:pPr>
        <w:autoSpaceDE w:val="0"/>
        <w:autoSpaceDN w:val="0"/>
        <w:adjustRightInd w:val="0"/>
        <w:jc w:val="both"/>
      </w:pPr>
    </w:p>
    <w:p w:rsidR="00173FAF" w:rsidRPr="00B24739" w:rsidRDefault="00173FAF" w:rsidP="00934D58">
      <w:pPr>
        <w:autoSpaceDE w:val="0"/>
        <w:autoSpaceDN w:val="0"/>
        <w:adjustRightInd w:val="0"/>
        <w:jc w:val="center"/>
        <w:rPr>
          <w:b/>
        </w:rPr>
      </w:pPr>
      <w:r w:rsidRPr="00B24739">
        <w:rPr>
          <w:b/>
        </w:rPr>
        <w:t>РЕШИЛ:</w:t>
      </w:r>
    </w:p>
    <w:p w:rsidR="00173FAF" w:rsidRPr="00B24739" w:rsidRDefault="00173FAF" w:rsidP="00934D58">
      <w:pPr>
        <w:autoSpaceDE w:val="0"/>
        <w:autoSpaceDN w:val="0"/>
        <w:adjustRightInd w:val="0"/>
        <w:jc w:val="both"/>
      </w:pPr>
    </w:p>
    <w:p w:rsidR="00173FAF" w:rsidRDefault="00173FAF" w:rsidP="00934D58">
      <w:pPr>
        <w:autoSpaceDE w:val="0"/>
        <w:autoSpaceDN w:val="0"/>
        <w:adjustRightInd w:val="0"/>
        <w:ind w:firstLine="567"/>
        <w:jc w:val="both"/>
      </w:pPr>
      <w:r w:rsidRPr="00B24739">
        <w:t>Отказать ООО «</w:t>
      </w:r>
      <w:r>
        <w:t>Фонда</w:t>
      </w:r>
      <w:r w:rsidRPr="00B24739">
        <w:t xml:space="preserve">» в удовлетворении требования о признании незаконным решения административного органа о привлечении к административной ответственности – Постановление </w:t>
      </w:r>
      <w:r>
        <w:t>№ 323-3154 от 01 июля 2019</w:t>
      </w:r>
      <w:r w:rsidRPr="00B24739">
        <w:t xml:space="preserve"> года начальника </w:t>
      </w:r>
      <w:r>
        <w:t>Налоговой инспекции по г. Бендеры</w:t>
      </w:r>
      <w:r w:rsidRPr="00B24739">
        <w:t xml:space="preserve"> </w:t>
      </w:r>
      <w:r>
        <w:t>Степурко С.В.,</w:t>
      </w:r>
      <w:r w:rsidRPr="00B24739">
        <w:t xml:space="preserve"> вынесенное в г. </w:t>
      </w:r>
      <w:r>
        <w:t>Бендеры</w:t>
      </w:r>
      <w:r w:rsidRPr="00B24739">
        <w:t>, в отношении ООО «</w:t>
      </w:r>
      <w:r>
        <w:t>Фонда</w:t>
      </w:r>
      <w:r w:rsidRPr="00B24739">
        <w:t xml:space="preserve">» по </w:t>
      </w:r>
      <w:r>
        <w:t>протоколу об административном правонарушении № 03-286/2019 от 25 июня 2019 года.</w:t>
      </w:r>
    </w:p>
    <w:p w:rsidR="00173FAF" w:rsidRPr="00B24739" w:rsidRDefault="00173FAF" w:rsidP="00934D58">
      <w:pPr>
        <w:autoSpaceDE w:val="0"/>
        <w:autoSpaceDN w:val="0"/>
        <w:adjustRightInd w:val="0"/>
        <w:ind w:firstLine="567"/>
        <w:jc w:val="both"/>
      </w:pPr>
    </w:p>
    <w:p w:rsidR="00173FAF" w:rsidRPr="00B24739" w:rsidRDefault="00173FAF" w:rsidP="00934D58">
      <w:pPr>
        <w:autoSpaceDE w:val="0"/>
        <w:autoSpaceDN w:val="0"/>
        <w:adjustRightInd w:val="0"/>
        <w:ind w:firstLine="567"/>
        <w:jc w:val="both"/>
      </w:pPr>
      <w:r w:rsidRPr="00B24739">
        <w:t>Решение может быть обжаловано в течение 20 дней после принятия в кассационную инстанцию Арбитражного суда ПМР.</w:t>
      </w:r>
    </w:p>
    <w:p w:rsidR="00173FAF" w:rsidRPr="00B24739" w:rsidRDefault="00173FAF" w:rsidP="00934D58">
      <w:pPr>
        <w:autoSpaceDE w:val="0"/>
        <w:autoSpaceDN w:val="0"/>
        <w:adjustRightInd w:val="0"/>
        <w:jc w:val="both"/>
      </w:pPr>
    </w:p>
    <w:p w:rsidR="00173FAF" w:rsidRPr="00B24739" w:rsidRDefault="00173FAF" w:rsidP="00934D58">
      <w:pPr>
        <w:autoSpaceDE w:val="0"/>
        <w:autoSpaceDN w:val="0"/>
        <w:adjustRightInd w:val="0"/>
        <w:ind w:firstLine="567"/>
        <w:jc w:val="both"/>
      </w:pPr>
      <w:r w:rsidRPr="00B24739">
        <w:t>Судья                                                                                                       Р.Б. Сливка</w:t>
      </w:r>
    </w:p>
    <w:p w:rsidR="00173FAF" w:rsidRPr="00E313C9" w:rsidRDefault="00173FAF" w:rsidP="00934D58">
      <w:pPr>
        <w:ind w:firstLine="540"/>
        <w:jc w:val="both"/>
      </w:pPr>
    </w:p>
    <w:p w:rsidR="00173FAF" w:rsidRPr="00E313C9" w:rsidRDefault="00173FAF" w:rsidP="00EE3D7E">
      <w:pPr>
        <w:ind w:firstLine="540"/>
      </w:pPr>
    </w:p>
    <w:p w:rsidR="00173FAF" w:rsidRDefault="00173FAF" w:rsidP="00EE3D7E">
      <w:pPr>
        <w:ind w:firstLine="900"/>
        <w:jc w:val="both"/>
      </w:pPr>
    </w:p>
    <w:p w:rsidR="00173FAF" w:rsidRDefault="00173FAF" w:rsidP="00EE3D7E">
      <w:pPr>
        <w:ind w:firstLine="900"/>
        <w:jc w:val="both"/>
      </w:pPr>
    </w:p>
    <w:p w:rsidR="00173FAF" w:rsidRDefault="00173FAF"/>
    <w:sectPr w:rsidR="00173FAF" w:rsidSect="00BE4162">
      <w:footerReference w:type="even" r:id="rId8"/>
      <w:footerReference w:type="default" r:id="rId9"/>
      <w:pgSz w:w="11906" w:h="16838" w:code="9"/>
      <w:pgMar w:top="357" w:right="567" w:bottom="720" w:left="1701"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AF" w:rsidRDefault="00173FAF" w:rsidP="00091BFF">
      <w:r>
        <w:separator/>
      </w:r>
    </w:p>
  </w:endnote>
  <w:endnote w:type="continuationSeparator" w:id="0">
    <w:p w:rsidR="00173FAF" w:rsidRDefault="00173FAF" w:rsidP="00091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AF" w:rsidRDefault="00173FAF" w:rsidP="00146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FAF" w:rsidRDefault="00173FAF" w:rsidP="00B12A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AF" w:rsidRDefault="00173FAF" w:rsidP="00146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73FAF" w:rsidRDefault="00173FAF" w:rsidP="00B12A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AF" w:rsidRDefault="00173FAF" w:rsidP="00091BFF">
      <w:r>
        <w:separator/>
      </w:r>
    </w:p>
  </w:footnote>
  <w:footnote w:type="continuationSeparator" w:id="0">
    <w:p w:rsidR="00173FAF" w:rsidRDefault="00173FAF" w:rsidP="00091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984D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FAE2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B850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624E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5828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9CD5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307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969C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D0B7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FCC3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D7E"/>
    <w:rsid w:val="000059E2"/>
    <w:rsid w:val="0002086D"/>
    <w:rsid w:val="000327F9"/>
    <w:rsid w:val="00081299"/>
    <w:rsid w:val="00091BFF"/>
    <w:rsid w:val="000E7A38"/>
    <w:rsid w:val="001230AA"/>
    <w:rsid w:val="001469CF"/>
    <w:rsid w:val="00173FAF"/>
    <w:rsid w:val="00184FB2"/>
    <w:rsid w:val="001A7A9F"/>
    <w:rsid w:val="001C49AB"/>
    <w:rsid w:val="001F63D5"/>
    <w:rsid w:val="002369B4"/>
    <w:rsid w:val="00250388"/>
    <w:rsid w:val="0027736F"/>
    <w:rsid w:val="002951F2"/>
    <w:rsid w:val="002E1C94"/>
    <w:rsid w:val="002F1044"/>
    <w:rsid w:val="002F1DDF"/>
    <w:rsid w:val="003C1B2B"/>
    <w:rsid w:val="003E6821"/>
    <w:rsid w:val="00482347"/>
    <w:rsid w:val="004B5CCD"/>
    <w:rsid w:val="004C2A4E"/>
    <w:rsid w:val="004F02CE"/>
    <w:rsid w:val="005273EB"/>
    <w:rsid w:val="0054303E"/>
    <w:rsid w:val="00545C0C"/>
    <w:rsid w:val="005C1A9C"/>
    <w:rsid w:val="006572A7"/>
    <w:rsid w:val="00664C4E"/>
    <w:rsid w:val="006C1EBB"/>
    <w:rsid w:val="006C2A2E"/>
    <w:rsid w:val="006C7855"/>
    <w:rsid w:val="006E21B8"/>
    <w:rsid w:val="006F6668"/>
    <w:rsid w:val="00755983"/>
    <w:rsid w:val="00777D66"/>
    <w:rsid w:val="00790099"/>
    <w:rsid w:val="007A087A"/>
    <w:rsid w:val="007A1B3A"/>
    <w:rsid w:val="007C3346"/>
    <w:rsid w:val="007E6FA2"/>
    <w:rsid w:val="00844938"/>
    <w:rsid w:val="00846208"/>
    <w:rsid w:val="008565FB"/>
    <w:rsid w:val="008723D7"/>
    <w:rsid w:val="00881257"/>
    <w:rsid w:val="008C32CB"/>
    <w:rsid w:val="009013F1"/>
    <w:rsid w:val="0091623C"/>
    <w:rsid w:val="00934D58"/>
    <w:rsid w:val="00976E3C"/>
    <w:rsid w:val="00993EE5"/>
    <w:rsid w:val="009A533E"/>
    <w:rsid w:val="009C5415"/>
    <w:rsid w:val="009D7A3E"/>
    <w:rsid w:val="009E0739"/>
    <w:rsid w:val="00A139C9"/>
    <w:rsid w:val="00A21444"/>
    <w:rsid w:val="00A35722"/>
    <w:rsid w:val="00A4434D"/>
    <w:rsid w:val="00A55816"/>
    <w:rsid w:val="00A623C0"/>
    <w:rsid w:val="00A962B3"/>
    <w:rsid w:val="00AA0AAD"/>
    <w:rsid w:val="00AA1D1E"/>
    <w:rsid w:val="00AC1C19"/>
    <w:rsid w:val="00B03B74"/>
    <w:rsid w:val="00B12ABC"/>
    <w:rsid w:val="00B17311"/>
    <w:rsid w:val="00B24739"/>
    <w:rsid w:val="00B57407"/>
    <w:rsid w:val="00B84484"/>
    <w:rsid w:val="00BA1BA0"/>
    <w:rsid w:val="00BE4162"/>
    <w:rsid w:val="00BF2C65"/>
    <w:rsid w:val="00C951F1"/>
    <w:rsid w:val="00CF2394"/>
    <w:rsid w:val="00D17DF3"/>
    <w:rsid w:val="00D320E4"/>
    <w:rsid w:val="00D351A1"/>
    <w:rsid w:val="00D406BA"/>
    <w:rsid w:val="00D415C9"/>
    <w:rsid w:val="00D672C0"/>
    <w:rsid w:val="00DC7029"/>
    <w:rsid w:val="00E16115"/>
    <w:rsid w:val="00E2204D"/>
    <w:rsid w:val="00E25928"/>
    <w:rsid w:val="00E313C9"/>
    <w:rsid w:val="00E74348"/>
    <w:rsid w:val="00E935C4"/>
    <w:rsid w:val="00ED01B7"/>
    <w:rsid w:val="00EE3D7E"/>
    <w:rsid w:val="00F056CB"/>
    <w:rsid w:val="00F57E68"/>
    <w:rsid w:val="00F87F59"/>
    <w:rsid w:val="00F92D40"/>
    <w:rsid w:val="00FB0170"/>
    <w:rsid w:val="00FB1105"/>
    <w:rsid w:val="00FC5C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7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E3D7E"/>
    <w:pPr>
      <w:jc w:val="both"/>
    </w:pPr>
  </w:style>
  <w:style w:type="character" w:customStyle="1" w:styleId="BodyTextChar">
    <w:name w:val="Body Text Char"/>
    <w:basedOn w:val="DefaultParagraphFont"/>
    <w:link w:val="BodyText"/>
    <w:uiPriority w:val="99"/>
    <w:locked/>
    <w:rsid w:val="00EE3D7E"/>
    <w:rPr>
      <w:rFonts w:ascii="Times New Roman" w:hAnsi="Times New Roman" w:cs="Times New Roman"/>
      <w:sz w:val="24"/>
      <w:szCs w:val="24"/>
    </w:rPr>
  </w:style>
  <w:style w:type="paragraph" w:styleId="PlainText">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
    <w:basedOn w:val="Normal"/>
    <w:link w:val="PlainTextChar"/>
    <w:uiPriority w:val="99"/>
    <w:rsid w:val="00EE3D7E"/>
    <w:rPr>
      <w:rFonts w:ascii="Courier New" w:hAnsi="Courier New"/>
      <w:sz w:val="20"/>
      <w:szCs w:val="20"/>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ак Char,Знак3 Char,Текст Знак2 Знак Char,Текст Знак1 Знак1 Знак Char,Зн Char"/>
    <w:basedOn w:val="DefaultParagraphFont"/>
    <w:link w:val="PlainText"/>
    <w:uiPriority w:val="99"/>
    <w:locked/>
    <w:rsid w:val="00EE3D7E"/>
    <w:rPr>
      <w:rFonts w:ascii="Courier New" w:hAnsi="Courier New" w:cs="Times New Roman"/>
      <w:sz w:val="20"/>
    </w:rPr>
  </w:style>
  <w:style w:type="character" w:customStyle="1" w:styleId="a">
    <w:name w:val="Текст Знак"/>
    <w:basedOn w:val="DefaultParagraphFont"/>
    <w:link w:val="PlainText"/>
    <w:uiPriority w:val="99"/>
    <w:semiHidden/>
    <w:locked/>
    <w:rsid w:val="00EE3D7E"/>
    <w:rPr>
      <w:rFonts w:ascii="Consolas" w:hAnsi="Consolas" w:cs="Times New Roman"/>
      <w:sz w:val="21"/>
      <w:szCs w:val="21"/>
      <w:lang w:eastAsia="ru-RU"/>
    </w:rPr>
  </w:style>
  <w:style w:type="paragraph" w:styleId="Footer">
    <w:name w:val="footer"/>
    <w:basedOn w:val="Normal"/>
    <w:link w:val="FooterChar"/>
    <w:uiPriority w:val="99"/>
    <w:rsid w:val="00EE3D7E"/>
    <w:pPr>
      <w:tabs>
        <w:tab w:val="center" w:pos="4677"/>
        <w:tab w:val="right" w:pos="9355"/>
      </w:tabs>
    </w:pPr>
  </w:style>
  <w:style w:type="character" w:customStyle="1" w:styleId="FooterChar">
    <w:name w:val="Footer Char"/>
    <w:basedOn w:val="DefaultParagraphFont"/>
    <w:link w:val="Footer"/>
    <w:uiPriority w:val="99"/>
    <w:locked/>
    <w:rsid w:val="00EE3D7E"/>
    <w:rPr>
      <w:rFonts w:ascii="Times New Roman" w:hAnsi="Times New Roman" w:cs="Times New Roman"/>
      <w:sz w:val="24"/>
      <w:szCs w:val="24"/>
      <w:lang w:eastAsia="ru-RU"/>
    </w:rPr>
  </w:style>
  <w:style w:type="character" w:styleId="PageNumber">
    <w:name w:val="page number"/>
    <w:basedOn w:val="DefaultParagraphFont"/>
    <w:uiPriority w:val="99"/>
    <w:rsid w:val="00EE3D7E"/>
    <w:rPr>
      <w:rFonts w:cs="Times New Roman"/>
    </w:rPr>
  </w:style>
  <w:style w:type="paragraph" w:styleId="NormalWeb">
    <w:name w:val="Normal (Web)"/>
    <w:basedOn w:val="Normal"/>
    <w:uiPriority w:val="99"/>
    <w:rsid w:val="00EE3D7E"/>
    <w:pPr>
      <w:spacing w:before="100" w:beforeAutospacing="1" w:after="100" w:afterAutospacing="1"/>
    </w:pPr>
  </w:style>
  <w:style w:type="character" w:customStyle="1" w:styleId="FontStyle87">
    <w:name w:val="Font Style87"/>
    <w:basedOn w:val="DefaultParagraphFont"/>
    <w:uiPriority w:val="99"/>
    <w:rsid w:val="00EE3D7E"/>
    <w:rPr>
      <w:rFonts w:ascii="Times New Roman" w:hAnsi="Times New Roman" w:cs="Times New Roman"/>
      <w:sz w:val="18"/>
      <w:szCs w:val="18"/>
    </w:rPr>
  </w:style>
  <w:style w:type="paragraph" w:customStyle="1" w:styleId="Style3">
    <w:name w:val="Style3"/>
    <w:basedOn w:val="Normal"/>
    <w:uiPriority w:val="99"/>
    <w:rsid w:val="00250388"/>
    <w:pPr>
      <w:widowControl w:val="0"/>
      <w:autoSpaceDE w:val="0"/>
      <w:autoSpaceDN w:val="0"/>
      <w:adjustRightInd w:val="0"/>
    </w:pPr>
  </w:style>
  <w:style w:type="character" w:customStyle="1" w:styleId="FontStyle14">
    <w:name w:val="Font Style14"/>
    <w:uiPriority w:val="99"/>
    <w:rsid w:val="00BA1BA0"/>
    <w:rPr>
      <w:rFonts w:ascii="Times New Roman" w:hAnsi="Times New Roman"/>
      <w:sz w:val="22"/>
    </w:rPr>
  </w:style>
  <w:style w:type="character" w:customStyle="1" w:styleId="1">
    <w:name w:val="Текст Знак1 Знак Знак"/>
    <w:aliases w:val="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
    <w:basedOn w:val="DefaultParagraphFont"/>
    <w:uiPriority w:val="99"/>
    <w:rsid w:val="00A623C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0400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5</Pages>
  <Words>2407</Words>
  <Characters>13726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ARB103</cp:lastModifiedBy>
  <cp:revision>24</cp:revision>
  <cp:lastPrinted>2019-12-25T13:14:00Z</cp:lastPrinted>
  <dcterms:created xsi:type="dcterms:W3CDTF">2019-12-25T13:42:00Z</dcterms:created>
  <dcterms:modified xsi:type="dcterms:W3CDTF">2019-12-30T07:20:00Z</dcterms:modified>
</cp:coreProperties>
</file>