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B22E3" w:rsidRPr="00DB22E3" w:rsidTr="00343033">
        <w:trPr>
          <w:trHeight w:val="259"/>
        </w:trPr>
        <w:tc>
          <w:tcPr>
            <w:tcW w:w="3969" w:type="dxa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B22E3" w:rsidRPr="00DB22E3" w:rsidTr="00343033">
        <w:tc>
          <w:tcPr>
            <w:tcW w:w="3969" w:type="dxa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B22E3" w:rsidRPr="00DB22E3" w:rsidTr="00343033">
        <w:tc>
          <w:tcPr>
            <w:tcW w:w="3969" w:type="dxa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B22E3" w:rsidRPr="00DB22E3" w:rsidRDefault="00DB22E3" w:rsidP="00DB22E3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B22E3" w:rsidRPr="00DB22E3" w:rsidTr="00343033">
        <w:trPr>
          <w:trHeight w:val="342"/>
        </w:trPr>
        <w:tc>
          <w:tcPr>
            <w:tcW w:w="3888" w:type="dxa"/>
            <w:shd w:val="clear" w:color="auto" w:fill="auto"/>
          </w:tcPr>
          <w:p w:rsidR="00DB22E3" w:rsidRPr="00DB22E3" w:rsidRDefault="00DB22E3" w:rsidP="00DB22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22E3" w:rsidRPr="00DB22E3" w:rsidRDefault="00DB22E3" w:rsidP="00DB22E3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DB22E3" w:rsidRPr="00DB22E3" w:rsidRDefault="00DB22E3" w:rsidP="00DB22E3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B22E3" w:rsidRPr="00DB22E3" w:rsidRDefault="00DB22E3" w:rsidP="00DB22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22E3" w:rsidRPr="00DB22E3" w:rsidRDefault="00DB22E3" w:rsidP="00DB22E3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B22E3" w:rsidRPr="00DB22E3" w:rsidRDefault="00DB22E3" w:rsidP="00DB22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B22E3" w:rsidRPr="00DB22E3" w:rsidRDefault="00DB22E3" w:rsidP="00DB22E3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B22E3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B22E3" w:rsidRPr="00DB22E3" w:rsidRDefault="00DB22E3" w:rsidP="00DB22E3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B22E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B22E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22E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22E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.</w:t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B22E3" w:rsidRPr="00DB22E3" w:rsidRDefault="00C82F73" w:rsidP="00DB22E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DB22E3" w:rsidRPr="00DB22E3" w:rsidRDefault="00DB22E3" w:rsidP="00DB22E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B22E3" w:rsidRPr="00DB22E3" w:rsidRDefault="00DB22E3" w:rsidP="00DB22E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DB22E3" w:rsidRPr="00DB22E3" w:rsidRDefault="00DB22E3" w:rsidP="00DB22E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2E3" w:rsidRPr="00DB22E3" w:rsidRDefault="00DB22E3" w:rsidP="00DB22E3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B22E3" w:rsidRPr="00DB22E3" w:rsidTr="00343033">
        <w:trPr>
          <w:trHeight w:val="259"/>
        </w:trPr>
        <w:tc>
          <w:tcPr>
            <w:tcW w:w="4952" w:type="dxa"/>
            <w:gridSpan w:val="7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августа 2019 года                           </w:t>
            </w:r>
          </w:p>
        </w:tc>
        <w:tc>
          <w:tcPr>
            <w:tcW w:w="4971" w:type="dxa"/>
            <w:gridSpan w:val="3"/>
          </w:tcPr>
          <w:p w:rsidR="00DB22E3" w:rsidRPr="00DB22E3" w:rsidRDefault="00DB22E3" w:rsidP="003A1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4</w:t>
            </w:r>
            <w:r w:rsidR="003A1A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DB22E3" w:rsidRPr="00DB22E3" w:rsidTr="00343033">
        <w:tc>
          <w:tcPr>
            <w:tcW w:w="1199" w:type="dxa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B22E3" w:rsidRPr="00DB22E3" w:rsidRDefault="00DB22E3" w:rsidP="00DB22E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2E3" w:rsidRPr="00DB22E3" w:rsidTr="00343033">
        <w:tc>
          <w:tcPr>
            <w:tcW w:w="1985" w:type="dxa"/>
            <w:gridSpan w:val="2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B22E3" w:rsidRPr="00DB22E3" w:rsidRDefault="00DB22E3" w:rsidP="00DB2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B22E3" w:rsidRPr="00DB22E3" w:rsidRDefault="00DB22E3" w:rsidP="00DB2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2E3" w:rsidRPr="00DB22E3" w:rsidTr="00343033">
        <w:tc>
          <w:tcPr>
            <w:tcW w:w="1199" w:type="dxa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2E3" w:rsidRPr="00DB22E3" w:rsidTr="00343033">
        <w:tc>
          <w:tcPr>
            <w:tcW w:w="1199" w:type="dxa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B22E3" w:rsidRPr="00DB22E3" w:rsidRDefault="00DB22E3" w:rsidP="00DB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B22E3" w:rsidRDefault="00DB22E3" w:rsidP="00DB22E3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DB22E3">
        <w:rPr>
          <w:rStyle w:val="FontStyle14"/>
          <w:sz w:val="24"/>
          <w:szCs w:val="24"/>
        </w:rPr>
        <w:t xml:space="preserve">Арбитражный суд </w:t>
      </w:r>
      <w:r w:rsidRPr="00DB22E3">
        <w:t>Приднестровской Молдавской Республики</w:t>
      </w:r>
      <w:r w:rsidRPr="00DB22E3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DB22E3">
        <w:rPr>
          <w:rStyle w:val="FontStyle14"/>
          <w:sz w:val="24"/>
          <w:szCs w:val="24"/>
        </w:rPr>
        <w:t>Григорашенко</w:t>
      </w:r>
      <w:proofErr w:type="spellEnd"/>
      <w:r w:rsidRPr="00DB22E3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DB22E3">
        <w:t>заявление Государственной службы связи Приднестровской Молдавской Республики (г. Тирасполь, ул. Правды</w:t>
      </w:r>
      <w:r w:rsidR="003A1A48">
        <w:t>,</w:t>
      </w:r>
      <w:r w:rsidRPr="00DB22E3">
        <w:t xml:space="preserve"> д. 31)  к обществу с ограниченной ответственностью «</w:t>
      </w:r>
      <w:proofErr w:type="spellStart"/>
      <w:r w:rsidRPr="00DB22E3">
        <w:t>Линксервис</w:t>
      </w:r>
      <w:proofErr w:type="spellEnd"/>
      <w:r w:rsidRPr="00DB22E3">
        <w:t xml:space="preserve">» (г. Бендеры, ул. </w:t>
      </w:r>
      <w:proofErr w:type="gramStart"/>
      <w:r w:rsidRPr="00DB22E3">
        <w:t>Советская</w:t>
      </w:r>
      <w:proofErr w:type="gramEnd"/>
      <w:r w:rsidR="003A1A48">
        <w:t>,</w:t>
      </w:r>
      <w:r w:rsidRPr="00DB22E3">
        <w:t xml:space="preserve"> д. 54 «б»)</w:t>
      </w:r>
      <w:r w:rsidRPr="00DB22E3">
        <w:rPr>
          <w:rStyle w:val="FontStyle14"/>
          <w:sz w:val="24"/>
          <w:szCs w:val="24"/>
        </w:rPr>
        <w:t xml:space="preserve"> об аннулировании лицензии</w:t>
      </w:r>
      <w:r w:rsidR="003A1A48">
        <w:rPr>
          <w:rStyle w:val="FontStyle14"/>
          <w:sz w:val="24"/>
          <w:szCs w:val="24"/>
        </w:rPr>
        <w:t>,</w:t>
      </w:r>
      <w:r w:rsidRPr="00DB22E3">
        <w:t xml:space="preserve"> </w:t>
      </w:r>
      <w:r w:rsidRPr="00DB22E3">
        <w:rPr>
          <w:rStyle w:val="FontStyle14"/>
          <w:sz w:val="24"/>
          <w:szCs w:val="24"/>
        </w:rPr>
        <w:t>при участии представите</w:t>
      </w:r>
      <w:r>
        <w:rPr>
          <w:rStyle w:val="FontStyle14"/>
          <w:sz w:val="24"/>
          <w:szCs w:val="24"/>
        </w:rPr>
        <w:t>лей:</w:t>
      </w:r>
    </w:p>
    <w:p w:rsidR="00DB22E3" w:rsidRDefault="00DB22E3" w:rsidP="00DB22E3">
      <w:pPr>
        <w:pStyle w:val="Style4"/>
        <w:widowControl/>
        <w:spacing w:line="240" w:lineRule="auto"/>
        <w:ind w:left="-284" w:right="-30" w:firstLine="709"/>
      </w:pPr>
      <w:r>
        <w:rPr>
          <w:rStyle w:val="FontStyle14"/>
          <w:sz w:val="24"/>
          <w:szCs w:val="24"/>
        </w:rPr>
        <w:t>Государственной службы связи ПМР</w:t>
      </w:r>
      <w:r w:rsidRPr="00DB22E3">
        <w:t xml:space="preserve"> – </w:t>
      </w:r>
      <w:proofErr w:type="spellStart"/>
      <w:r>
        <w:t>Мельгаф</w:t>
      </w:r>
      <w:proofErr w:type="spellEnd"/>
      <w:r>
        <w:t xml:space="preserve"> Л.В.</w:t>
      </w:r>
      <w:r w:rsidRPr="00DB22E3">
        <w:t xml:space="preserve"> по доверенности </w:t>
      </w:r>
      <w:r>
        <w:t>№12 от 12 марта 2019 года</w:t>
      </w:r>
      <w:r w:rsidRPr="00DB22E3">
        <w:t>,</w:t>
      </w:r>
      <w:r>
        <w:t xml:space="preserve"> </w:t>
      </w:r>
      <w:proofErr w:type="spellStart"/>
      <w:r>
        <w:t>Легась</w:t>
      </w:r>
      <w:proofErr w:type="spellEnd"/>
      <w:r>
        <w:t xml:space="preserve"> С.В. по доверенности  №18 от 15 июля 2019 года, </w:t>
      </w:r>
      <w:proofErr w:type="gramStart"/>
      <w:r>
        <w:t>Клеван</w:t>
      </w:r>
      <w:proofErr w:type="gramEnd"/>
      <w:r>
        <w:t xml:space="preserve"> С.В. по доверенности  № 13 от 12 марта 2019 года;</w:t>
      </w:r>
    </w:p>
    <w:p w:rsidR="00DB22E3" w:rsidRPr="00DB22E3" w:rsidRDefault="00DB22E3" w:rsidP="00DB22E3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Линксервис</w:t>
      </w:r>
      <w:proofErr w:type="spellEnd"/>
      <w:r>
        <w:rPr>
          <w:rStyle w:val="FontStyle14"/>
          <w:sz w:val="24"/>
          <w:szCs w:val="24"/>
        </w:rPr>
        <w:t>» -  Соколов</w:t>
      </w:r>
      <w:r w:rsidR="003A1A48">
        <w:rPr>
          <w:rStyle w:val="FontStyle14"/>
          <w:sz w:val="24"/>
          <w:szCs w:val="24"/>
        </w:rPr>
        <w:t xml:space="preserve">ой Н.И., </w:t>
      </w:r>
      <w:r>
        <w:rPr>
          <w:rStyle w:val="FontStyle14"/>
          <w:sz w:val="24"/>
          <w:szCs w:val="24"/>
        </w:rPr>
        <w:t>руководител</w:t>
      </w:r>
      <w:r w:rsidR="003A1A48">
        <w:rPr>
          <w:rStyle w:val="FontStyle14"/>
          <w:sz w:val="24"/>
          <w:szCs w:val="24"/>
        </w:rPr>
        <w:t>я</w:t>
      </w:r>
      <w:r>
        <w:rPr>
          <w:rStyle w:val="FontStyle14"/>
          <w:sz w:val="24"/>
          <w:szCs w:val="24"/>
        </w:rPr>
        <w:t xml:space="preserve"> согласно выписке из ГРЮЛ, Кириченко О.В. по доверенности №1 от 6 февраля 2019 года;</w:t>
      </w:r>
    </w:p>
    <w:p w:rsidR="00DB22E3" w:rsidRPr="00DB22E3" w:rsidRDefault="003A1A48" w:rsidP="00DB22E3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</w:t>
      </w:r>
      <w:r w:rsidR="00343033">
        <w:rPr>
          <w:rStyle w:val="FontStyle14"/>
          <w:sz w:val="24"/>
          <w:szCs w:val="24"/>
        </w:rPr>
        <w:t>азъяснив процессуальные права и обязанности лиц, участвующих в деле, предусмотренных статьей 25 Арбитражного процессуального кодекса Приднестровской Молдавской Республики (далее – АПК ПМР)</w:t>
      </w:r>
      <w:r>
        <w:rPr>
          <w:rStyle w:val="FontStyle14"/>
          <w:sz w:val="24"/>
          <w:szCs w:val="24"/>
        </w:rPr>
        <w:t>,</w:t>
      </w:r>
      <w:r w:rsidR="00343033">
        <w:t xml:space="preserve"> и при </w:t>
      </w:r>
      <w:r>
        <w:t>отсутствии отводов составу суда</w:t>
      </w:r>
      <w:r w:rsidR="00343033">
        <w:t xml:space="preserve"> </w:t>
      </w:r>
    </w:p>
    <w:p w:rsidR="00DB22E3" w:rsidRPr="00DB22E3" w:rsidRDefault="00DB22E3" w:rsidP="00DB22E3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2E3" w:rsidRPr="00DB22E3" w:rsidRDefault="00DB22E3" w:rsidP="00DB22E3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B22E3" w:rsidRPr="00DB22E3" w:rsidRDefault="00DB22E3" w:rsidP="00DB22E3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2E3" w:rsidRPr="00DB22E3" w:rsidRDefault="00DB22E3" w:rsidP="00DB22E3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2E3">
        <w:rPr>
          <w:rStyle w:val="FontStyle14"/>
          <w:sz w:val="24"/>
          <w:szCs w:val="24"/>
        </w:rPr>
        <w:t xml:space="preserve">определением от 10 июля 2019 года к производству Арбитражного суда принято заявление </w:t>
      </w:r>
      <w:r w:rsidR="00343033">
        <w:rPr>
          <w:rFonts w:ascii="Times New Roman" w:hAnsi="Times New Roman" w:cs="Times New Roman"/>
          <w:sz w:val="24"/>
          <w:szCs w:val="24"/>
        </w:rPr>
        <w:t>Государственной службы связи Приднестровской Молдавской Республики</w:t>
      </w:r>
      <w:r w:rsidRPr="00DB22E3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343033">
        <w:rPr>
          <w:rFonts w:ascii="Times New Roman" w:hAnsi="Times New Roman" w:cs="Times New Roman"/>
          <w:sz w:val="24"/>
          <w:szCs w:val="24"/>
        </w:rPr>
        <w:t>госслужба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, заявитель)  к обществу с ограниченной ответственностью «</w:t>
      </w:r>
      <w:proofErr w:type="spellStart"/>
      <w:r w:rsidR="00343033"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="00343033"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 xml:space="preserve">», </w:t>
      </w:r>
      <w:r w:rsidR="00343033">
        <w:rPr>
          <w:rFonts w:ascii="Times New Roman" w:hAnsi="Times New Roman" w:cs="Times New Roman"/>
          <w:sz w:val="24"/>
          <w:szCs w:val="24"/>
        </w:rPr>
        <w:t>общество</w:t>
      </w:r>
      <w:r w:rsidRPr="00DB22E3">
        <w:rPr>
          <w:rFonts w:ascii="Times New Roman" w:hAnsi="Times New Roman" w:cs="Times New Roman"/>
          <w:sz w:val="24"/>
          <w:szCs w:val="24"/>
        </w:rPr>
        <w:t>)</w:t>
      </w:r>
      <w:r w:rsidRPr="00DB22E3">
        <w:rPr>
          <w:rStyle w:val="FontStyle14"/>
          <w:sz w:val="24"/>
          <w:szCs w:val="24"/>
        </w:rPr>
        <w:t xml:space="preserve"> </w:t>
      </w:r>
      <w:r w:rsidR="00343033">
        <w:rPr>
          <w:rStyle w:val="FontStyle14"/>
          <w:sz w:val="24"/>
          <w:szCs w:val="24"/>
        </w:rPr>
        <w:t>об аннулировании лицензии</w:t>
      </w:r>
      <w:r w:rsidRPr="00DB22E3">
        <w:rPr>
          <w:rFonts w:ascii="Times New Roman" w:hAnsi="Times New Roman" w:cs="Times New Roman"/>
          <w:sz w:val="24"/>
          <w:szCs w:val="24"/>
        </w:rPr>
        <w:t>, его рассмотрение назначено на 1</w:t>
      </w:r>
      <w:r w:rsidR="00343033">
        <w:rPr>
          <w:rFonts w:ascii="Times New Roman" w:hAnsi="Times New Roman" w:cs="Times New Roman"/>
          <w:sz w:val="24"/>
          <w:szCs w:val="24"/>
        </w:rPr>
        <w:t>5</w:t>
      </w:r>
      <w:r w:rsidRPr="00DB22E3">
        <w:rPr>
          <w:rFonts w:ascii="Times New Roman" w:hAnsi="Times New Roman" w:cs="Times New Roman"/>
          <w:sz w:val="24"/>
          <w:szCs w:val="24"/>
        </w:rPr>
        <w:t xml:space="preserve"> августа 2019 года. </w:t>
      </w:r>
    </w:p>
    <w:p w:rsidR="00DB22E3" w:rsidRDefault="003A1A48" w:rsidP="00343033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состоявшемся заседании</w:t>
      </w:r>
      <w:r w:rsidR="00DB22E3" w:rsidRPr="00DB22E3">
        <w:rPr>
          <w:rFonts w:ascii="Times New Roman" w:hAnsi="Times New Roman" w:cs="Times New Roman"/>
          <w:sz w:val="24"/>
          <w:szCs w:val="24"/>
        </w:rPr>
        <w:t xml:space="preserve"> </w:t>
      </w:r>
      <w:r w:rsidR="00343033">
        <w:rPr>
          <w:rFonts w:ascii="Times New Roman" w:hAnsi="Times New Roman" w:cs="Times New Roman"/>
          <w:sz w:val="24"/>
          <w:szCs w:val="24"/>
        </w:rPr>
        <w:t xml:space="preserve">заслушана правовая позиция заявителя, после чего были заданы уточняющие </w:t>
      </w:r>
      <w:proofErr w:type="gramStart"/>
      <w:r w:rsidR="00343033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="00343033">
        <w:rPr>
          <w:rFonts w:ascii="Times New Roman" w:hAnsi="Times New Roman" w:cs="Times New Roman"/>
          <w:sz w:val="24"/>
          <w:szCs w:val="24"/>
        </w:rPr>
        <w:t xml:space="preserve"> как Арбитражным судом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3033">
        <w:rPr>
          <w:rFonts w:ascii="Times New Roman" w:hAnsi="Times New Roman" w:cs="Times New Roman"/>
          <w:sz w:val="24"/>
          <w:szCs w:val="24"/>
        </w:rPr>
        <w:t xml:space="preserve"> так и  представителями ООО «</w:t>
      </w:r>
      <w:proofErr w:type="spellStart"/>
      <w:r w:rsidR="00343033"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 w:rsidR="0034303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43033" w:rsidRDefault="00343033" w:rsidP="00343033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ходе судебного заседания общество представило отзыв на заявление, в котором возражало против удовлетворения требовани</w:t>
      </w:r>
      <w:r w:rsidR="003A1A4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ввиду необоснованности такового. </w:t>
      </w:r>
      <w:r w:rsidR="003A1A4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отзыв</w:t>
      </w:r>
      <w:r w:rsidR="003A1A48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 xml:space="preserve"> на заявление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Линксервис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представило письменные доказательства. </w:t>
      </w:r>
    </w:p>
    <w:p w:rsidR="00343033" w:rsidRPr="00DB22E3" w:rsidRDefault="00343033" w:rsidP="00343033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судебного заседания сторонами неоднократно высказывались намерения представить дополнительные доказательства, подтверждающие  позиции сторон. В соответствии со статьей 45 АПК ПМ</w:t>
      </w:r>
      <w:r w:rsidR="003A1A4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 каждое лицо, участвующее в деле, должно доказать те обстоятельства, на которые оно ссылается как на основани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своих требований и возражений.  При этом в силу пункта 1 статьи 46 АПК ПМР доказательства представля</w:t>
      </w:r>
      <w:r w:rsidR="003A1A4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лицами, участвующими в деле. </w:t>
      </w:r>
    </w:p>
    <w:p w:rsidR="007E5B17" w:rsidRDefault="00343033" w:rsidP="007E5B17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="00DB22E3" w:rsidRPr="00DB22E3">
        <w:rPr>
          <w:rFonts w:ascii="Times New Roman" w:hAnsi="Times New Roman" w:cs="Times New Roman"/>
          <w:sz w:val="24"/>
          <w:szCs w:val="24"/>
        </w:rPr>
        <w:t xml:space="preserve"> Арбитражный суд пришел к выводу о необходимости </w:t>
      </w:r>
      <w:r>
        <w:rPr>
          <w:rFonts w:ascii="Times New Roman" w:hAnsi="Times New Roman" w:cs="Times New Roman"/>
          <w:sz w:val="24"/>
          <w:szCs w:val="24"/>
        </w:rPr>
        <w:t>предоставления лицам, участвующим в деле, возможности представить дополнительные доказательства</w:t>
      </w:r>
      <w:r w:rsidR="00DB22E3" w:rsidRPr="00DB22E3">
        <w:rPr>
          <w:rFonts w:ascii="Times New Roman" w:hAnsi="Times New Roman" w:cs="Times New Roman"/>
          <w:sz w:val="24"/>
          <w:szCs w:val="24"/>
        </w:rPr>
        <w:t>, в том числе</w:t>
      </w:r>
      <w:r w:rsidR="00636723">
        <w:rPr>
          <w:rFonts w:ascii="Times New Roman" w:hAnsi="Times New Roman" w:cs="Times New Roman"/>
          <w:sz w:val="24"/>
          <w:szCs w:val="24"/>
        </w:rPr>
        <w:t>, с учетом позиций</w:t>
      </w:r>
      <w:r w:rsidR="00DB22E3" w:rsidRPr="00DB22E3">
        <w:rPr>
          <w:rFonts w:ascii="Times New Roman" w:hAnsi="Times New Roman" w:cs="Times New Roman"/>
          <w:sz w:val="24"/>
          <w:szCs w:val="24"/>
        </w:rPr>
        <w:t>, озвученн</w:t>
      </w:r>
      <w:r w:rsidR="00636723">
        <w:rPr>
          <w:rFonts w:ascii="Times New Roman" w:hAnsi="Times New Roman" w:cs="Times New Roman"/>
          <w:sz w:val="24"/>
          <w:szCs w:val="24"/>
        </w:rPr>
        <w:t>ых</w:t>
      </w:r>
      <w:r w:rsidR="00DB22E3" w:rsidRPr="00DB22E3">
        <w:rPr>
          <w:rFonts w:ascii="Times New Roman" w:hAnsi="Times New Roman" w:cs="Times New Roman"/>
          <w:sz w:val="24"/>
          <w:szCs w:val="24"/>
        </w:rPr>
        <w:t xml:space="preserve"> в ходе судебного </w:t>
      </w:r>
      <w:r w:rsidR="00636723">
        <w:rPr>
          <w:rFonts w:ascii="Times New Roman" w:hAnsi="Times New Roman" w:cs="Times New Roman"/>
          <w:sz w:val="24"/>
          <w:szCs w:val="24"/>
        </w:rPr>
        <w:t>заседания, и заданных вопросов,</w:t>
      </w:r>
      <w:r w:rsidR="00DB22E3" w:rsidRPr="00DB22E3">
        <w:rPr>
          <w:rFonts w:ascii="Times New Roman" w:hAnsi="Times New Roman" w:cs="Times New Roman"/>
          <w:sz w:val="24"/>
          <w:szCs w:val="24"/>
        </w:rPr>
        <w:t xml:space="preserve"> следовательно, судебное разбирательство подлежит отложению на основании статьи 109 АПК ПМР.</w:t>
      </w:r>
    </w:p>
    <w:p w:rsidR="00DB22E3" w:rsidRPr="00DB22E3" w:rsidRDefault="00DB22E3" w:rsidP="007E5B17">
      <w:pPr>
        <w:spacing w:after="0" w:line="240" w:lineRule="auto"/>
        <w:ind w:left="-142"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B22E3">
        <w:rPr>
          <w:rStyle w:val="FontStyle14"/>
          <w:sz w:val="24"/>
          <w:szCs w:val="24"/>
        </w:rPr>
        <w:lastRenderedPageBreak/>
        <w:t>На основании изложенного</w:t>
      </w:r>
      <w:r w:rsidR="003A1A48">
        <w:rPr>
          <w:rStyle w:val="FontStyle14"/>
          <w:sz w:val="24"/>
          <w:szCs w:val="24"/>
        </w:rPr>
        <w:t>,</w:t>
      </w:r>
      <w:r w:rsidRPr="00DB22E3">
        <w:rPr>
          <w:rStyle w:val="FontStyle14"/>
          <w:sz w:val="24"/>
          <w:szCs w:val="24"/>
        </w:rPr>
        <w:t xml:space="preserve">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DB22E3" w:rsidRPr="00DB22E3" w:rsidRDefault="00DB22E3" w:rsidP="007E5B17">
      <w:pPr>
        <w:tabs>
          <w:tab w:val="left" w:pos="9354"/>
        </w:tabs>
        <w:spacing w:after="0" w:line="240" w:lineRule="auto"/>
        <w:ind w:left="-142" w:right="-3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2E3" w:rsidRPr="00DB22E3" w:rsidRDefault="00DB22E3" w:rsidP="007E5B17">
      <w:pPr>
        <w:tabs>
          <w:tab w:val="left" w:pos="9354"/>
        </w:tabs>
        <w:spacing w:after="0" w:line="240" w:lineRule="auto"/>
        <w:ind w:left="-142" w:right="-3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B22E3" w:rsidRPr="00DB22E3" w:rsidRDefault="00DB22E3" w:rsidP="007E5B17">
      <w:pPr>
        <w:tabs>
          <w:tab w:val="left" w:pos="9354"/>
        </w:tabs>
        <w:spacing w:after="0" w:line="240" w:lineRule="auto"/>
        <w:ind w:left="-142" w:right="-30" w:firstLine="568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A1A48" w:rsidRDefault="00DB22E3" w:rsidP="007E5B17">
      <w:pPr>
        <w:tabs>
          <w:tab w:val="left" w:pos="9354"/>
        </w:tabs>
        <w:spacing w:after="0" w:line="240" w:lineRule="auto"/>
        <w:ind w:left="-142" w:right="-30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sz w:val="24"/>
          <w:szCs w:val="24"/>
        </w:rPr>
        <w:t>судебное разбирательство по делу № 4</w:t>
      </w:r>
      <w:r w:rsidR="00636723">
        <w:rPr>
          <w:rFonts w:ascii="Times New Roman" w:hAnsi="Times New Roman" w:cs="Times New Roman"/>
          <w:sz w:val="24"/>
          <w:szCs w:val="24"/>
        </w:rPr>
        <w:t>25</w:t>
      </w:r>
      <w:r w:rsidRPr="00DB22E3">
        <w:rPr>
          <w:rFonts w:ascii="Times New Roman" w:hAnsi="Times New Roman" w:cs="Times New Roman"/>
          <w:sz w:val="24"/>
          <w:szCs w:val="24"/>
        </w:rPr>
        <w:t xml:space="preserve">/19-12 отложить </w:t>
      </w:r>
      <w:r w:rsidRPr="00DB22E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36723">
        <w:rPr>
          <w:rFonts w:ascii="Times New Roman" w:hAnsi="Times New Roman" w:cs="Times New Roman"/>
          <w:b/>
          <w:sz w:val="24"/>
          <w:szCs w:val="24"/>
        </w:rPr>
        <w:t>21</w:t>
      </w:r>
      <w:r w:rsidRPr="00DB22E3">
        <w:rPr>
          <w:rFonts w:ascii="Times New Roman" w:hAnsi="Times New Roman" w:cs="Times New Roman"/>
          <w:b/>
          <w:sz w:val="24"/>
          <w:szCs w:val="24"/>
        </w:rPr>
        <w:t xml:space="preserve"> августа 2019 года на 1</w:t>
      </w:r>
      <w:r w:rsidR="00636723">
        <w:rPr>
          <w:rFonts w:ascii="Times New Roman" w:hAnsi="Times New Roman" w:cs="Times New Roman"/>
          <w:b/>
          <w:sz w:val="24"/>
          <w:szCs w:val="24"/>
        </w:rPr>
        <w:t>4</w:t>
      </w:r>
      <w:r w:rsidRPr="00DB22E3">
        <w:rPr>
          <w:rFonts w:ascii="Times New Roman" w:hAnsi="Times New Roman" w:cs="Times New Roman"/>
          <w:b/>
          <w:sz w:val="24"/>
          <w:szCs w:val="24"/>
        </w:rPr>
        <w:t>.00</w:t>
      </w:r>
      <w:r w:rsidRPr="00DB22E3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          </w:t>
      </w:r>
      <w:proofErr w:type="gramStart"/>
      <w:r w:rsidRPr="00DB22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B22E3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DB22E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B22E3">
        <w:rPr>
          <w:rFonts w:ascii="Times New Roman" w:hAnsi="Times New Roman" w:cs="Times New Roman"/>
          <w:sz w:val="24"/>
          <w:szCs w:val="24"/>
        </w:rPr>
        <w:t>. 205.</w:t>
      </w:r>
    </w:p>
    <w:p w:rsidR="003A1A48" w:rsidRDefault="003A1A48" w:rsidP="003A1A48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A48" w:rsidRDefault="00DB22E3" w:rsidP="003A1A48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3A1A48" w:rsidRDefault="003A1A48" w:rsidP="003A1A48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A48" w:rsidRDefault="003A1A48" w:rsidP="003A1A48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DB22E3" w:rsidRPr="00DB22E3" w:rsidRDefault="00DB22E3" w:rsidP="003A1A48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</w:t>
      </w:r>
      <w:r w:rsidR="00636723">
        <w:rPr>
          <w:rFonts w:ascii="Times New Roman" w:hAnsi="Times New Roman" w:cs="Times New Roman"/>
          <w:b/>
          <w:sz w:val="24"/>
          <w:szCs w:val="24"/>
        </w:rPr>
        <w:t xml:space="preserve">спублики               </w:t>
      </w:r>
      <w:r w:rsidRPr="00DB22E3">
        <w:rPr>
          <w:rFonts w:ascii="Times New Roman" w:hAnsi="Times New Roman" w:cs="Times New Roman"/>
          <w:b/>
          <w:sz w:val="24"/>
          <w:szCs w:val="24"/>
        </w:rPr>
        <w:t xml:space="preserve">                      И. П. </w:t>
      </w:r>
      <w:proofErr w:type="spellStart"/>
      <w:r w:rsidRPr="00DB22E3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343033" w:rsidRDefault="00343033"/>
    <w:sectPr w:rsidR="00343033" w:rsidSect="007E5B17">
      <w:pgSz w:w="11906" w:h="16838"/>
      <w:pgMar w:top="567" w:right="737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33" w:rsidRDefault="00343033" w:rsidP="00DB22E3">
      <w:pPr>
        <w:spacing w:after="0" w:line="240" w:lineRule="auto"/>
      </w:pPr>
      <w:r>
        <w:separator/>
      </w:r>
    </w:p>
  </w:endnote>
  <w:endnote w:type="continuationSeparator" w:id="1">
    <w:p w:rsidR="00343033" w:rsidRDefault="00343033" w:rsidP="00DB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33" w:rsidRDefault="00343033" w:rsidP="00DB22E3">
      <w:pPr>
        <w:spacing w:after="0" w:line="240" w:lineRule="auto"/>
      </w:pPr>
      <w:r>
        <w:separator/>
      </w:r>
    </w:p>
  </w:footnote>
  <w:footnote w:type="continuationSeparator" w:id="1">
    <w:p w:rsidR="00343033" w:rsidRDefault="00343033" w:rsidP="00DB2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2E3"/>
    <w:rsid w:val="00343033"/>
    <w:rsid w:val="003A1A48"/>
    <w:rsid w:val="00636723"/>
    <w:rsid w:val="007E5B17"/>
    <w:rsid w:val="00C82F73"/>
    <w:rsid w:val="00DB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22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B22E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DB22E3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B22E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B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2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2019-08-19T08:10:00Z</cp:lastPrinted>
  <dcterms:created xsi:type="dcterms:W3CDTF">2019-08-19T06:47:00Z</dcterms:created>
  <dcterms:modified xsi:type="dcterms:W3CDTF">2019-08-19T08:11:00Z</dcterms:modified>
</cp:coreProperties>
</file>